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772E" w14:textId="45C6DC37" w:rsidR="00750D0A" w:rsidRDefault="008A09F4">
      <w:r>
        <w:t>Audit test1</w:t>
      </w:r>
    </w:p>
    <w:sectPr w:rsidR="00750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F4"/>
    <w:rsid w:val="00750D0A"/>
    <w:rsid w:val="008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16E8"/>
  <w15:chartTrackingRefBased/>
  <w15:docId w15:val="{E1265F0A-0E67-44C5-B17C-F4CF0A89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Zahari</dc:creator>
  <cp:keywords/>
  <dc:description/>
  <cp:lastModifiedBy>Farhana Zahari</cp:lastModifiedBy>
  <cp:revision>1</cp:revision>
  <dcterms:created xsi:type="dcterms:W3CDTF">2024-01-12T00:01:00Z</dcterms:created>
  <dcterms:modified xsi:type="dcterms:W3CDTF">2024-01-12T00:01:00Z</dcterms:modified>
</cp:coreProperties>
</file>