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13749" w14:textId="757F6D98" w:rsidR="00431229" w:rsidRDefault="00546A18" w:rsidP="00546A18">
      <w:pPr>
        <w:pStyle w:val="NoSpacing"/>
        <w:rPr>
          <w:b/>
          <w:bCs/>
        </w:rPr>
      </w:pPr>
      <w:r w:rsidRPr="00421B15">
        <w:rPr>
          <w:b/>
          <w:bCs/>
        </w:rPr>
        <w:t>Feedbacks on Audit Software 1.0</w:t>
      </w:r>
    </w:p>
    <w:p w14:paraId="40C88C06" w14:textId="1C867C32" w:rsidR="00B05E9C" w:rsidRPr="00421B15" w:rsidRDefault="00F24323" w:rsidP="00546A18">
      <w:pPr>
        <w:pStyle w:val="NoSpacing"/>
        <w:rPr>
          <w:b/>
          <w:bCs/>
        </w:rPr>
      </w:pPr>
      <w:r>
        <w:rPr>
          <w:b/>
          <w:bCs/>
        </w:rPr>
        <w:t>26 January 2023</w:t>
      </w:r>
    </w:p>
    <w:p w14:paraId="25559DC5" w14:textId="53ABD9A8" w:rsidR="00546A18" w:rsidRDefault="00546A18" w:rsidP="00546A18">
      <w:pPr>
        <w:pStyle w:val="NoSpacing"/>
      </w:pPr>
    </w:p>
    <w:tbl>
      <w:tblPr>
        <w:tblStyle w:val="TableGrid"/>
        <w:tblW w:w="0" w:type="auto"/>
        <w:tblLook w:val="04A0" w:firstRow="1" w:lastRow="0" w:firstColumn="1" w:lastColumn="0" w:noHBand="0" w:noVBand="1"/>
      </w:tblPr>
      <w:tblGrid>
        <w:gridCol w:w="456"/>
        <w:gridCol w:w="3309"/>
        <w:gridCol w:w="8046"/>
        <w:gridCol w:w="2137"/>
      </w:tblGrid>
      <w:tr w:rsidR="00421B15" w:rsidRPr="0037550A" w14:paraId="2D17AC9D" w14:textId="77777777" w:rsidTr="00A75BF0">
        <w:trPr>
          <w:tblHeader/>
        </w:trPr>
        <w:tc>
          <w:tcPr>
            <w:tcW w:w="456" w:type="dxa"/>
            <w:shd w:val="clear" w:color="auto" w:fill="BFBFBF" w:themeFill="background1" w:themeFillShade="BF"/>
          </w:tcPr>
          <w:p w14:paraId="0655761C" w14:textId="028070A8" w:rsidR="0040265C" w:rsidRPr="0037550A" w:rsidRDefault="0037550A" w:rsidP="00546A18">
            <w:pPr>
              <w:pStyle w:val="NoSpacing"/>
              <w:rPr>
                <w:b/>
                <w:bCs/>
                <w:sz w:val="20"/>
                <w:szCs w:val="20"/>
              </w:rPr>
            </w:pPr>
            <w:r w:rsidRPr="0037550A">
              <w:rPr>
                <w:b/>
                <w:bCs/>
                <w:sz w:val="20"/>
                <w:szCs w:val="20"/>
              </w:rPr>
              <w:t>No</w:t>
            </w:r>
          </w:p>
        </w:tc>
        <w:tc>
          <w:tcPr>
            <w:tcW w:w="3895" w:type="dxa"/>
            <w:shd w:val="clear" w:color="auto" w:fill="BFBFBF" w:themeFill="background1" w:themeFillShade="BF"/>
          </w:tcPr>
          <w:p w14:paraId="17A0B869" w14:textId="563676A0" w:rsidR="0040265C" w:rsidRPr="0037550A" w:rsidRDefault="0040265C" w:rsidP="00546A18">
            <w:pPr>
              <w:pStyle w:val="NoSpacing"/>
              <w:rPr>
                <w:b/>
                <w:bCs/>
                <w:sz w:val="20"/>
                <w:szCs w:val="20"/>
              </w:rPr>
            </w:pPr>
            <w:r w:rsidRPr="0037550A">
              <w:rPr>
                <w:b/>
                <w:bCs/>
                <w:sz w:val="20"/>
                <w:szCs w:val="20"/>
              </w:rPr>
              <w:t>Details</w:t>
            </w:r>
          </w:p>
        </w:tc>
        <w:tc>
          <w:tcPr>
            <w:tcW w:w="6984" w:type="dxa"/>
            <w:shd w:val="clear" w:color="auto" w:fill="BFBFBF" w:themeFill="background1" w:themeFillShade="BF"/>
          </w:tcPr>
          <w:p w14:paraId="6A3A0EE3" w14:textId="1FAF2D53" w:rsidR="0040265C" w:rsidRPr="0037550A" w:rsidRDefault="0040265C" w:rsidP="00546A18">
            <w:pPr>
              <w:pStyle w:val="NoSpacing"/>
              <w:rPr>
                <w:b/>
                <w:bCs/>
                <w:sz w:val="20"/>
                <w:szCs w:val="20"/>
              </w:rPr>
            </w:pPr>
            <w:r w:rsidRPr="0037550A">
              <w:rPr>
                <w:b/>
                <w:bCs/>
                <w:sz w:val="20"/>
                <w:szCs w:val="20"/>
              </w:rPr>
              <w:t>Screenshot</w:t>
            </w:r>
          </w:p>
        </w:tc>
        <w:tc>
          <w:tcPr>
            <w:tcW w:w="2613" w:type="dxa"/>
            <w:shd w:val="clear" w:color="auto" w:fill="BFBFBF" w:themeFill="background1" w:themeFillShade="BF"/>
          </w:tcPr>
          <w:p w14:paraId="0BCF5C61" w14:textId="397575EE" w:rsidR="0040265C" w:rsidRPr="0037550A" w:rsidRDefault="0040265C" w:rsidP="00546A18">
            <w:pPr>
              <w:pStyle w:val="NoSpacing"/>
              <w:rPr>
                <w:b/>
                <w:bCs/>
                <w:sz w:val="20"/>
                <w:szCs w:val="20"/>
              </w:rPr>
            </w:pPr>
            <w:r w:rsidRPr="0037550A">
              <w:rPr>
                <w:b/>
                <w:bCs/>
                <w:sz w:val="20"/>
                <w:szCs w:val="20"/>
              </w:rPr>
              <w:t>Response from IT</w:t>
            </w:r>
          </w:p>
        </w:tc>
      </w:tr>
      <w:tr w:rsidR="00421B15" w:rsidRPr="0037550A" w14:paraId="68927AA7" w14:textId="77777777" w:rsidTr="00A75BF0">
        <w:tc>
          <w:tcPr>
            <w:tcW w:w="456" w:type="dxa"/>
          </w:tcPr>
          <w:p w14:paraId="0045BF6E" w14:textId="25F3EEDA" w:rsidR="0040265C" w:rsidRPr="0037550A" w:rsidRDefault="0040265C" w:rsidP="00546A18">
            <w:pPr>
              <w:pStyle w:val="NoSpacing"/>
              <w:rPr>
                <w:sz w:val="20"/>
                <w:szCs w:val="20"/>
              </w:rPr>
            </w:pPr>
            <w:r w:rsidRPr="0037550A">
              <w:rPr>
                <w:sz w:val="20"/>
                <w:szCs w:val="20"/>
              </w:rPr>
              <w:t>1</w:t>
            </w:r>
          </w:p>
        </w:tc>
        <w:tc>
          <w:tcPr>
            <w:tcW w:w="3895" w:type="dxa"/>
          </w:tcPr>
          <w:p w14:paraId="7B5671EB" w14:textId="77777777" w:rsidR="0040265C" w:rsidRDefault="0040265C" w:rsidP="00546A18">
            <w:pPr>
              <w:pStyle w:val="NoSpacing"/>
              <w:rPr>
                <w:sz w:val="20"/>
                <w:szCs w:val="20"/>
              </w:rPr>
            </w:pPr>
            <w:r w:rsidRPr="0037550A">
              <w:rPr>
                <w:sz w:val="20"/>
                <w:szCs w:val="20"/>
              </w:rPr>
              <w:t>Comments section is undeletable</w:t>
            </w:r>
            <w:r w:rsidR="0037550A">
              <w:rPr>
                <w:sz w:val="20"/>
                <w:szCs w:val="20"/>
              </w:rPr>
              <w:t xml:space="preserve">/ </w:t>
            </w:r>
            <w:proofErr w:type="spellStart"/>
            <w:r w:rsidR="0037550A">
              <w:rPr>
                <w:sz w:val="20"/>
                <w:szCs w:val="20"/>
              </w:rPr>
              <w:t>uneditable</w:t>
            </w:r>
            <w:proofErr w:type="spellEnd"/>
            <w:r w:rsidRPr="0037550A">
              <w:rPr>
                <w:sz w:val="20"/>
                <w:szCs w:val="20"/>
              </w:rPr>
              <w:t xml:space="preserve"> – to have the function to delete</w:t>
            </w:r>
            <w:r w:rsidR="0037550A">
              <w:rPr>
                <w:sz w:val="20"/>
                <w:szCs w:val="20"/>
              </w:rPr>
              <w:t>/edit</w:t>
            </w:r>
            <w:r w:rsidRPr="0037550A">
              <w:rPr>
                <w:sz w:val="20"/>
                <w:szCs w:val="20"/>
              </w:rPr>
              <w:t xml:space="preserve"> comments by the creator/ team lead</w:t>
            </w:r>
          </w:p>
          <w:p w14:paraId="0ECDA1E0" w14:textId="1FC59E4B" w:rsidR="00037C65" w:rsidRPr="0037550A" w:rsidRDefault="00037C65" w:rsidP="00546A18">
            <w:pPr>
              <w:pStyle w:val="NoSpacing"/>
              <w:rPr>
                <w:sz w:val="20"/>
                <w:szCs w:val="20"/>
              </w:rPr>
            </w:pPr>
          </w:p>
        </w:tc>
        <w:tc>
          <w:tcPr>
            <w:tcW w:w="6984" w:type="dxa"/>
          </w:tcPr>
          <w:p w14:paraId="2BF48156" w14:textId="09B35171" w:rsidR="0040265C" w:rsidRPr="0037550A" w:rsidRDefault="0040265C" w:rsidP="00546A18">
            <w:pPr>
              <w:pStyle w:val="NoSpacing"/>
              <w:rPr>
                <w:sz w:val="20"/>
                <w:szCs w:val="20"/>
              </w:rPr>
            </w:pPr>
          </w:p>
        </w:tc>
        <w:tc>
          <w:tcPr>
            <w:tcW w:w="2613" w:type="dxa"/>
          </w:tcPr>
          <w:p w14:paraId="01C7C9B9" w14:textId="505A1C17" w:rsidR="0040265C" w:rsidRPr="0037550A" w:rsidRDefault="0040265C" w:rsidP="00546A18">
            <w:pPr>
              <w:pStyle w:val="NoSpacing"/>
              <w:rPr>
                <w:sz w:val="20"/>
                <w:szCs w:val="20"/>
              </w:rPr>
            </w:pPr>
          </w:p>
        </w:tc>
      </w:tr>
      <w:tr w:rsidR="00421B15" w:rsidRPr="0037550A" w14:paraId="14BFDCEA" w14:textId="77777777" w:rsidTr="00A75BF0">
        <w:tc>
          <w:tcPr>
            <w:tcW w:w="456" w:type="dxa"/>
          </w:tcPr>
          <w:p w14:paraId="567850C3" w14:textId="183DC819" w:rsidR="0040265C" w:rsidRPr="0037550A" w:rsidRDefault="0040265C" w:rsidP="00546A18">
            <w:pPr>
              <w:pStyle w:val="NoSpacing"/>
              <w:rPr>
                <w:sz w:val="20"/>
                <w:szCs w:val="20"/>
              </w:rPr>
            </w:pPr>
            <w:r w:rsidRPr="0037550A">
              <w:rPr>
                <w:sz w:val="20"/>
                <w:szCs w:val="20"/>
              </w:rPr>
              <w:t>2</w:t>
            </w:r>
          </w:p>
        </w:tc>
        <w:tc>
          <w:tcPr>
            <w:tcW w:w="3895" w:type="dxa"/>
          </w:tcPr>
          <w:p w14:paraId="00F06E0B" w14:textId="570E7F7D" w:rsidR="001B1BAB" w:rsidRDefault="001B1BAB" w:rsidP="00546A18">
            <w:pPr>
              <w:pStyle w:val="NoSpacing"/>
              <w:rPr>
                <w:sz w:val="20"/>
                <w:szCs w:val="20"/>
              </w:rPr>
            </w:pPr>
            <w:r>
              <w:rPr>
                <w:sz w:val="20"/>
                <w:szCs w:val="20"/>
              </w:rPr>
              <w:t>To create a temporary section to store all the superseded files after new upload (up to 2 latest versions). This section must be cleared/deleted before archive. For example:</w:t>
            </w:r>
          </w:p>
          <w:p w14:paraId="4921B36E" w14:textId="4802DE17" w:rsidR="001B1BAB" w:rsidRDefault="001B1BAB" w:rsidP="00546A18">
            <w:pPr>
              <w:pStyle w:val="NoSpacing"/>
              <w:rPr>
                <w:sz w:val="20"/>
                <w:szCs w:val="20"/>
              </w:rPr>
            </w:pPr>
          </w:p>
          <w:p w14:paraId="310EF7AA" w14:textId="28F3847E" w:rsidR="001B1BAB" w:rsidRPr="001B1BAB" w:rsidRDefault="001B1BAB" w:rsidP="00546A18">
            <w:pPr>
              <w:pStyle w:val="NoSpacing"/>
              <w:rPr>
                <w:b/>
                <w:bCs/>
                <w:i/>
                <w:iCs/>
                <w:color w:val="0070C0"/>
                <w:sz w:val="20"/>
                <w:szCs w:val="20"/>
                <w:u w:val="single"/>
              </w:rPr>
            </w:pPr>
            <w:r w:rsidRPr="001B1BAB">
              <w:rPr>
                <w:b/>
                <w:bCs/>
                <w:i/>
                <w:iCs/>
                <w:color w:val="0070C0"/>
                <w:sz w:val="20"/>
                <w:szCs w:val="20"/>
                <w:u w:val="single"/>
              </w:rPr>
              <w:t>Before upload</w:t>
            </w:r>
          </w:p>
          <w:p w14:paraId="19708385" w14:textId="222414A1" w:rsidR="001B1BAB" w:rsidRPr="001B1BAB" w:rsidRDefault="001B1BAB" w:rsidP="00546A18">
            <w:pPr>
              <w:pStyle w:val="NoSpacing"/>
              <w:rPr>
                <w:b/>
                <w:bCs/>
                <w:i/>
                <w:iCs/>
                <w:sz w:val="20"/>
                <w:szCs w:val="20"/>
              </w:rPr>
            </w:pPr>
            <w:r w:rsidRPr="001B1BAB">
              <w:rPr>
                <w:b/>
                <w:bCs/>
                <w:i/>
                <w:iCs/>
                <w:sz w:val="20"/>
                <w:szCs w:val="20"/>
              </w:rPr>
              <w:t>Main storage section:</w:t>
            </w:r>
          </w:p>
          <w:p w14:paraId="29C5EDDF" w14:textId="0459C0DD" w:rsidR="001B1BAB" w:rsidRDefault="001B1BAB" w:rsidP="00546A18">
            <w:pPr>
              <w:pStyle w:val="NoSpacing"/>
              <w:rPr>
                <w:sz w:val="20"/>
                <w:szCs w:val="20"/>
              </w:rPr>
            </w:pPr>
            <w:r>
              <w:rPr>
                <w:sz w:val="20"/>
                <w:szCs w:val="20"/>
              </w:rPr>
              <w:t>File A (v1)</w:t>
            </w:r>
          </w:p>
          <w:p w14:paraId="02488926" w14:textId="72A9B073" w:rsidR="001B1BAB" w:rsidRDefault="001B1BAB" w:rsidP="00546A18">
            <w:pPr>
              <w:pStyle w:val="NoSpacing"/>
              <w:rPr>
                <w:sz w:val="20"/>
                <w:szCs w:val="20"/>
              </w:rPr>
            </w:pPr>
          </w:p>
          <w:p w14:paraId="5A370A04" w14:textId="5AC26FD3" w:rsidR="001B1BAB" w:rsidRPr="001B1BAB" w:rsidRDefault="001B1BAB" w:rsidP="00546A18">
            <w:pPr>
              <w:pStyle w:val="NoSpacing"/>
              <w:rPr>
                <w:b/>
                <w:bCs/>
                <w:i/>
                <w:iCs/>
                <w:color w:val="0070C0"/>
                <w:sz w:val="20"/>
                <w:szCs w:val="20"/>
                <w:u w:val="single"/>
              </w:rPr>
            </w:pPr>
            <w:r w:rsidRPr="001B1BAB">
              <w:rPr>
                <w:b/>
                <w:bCs/>
                <w:i/>
                <w:iCs/>
                <w:color w:val="0070C0"/>
                <w:sz w:val="20"/>
                <w:szCs w:val="20"/>
                <w:u w:val="single"/>
              </w:rPr>
              <w:t>After upload</w:t>
            </w:r>
          </w:p>
          <w:p w14:paraId="5E0C7937" w14:textId="72109088" w:rsidR="001B1BAB" w:rsidRPr="001B1BAB" w:rsidRDefault="001B1BAB" w:rsidP="001B1BAB">
            <w:pPr>
              <w:pStyle w:val="NoSpacing"/>
              <w:rPr>
                <w:b/>
                <w:bCs/>
                <w:i/>
                <w:iCs/>
                <w:sz w:val="20"/>
                <w:szCs w:val="20"/>
              </w:rPr>
            </w:pPr>
            <w:r w:rsidRPr="001B1BAB">
              <w:rPr>
                <w:b/>
                <w:bCs/>
                <w:i/>
                <w:iCs/>
                <w:sz w:val="20"/>
                <w:szCs w:val="20"/>
              </w:rPr>
              <w:t>Main storage section:</w:t>
            </w:r>
          </w:p>
          <w:p w14:paraId="1F931151" w14:textId="33EF7933" w:rsidR="001B1BAB" w:rsidRDefault="001B1BAB" w:rsidP="001B1BAB">
            <w:pPr>
              <w:pStyle w:val="NoSpacing"/>
              <w:rPr>
                <w:sz w:val="20"/>
                <w:szCs w:val="20"/>
              </w:rPr>
            </w:pPr>
            <w:r>
              <w:rPr>
                <w:sz w:val="20"/>
                <w:szCs w:val="20"/>
              </w:rPr>
              <w:t>File A (v2)</w:t>
            </w:r>
          </w:p>
          <w:p w14:paraId="27A38D09" w14:textId="48664A3E" w:rsidR="001B1BAB" w:rsidRDefault="001B1BAB" w:rsidP="00546A18">
            <w:pPr>
              <w:pStyle w:val="NoSpacing"/>
              <w:rPr>
                <w:sz w:val="20"/>
                <w:szCs w:val="20"/>
              </w:rPr>
            </w:pPr>
          </w:p>
          <w:p w14:paraId="6D57FCDC" w14:textId="0085A553" w:rsidR="001B1BAB" w:rsidRPr="001B1BAB" w:rsidRDefault="001B1BAB" w:rsidP="00546A18">
            <w:pPr>
              <w:pStyle w:val="NoSpacing"/>
              <w:rPr>
                <w:b/>
                <w:bCs/>
                <w:i/>
                <w:iCs/>
                <w:sz w:val="20"/>
                <w:szCs w:val="20"/>
              </w:rPr>
            </w:pPr>
            <w:r w:rsidRPr="001B1BAB">
              <w:rPr>
                <w:b/>
                <w:bCs/>
                <w:i/>
                <w:iCs/>
                <w:sz w:val="20"/>
                <w:szCs w:val="20"/>
              </w:rPr>
              <w:t>Superseded storage section:</w:t>
            </w:r>
          </w:p>
          <w:p w14:paraId="06569E6A" w14:textId="5C661D5E" w:rsidR="001B1BAB" w:rsidRDefault="001B1BAB" w:rsidP="00546A18">
            <w:pPr>
              <w:pStyle w:val="NoSpacing"/>
              <w:rPr>
                <w:sz w:val="20"/>
                <w:szCs w:val="20"/>
              </w:rPr>
            </w:pPr>
            <w:r>
              <w:rPr>
                <w:sz w:val="20"/>
                <w:szCs w:val="20"/>
              </w:rPr>
              <w:t>File A (v1)</w:t>
            </w:r>
          </w:p>
          <w:p w14:paraId="60BF21B4" w14:textId="6CDF4E7A" w:rsidR="00037C65" w:rsidRPr="0037550A" w:rsidRDefault="00037C65" w:rsidP="00546A18">
            <w:pPr>
              <w:pStyle w:val="NoSpacing"/>
              <w:rPr>
                <w:sz w:val="20"/>
                <w:szCs w:val="20"/>
              </w:rPr>
            </w:pPr>
          </w:p>
        </w:tc>
        <w:tc>
          <w:tcPr>
            <w:tcW w:w="6984" w:type="dxa"/>
          </w:tcPr>
          <w:p w14:paraId="0A604CCC" w14:textId="77777777" w:rsidR="0040265C" w:rsidRPr="0037550A" w:rsidRDefault="0040265C" w:rsidP="00546A18">
            <w:pPr>
              <w:pStyle w:val="NoSpacing"/>
              <w:rPr>
                <w:sz w:val="20"/>
                <w:szCs w:val="20"/>
              </w:rPr>
            </w:pPr>
          </w:p>
        </w:tc>
        <w:tc>
          <w:tcPr>
            <w:tcW w:w="2613" w:type="dxa"/>
          </w:tcPr>
          <w:p w14:paraId="1F7CE091" w14:textId="5E12980E" w:rsidR="0040265C" w:rsidRPr="0037550A" w:rsidRDefault="0040265C" w:rsidP="00546A18">
            <w:pPr>
              <w:pStyle w:val="NoSpacing"/>
              <w:rPr>
                <w:sz w:val="20"/>
                <w:szCs w:val="20"/>
              </w:rPr>
            </w:pPr>
          </w:p>
        </w:tc>
      </w:tr>
      <w:tr w:rsidR="00421B15" w:rsidRPr="0037550A" w14:paraId="5703093B" w14:textId="77777777" w:rsidTr="00A75BF0">
        <w:tc>
          <w:tcPr>
            <w:tcW w:w="456" w:type="dxa"/>
          </w:tcPr>
          <w:p w14:paraId="1F8AC65D" w14:textId="507E4C31" w:rsidR="0040265C" w:rsidRPr="0037550A" w:rsidRDefault="0040265C" w:rsidP="00546A18">
            <w:pPr>
              <w:pStyle w:val="NoSpacing"/>
              <w:rPr>
                <w:sz w:val="20"/>
                <w:szCs w:val="20"/>
              </w:rPr>
            </w:pPr>
            <w:r w:rsidRPr="0037550A">
              <w:rPr>
                <w:sz w:val="20"/>
                <w:szCs w:val="20"/>
              </w:rPr>
              <w:t>3</w:t>
            </w:r>
          </w:p>
        </w:tc>
        <w:tc>
          <w:tcPr>
            <w:tcW w:w="3895" w:type="dxa"/>
          </w:tcPr>
          <w:p w14:paraId="29E8B0F5" w14:textId="5F50CE8F" w:rsidR="0040265C" w:rsidRPr="0037550A" w:rsidRDefault="0040265C" w:rsidP="00546A18">
            <w:pPr>
              <w:pStyle w:val="NoSpacing"/>
              <w:rPr>
                <w:sz w:val="20"/>
                <w:szCs w:val="20"/>
              </w:rPr>
            </w:pPr>
            <w:r w:rsidRPr="0037550A">
              <w:rPr>
                <w:sz w:val="20"/>
                <w:szCs w:val="20"/>
              </w:rPr>
              <w:t>When a file with the same name but placed inside the trash bin is uploaded, the new file uploaded directly update the file in the trash bin despite reflecting the file on the main page. </w:t>
            </w:r>
          </w:p>
        </w:tc>
        <w:tc>
          <w:tcPr>
            <w:tcW w:w="6984" w:type="dxa"/>
          </w:tcPr>
          <w:p w14:paraId="448D5EEA" w14:textId="432EAADD" w:rsidR="0037550A" w:rsidRPr="0037550A" w:rsidRDefault="0037550A" w:rsidP="00546A18">
            <w:pPr>
              <w:pStyle w:val="NoSpacing"/>
              <w:rPr>
                <w:sz w:val="20"/>
                <w:szCs w:val="20"/>
                <w:u w:val="single"/>
              </w:rPr>
            </w:pPr>
            <w:r w:rsidRPr="0037550A">
              <w:rPr>
                <w:sz w:val="20"/>
                <w:szCs w:val="20"/>
                <w:u w:val="single"/>
              </w:rPr>
              <w:t>Deleted file in recycle bin </w:t>
            </w:r>
          </w:p>
          <w:p w14:paraId="6923E41E" w14:textId="3B5AA0D7" w:rsidR="0037550A" w:rsidRPr="0037550A" w:rsidRDefault="0037550A" w:rsidP="00546A18">
            <w:pPr>
              <w:pStyle w:val="NoSpacing"/>
              <w:rPr>
                <w:sz w:val="20"/>
                <w:szCs w:val="20"/>
              </w:rPr>
            </w:pPr>
            <w:r w:rsidRPr="0037550A">
              <w:rPr>
                <w:noProof/>
                <w:sz w:val="20"/>
                <w:szCs w:val="20"/>
              </w:rPr>
              <w:drawing>
                <wp:inline distT="0" distB="0" distL="0" distR="0" wp14:anchorId="12F2067B" wp14:editId="1BAAE54B">
                  <wp:extent cx="3861425" cy="807253"/>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905202" cy="816405"/>
                          </a:xfrm>
                          <a:prstGeom prst="rect">
                            <a:avLst/>
                          </a:prstGeom>
                          <a:noFill/>
                          <a:ln>
                            <a:noFill/>
                          </a:ln>
                        </pic:spPr>
                      </pic:pic>
                    </a:graphicData>
                  </a:graphic>
                </wp:inline>
              </w:drawing>
            </w:r>
          </w:p>
          <w:p w14:paraId="2F6C3947" w14:textId="3E63BBED" w:rsidR="0037550A" w:rsidRDefault="0037550A" w:rsidP="00546A18">
            <w:pPr>
              <w:pStyle w:val="NoSpacing"/>
              <w:rPr>
                <w:sz w:val="20"/>
                <w:szCs w:val="20"/>
              </w:rPr>
            </w:pPr>
          </w:p>
          <w:p w14:paraId="368ACC4B" w14:textId="77777777" w:rsidR="00A75BF0" w:rsidRDefault="00A75BF0" w:rsidP="00546A18">
            <w:pPr>
              <w:pStyle w:val="NoSpacing"/>
              <w:rPr>
                <w:sz w:val="20"/>
                <w:szCs w:val="20"/>
                <w:u w:val="single"/>
              </w:rPr>
            </w:pPr>
          </w:p>
          <w:p w14:paraId="03D6BB6E" w14:textId="77777777" w:rsidR="00A75BF0" w:rsidRDefault="00A75BF0" w:rsidP="00546A18">
            <w:pPr>
              <w:pStyle w:val="NoSpacing"/>
              <w:rPr>
                <w:sz w:val="20"/>
                <w:szCs w:val="20"/>
                <w:u w:val="single"/>
              </w:rPr>
            </w:pPr>
          </w:p>
          <w:p w14:paraId="59BE4757" w14:textId="77777777" w:rsidR="00A75BF0" w:rsidRDefault="00A75BF0" w:rsidP="00546A18">
            <w:pPr>
              <w:pStyle w:val="NoSpacing"/>
              <w:rPr>
                <w:sz w:val="20"/>
                <w:szCs w:val="20"/>
                <w:u w:val="single"/>
              </w:rPr>
            </w:pPr>
          </w:p>
          <w:p w14:paraId="399168D7" w14:textId="77777777" w:rsidR="00A75BF0" w:rsidRDefault="00A75BF0" w:rsidP="00546A18">
            <w:pPr>
              <w:pStyle w:val="NoSpacing"/>
              <w:rPr>
                <w:sz w:val="20"/>
                <w:szCs w:val="20"/>
                <w:u w:val="single"/>
              </w:rPr>
            </w:pPr>
          </w:p>
          <w:p w14:paraId="132D4705" w14:textId="73C3CCB6" w:rsidR="0037550A" w:rsidRPr="0037550A" w:rsidRDefault="0037550A" w:rsidP="00546A18">
            <w:pPr>
              <w:pStyle w:val="NoSpacing"/>
              <w:rPr>
                <w:sz w:val="20"/>
                <w:szCs w:val="20"/>
                <w:u w:val="single"/>
              </w:rPr>
            </w:pPr>
            <w:r w:rsidRPr="0037550A">
              <w:rPr>
                <w:sz w:val="20"/>
                <w:szCs w:val="20"/>
                <w:u w:val="single"/>
              </w:rPr>
              <w:t>New version upload but reflect in the recycle bin instead of document manager</w:t>
            </w:r>
          </w:p>
          <w:p w14:paraId="15AE6088" w14:textId="77777777" w:rsidR="0037550A" w:rsidRPr="0037550A" w:rsidRDefault="0037550A" w:rsidP="00546A18">
            <w:pPr>
              <w:pStyle w:val="NoSpacing"/>
              <w:rPr>
                <w:sz w:val="20"/>
                <w:szCs w:val="20"/>
              </w:rPr>
            </w:pPr>
          </w:p>
          <w:p w14:paraId="572D3089" w14:textId="65DE213F" w:rsidR="0040265C" w:rsidRPr="0037550A" w:rsidRDefault="0037550A" w:rsidP="00546A18">
            <w:pPr>
              <w:pStyle w:val="NoSpacing"/>
              <w:rPr>
                <w:sz w:val="20"/>
                <w:szCs w:val="20"/>
              </w:rPr>
            </w:pPr>
            <w:r w:rsidRPr="0037550A">
              <w:rPr>
                <w:noProof/>
                <w:sz w:val="20"/>
                <w:szCs w:val="20"/>
              </w:rPr>
              <w:drawing>
                <wp:inline distT="0" distB="0" distL="0" distR="0" wp14:anchorId="0E5FC527" wp14:editId="5F99C8DE">
                  <wp:extent cx="3840954" cy="794993"/>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91341" cy="805422"/>
                          </a:xfrm>
                          <a:prstGeom prst="rect">
                            <a:avLst/>
                          </a:prstGeom>
                          <a:noFill/>
                          <a:ln>
                            <a:noFill/>
                          </a:ln>
                        </pic:spPr>
                      </pic:pic>
                    </a:graphicData>
                  </a:graphic>
                </wp:inline>
              </w:drawing>
            </w:r>
          </w:p>
        </w:tc>
        <w:tc>
          <w:tcPr>
            <w:tcW w:w="2613" w:type="dxa"/>
          </w:tcPr>
          <w:p w14:paraId="28B5B6C5" w14:textId="77777777" w:rsidR="0040265C" w:rsidRDefault="0040265C" w:rsidP="00546A18">
            <w:pPr>
              <w:pStyle w:val="NoSpacing"/>
              <w:rPr>
                <w:sz w:val="20"/>
                <w:szCs w:val="20"/>
              </w:rPr>
            </w:pPr>
          </w:p>
          <w:p w14:paraId="2B1AD6AA" w14:textId="77777777" w:rsidR="00B05E9C" w:rsidRPr="00B05E9C" w:rsidRDefault="00B05E9C" w:rsidP="00B05E9C"/>
          <w:p w14:paraId="7586E4E5" w14:textId="77777777" w:rsidR="00B05E9C" w:rsidRPr="00B05E9C" w:rsidRDefault="00B05E9C" w:rsidP="00B05E9C"/>
          <w:p w14:paraId="7AC8E2D9" w14:textId="77777777" w:rsidR="00B05E9C" w:rsidRPr="00B05E9C" w:rsidRDefault="00B05E9C" w:rsidP="00B05E9C"/>
          <w:p w14:paraId="11088CAC" w14:textId="77777777" w:rsidR="00B05E9C" w:rsidRPr="00B05E9C" w:rsidRDefault="00B05E9C" w:rsidP="00B05E9C"/>
          <w:p w14:paraId="522DA4C9" w14:textId="77777777" w:rsidR="00B05E9C" w:rsidRDefault="00B05E9C" w:rsidP="00B05E9C">
            <w:pPr>
              <w:rPr>
                <w:sz w:val="20"/>
                <w:szCs w:val="20"/>
              </w:rPr>
            </w:pPr>
          </w:p>
          <w:p w14:paraId="72355B0B" w14:textId="77777777" w:rsidR="00B05E9C" w:rsidRPr="00B05E9C" w:rsidRDefault="00B05E9C" w:rsidP="00B05E9C"/>
          <w:p w14:paraId="0F15EEC3" w14:textId="77777777" w:rsidR="00B05E9C" w:rsidRDefault="00B05E9C" w:rsidP="00B05E9C">
            <w:pPr>
              <w:rPr>
                <w:sz w:val="20"/>
                <w:szCs w:val="20"/>
              </w:rPr>
            </w:pPr>
          </w:p>
          <w:p w14:paraId="5ED9724E" w14:textId="03F2A7A4" w:rsidR="00B05E9C" w:rsidRPr="00B05E9C" w:rsidRDefault="00B05E9C" w:rsidP="00B05E9C">
            <w:pPr>
              <w:jc w:val="right"/>
            </w:pPr>
          </w:p>
        </w:tc>
      </w:tr>
      <w:tr w:rsidR="00421B15" w:rsidRPr="0037550A" w14:paraId="74A82932" w14:textId="77777777" w:rsidTr="00A75BF0">
        <w:tc>
          <w:tcPr>
            <w:tcW w:w="456" w:type="dxa"/>
          </w:tcPr>
          <w:p w14:paraId="2A85EFAE" w14:textId="4CEFAB8D" w:rsidR="0040265C" w:rsidRPr="0037550A" w:rsidRDefault="0040265C" w:rsidP="00546A18">
            <w:pPr>
              <w:pStyle w:val="NoSpacing"/>
              <w:rPr>
                <w:sz w:val="20"/>
                <w:szCs w:val="20"/>
              </w:rPr>
            </w:pPr>
            <w:r w:rsidRPr="0037550A">
              <w:rPr>
                <w:sz w:val="20"/>
                <w:szCs w:val="20"/>
              </w:rPr>
              <w:t>4</w:t>
            </w:r>
          </w:p>
        </w:tc>
        <w:tc>
          <w:tcPr>
            <w:tcW w:w="3895" w:type="dxa"/>
          </w:tcPr>
          <w:p w14:paraId="337B83CC" w14:textId="67F966A8" w:rsidR="0040265C" w:rsidRDefault="00397953" w:rsidP="00546A18">
            <w:pPr>
              <w:pStyle w:val="NoSpacing"/>
              <w:rPr>
                <w:rStyle w:val="ui-provider"/>
                <w:sz w:val="20"/>
                <w:szCs w:val="20"/>
              </w:rPr>
            </w:pPr>
            <w:r>
              <w:rPr>
                <w:rStyle w:val="ui-provider"/>
                <w:sz w:val="20"/>
                <w:szCs w:val="20"/>
              </w:rPr>
              <w:t>“</w:t>
            </w:r>
            <w:r w:rsidR="0040265C" w:rsidRPr="0037550A">
              <w:rPr>
                <w:rStyle w:val="ui-provider"/>
                <w:sz w:val="20"/>
                <w:szCs w:val="20"/>
              </w:rPr>
              <w:t>Browse</w:t>
            </w:r>
            <w:r>
              <w:rPr>
                <w:rStyle w:val="ui-provider"/>
                <w:sz w:val="20"/>
                <w:szCs w:val="20"/>
              </w:rPr>
              <w:t>”</w:t>
            </w:r>
            <w:r w:rsidR="0040265C" w:rsidRPr="0037550A">
              <w:rPr>
                <w:rStyle w:val="ui-provider"/>
                <w:sz w:val="20"/>
                <w:szCs w:val="20"/>
              </w:rPr>
              <w:t xml:space="preserve"> button -&gt; change to "Upload"</w:t>
            </w:r>
          </w:p>
          <w:p w14:paraId="41EF13F4" w14:textId="77777777" w:rsidR="00037C65" w:rsidRDefault="00037C65" w:rsidP="00546A18">
            <w:pPr>
              <w:pStyle w:val="NoSpacing"/>
              <w:rPr>
                <w:rStyle w:val="ui-provider"/>
              </w:rPr>
            </w:pPr>
          </w:p>
          <w:p w14:paraId="6F48B87B" w14:textId="0BDD4E09" w:rsidR="00037C65" w:rsidRPr="0037550A" w:rsidRDefault="00037C65" w:rsidP="00546A18">
            <w:pPr>
              <w:pStyle w:val="NoSpacing"/>
              <w:rPr>
                <w:sz w:val="20"/>
                <w:szCs w:val="20"/>
              </w:rPr>
            </w:pPr>
          </w:p>
        </w:tc>
        <w:tc>
          <w:tcPr>
            <w:tcW w:w="6984" w:type="dxa"/>
          </w:tcPr>
          <w:p w14:paraId="0A38F7FA" w14:textId="1FE09C78" w:rsidR="0040265C" w:rsidRPr="0037550A" w:rsidRDefault="00037C65" w:rsidP="00546A18">
            <w:pPr>
              <w:pStyle w:val="NoSpacing"/>
              <w:rPr>
                <w:sz w:val="20"/>
                <w:szCs w:val="20"/>
              </w:rPr>
            </w:pPr>
            <w:r>
              <w:rPr>
                <w:noProof/>
                <w:sz w:val="20"/>
                <w:szCs w:val="20"/>
              </w:rPr>
              <w:drawing>
                <wp:anchor distT="0" distB="0" distL="114300" distR="114300" simplePos="0" relativeHeight="251659264" behindDoc="0" locked="0" layoutInCell="1" allowOverlap="1" wp14:anchorId="23BEBE45" wp14:editId="4CC8F747">
                  <wp:simplePos x="0" y="0"/>
                  <wp:positionH relativeFrom="column">
                    <wp:posOffset>46431</wp:posOffset>
                  </wp:positionH>
                  <wp:positionV relativeFrom="paragraph">
                    <wp:posOffset>190195</wp:posOffset>
                  </wp:positionV>
                  <wp:extent cx="3742690" cy="183139"/>
                  <wp:effectExtent l="0" t="0" r="0" b="762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3742690" cy="183139"/>
                          </a:xfrm>
                          <a:prstGeom prst="rect">
                            <a:avLst/>
                          </a:prstGeom>
                          <a:noFill/>
                          <a:ln>
                            <a:noFill/>
                          </a:ln>
                        </pic:spPr>
                      </pic:pic>
                    </a:graphicData>
                  </a:graphic>
                </wp:anchor>
              </w:drawing>
            </w:r>
          </w:p>
        </w:tc>
        <w:tc>
          <w:tcPr>
            <w:tcW w:w="2613" w:type="dxa"/>
          </w:tcPr>
          <w:p w14:paraId="53DA3175" w14:textId="7BABD5E0" w:rsidR="0040265C" w:rsidRPr="0037550A" w:rsidRDefault="0040265C" w:rsidP="00546A18">
            <w:pPr>
              <w:pStyle w:val="NoSpacing"/>
              <w:rPr>
                <w:sz w:val="20"/>
                <w:szCs w:val="20"/>
              </w:rPr>
            </w:pPr>
          </w:p>
        </w:tc>
      </w:tr>
      <w:tr w:rsidR="00421B15" w:rsidRPr="0037550A" w14:paraId="402D4128" w14:textId="77777777" w:rsidTr="00A75BF0">
        <w:tc>
          <w:tcPr>
            <w:tcW w:w="456" w:type="dxa"/>
          </w:tcPr>
          <w:p w14:paraId="72415F3E" w14:textId="215EE57D" w:rsidR="0040265C" w:rsidRPr="0037550A" w:rsidRDefault="0040265C" w:rsidP="00546A18">
            <w:pPr>
              <w:pStyle w:val="NoSpacing"/>
              <w:rPr>
                <w:sz w:val="20"/>
                <w:szCs w:val="20"/>
              </w:rPr>
            </w:pPr>
            <w:r w:rsidRPr="0037550A">
              <w:rPr>
                <w:sz w:val="20"/>
                <w:szCs w:val="20"/>
              </w:rPr>
              <w:t>5</w:t>
            </w:r>
          </w:p>
        </w:tc>
        <w:tc>
          <w:tcPr>
            <w:tcW w:w="3895" w:type="dxa"/>
          </w:tcPr>
          <w:p w14:paraId="50EFC5EF" w14:textId="5D85AEE7" w:rsidR="0040265C" w:rsidRPr="0037550A" w:rsidRDefault="0040265C" w:rsidP="00546A18">
            <w:pPr>
              <w:pStyle w:val="NoSpacing"/>
              <w:rPr>
                <w:sz w:val="20"/>
                <w:szCs w:val="20"/>
              </w:rPr>
            </w:pPr>
            <w:r w:rsidRPr="0037550A">
              <w:rPr>
                <w:sz w:val="20"/>
                <w:szCs w:val="20"/>
              </w:rPr>
              <w:t>What would happen if we reach full storage? To consider of having the need to expand the storage</w:t>
            </w:r>
            <w:r w:rsidR="00037C65">
              <w:rPr>
                <w:sz w:val="20"/>
                <w:szCs w:val="20"/>
              </w:rPr>
              <w:t xml:space="preserve"> in the future</w:t>
            </w:r>
            <w:r w:rsidRPr="0037550A">
              <w:rPr>
                <w:sz w:val="20"/>
                <w:szCs w:val="20"/>
              </w:rPr>
              <w:t xml:space="preserve"> for archiv</w:t>
            </w:r>
            <w:r w:rsidR="00037C65">
              <w:rPr>
                <w:sz w:val="20"/>
                <w:szCs w:val="20"/>
              </w:rPr>
              <w:t>ing</w:t>
            </w:r>
            <w:r w:rsidRPr="0037550A">
              <w:rPr>
                <w:sz w:val="20"/>
                <w:szCs w:val="20"/>
              </w:rPr>
              <w:t xml:space="preserve"> purposes.</w:t>
            </w:r>
          </w:p>
        </w:tc>
        <w:tc>
          <w:tcPr>
            <w:tcW w:w="6984" w:type="dxa"/>
          </w:tcPr>
          <w:p w14:paraId="7686BACB" w14:textId="3331459A" w:rsidR="0040265C" w:rsidRPr="0037550A" w:rsidRDefault="0037550A" w:rsidP="00546A18">
            <w:pPr>
              <w:pStyle w:val="NoSpacing"/>
              <w:rPr>
                <w:sz w:val="20"/>
                <w:szCs w:val="20"/>
              </w:rPr>
            </w:pPr>
            <w:r w:rsidRPr="0037550A">
              <w:rPr>
                <w:noProof/>
                <w:sz w:val="20"/>
                <w:szCs w:val="20"/>
              </w:rPr>
              <w:drawing>
                <wp:anchor distT="0" distB="0" distL="114300" distR="114300" simplePos="0" relativeHeight="251658240" behindDoc="0" locked="0" layoutInCell="1" allowOverlap="1" wp14:anchorId="271F1DC4" wp14:editId="63DE9B30">
                  <wp:simplePos x="0" y="0"/>
                  <wp:positionH relativeFrom="column">
                    <wp:posOffset>221996</wp:posOffset>
                  </wp:positionH>
                  <wp:positionV relativeFrom="paragraph">
                    <wp:posOffset>74473</wp:posOffset>
                  </wp:positionV>
                  <wp:extent cx="3204057" cy="10577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204057" cy="1057725"/>
                          </a:xfrm>
                          <a:prstGeom prst="rect">
                            <a:avLst/>
                          </a:prstGeom>
                        </pic:spPr>
                      </pic:pic>
                    </a:graphicData>
                  </a:graphic>
                </wp:anchor>
              </w:drawing>
            </w:r>
          </w:p>
          <w:p w14:paraId="3A129818" w14:textId="554E2D6B" w:rsidR="0040265C" w:rsidRPr="0037550A" w:rsidRDefault="0040265C" w:rsidP="00546A18">
            <w:pPr>
              <w:pStyle w:val="NoSpacing"/>
              <w:rPr>
                <w:sz w:val="20"/>
                <w:szCs w:val="20"/>
              </w:rPr>
            </w:pPr>
          </w:p>
          <w:p w14:paraId="188EC784" w14:textId="77777777" w:rsidR="0040265C" w:rsidRPr="0037550A" w:rsidRDefault="0040265C" w:rsidP="00546A18">
            <w:pPr>
              <w:pStyle w:val="NoSpacing"/>
              <w:rPr>
                <w:sz w:val="20"/>
                <w:szCs w:val="20"/>
              </w:rPr>
            </w:pPr>
          </w:p>
          <w:p w14:paraId="57AA6657" w14:textId="77777777" w:rsidR="0040265C" w:rsidRDefault="0040265C" w:rsidP="00546A18">
            <w:pPr>
              <w:pStyle w:val="NoSpacing"/>
              <w:rPr>
                <w:sz w:val="20"/>
                <w:szCs w:val="20"/>
              </w:rPr>
            </w:pPr>
          </w:p>
          <w:p w14:paraId="737C672F" w14:textId="77777777" w:rsidR="0037550A" w:rsidRDefault="0037550A" w:rsidP="00546A18">
            <w:pPr>
              <w:pStyle w:val="NoSpacing"/>
              <w:rPr>
                <w:sz w:val="20"/>
                <w:szCs w:val="20"/>
              </w:rPr>
            </w:pPr>
          </w:p>
          <w:p w14:paraId="4543FB5F" w14:textId="77777777" w:rsidR="0037550A" w:rsidRDefault="0037550A" w:rsidP="00546A18">
            <w:pPr>
              <w:pStyle w:val="NoSpacing"/>
              <w:rPr>
                <w:sz w:val="20"/>
                <w:szCs w:val="20"/>
              </w:rPr>
            </w:pPr>
          </w:p>
          <w:p w14:paraId="525CEE6D" w14:textId="77777777" w:rsidR="0037550A" w:rsidRDefault="0037550A" w:rsidP="00546A18">
            <w:pPr>
              <w:pStyle w:val="NoSpacing"/>
              <w:rPr>
                <w:sz w:val="20"/>
                <w:szCs w:val="20"/>
              </w:rPr>
            </w:pPr>
          </w:p>
          <w:p w14:paraId="4BDEEF13" w14:textId="5C0F4F2A" w:rsidR="0037550A" w:rsidRPr="0037550A" w:rsidRDefault="0037550A" w:rsidP="00546A18">
            <w:pPr>
              <w:pStyle w:val="NoSpacing"/>
              <w:rPr>
                <w:sz w:val="20"/>
                <w:szCs w:val="20"/>
              </w:rPr>
            </w:pPr>
          </w:p>
        </w:tc>
        <w:tc>
          <w:tcPr>
            <w:tcW w:w="2613" w:type="dxa"/>
          </w:tcPr>
          <w:p w14:paraId="198937C5" w14:textId="468DE033" w:rsidR="0040265C" w:rsidRPr="0037550A" w:rsidRDefault="0040265C" w:rsidP="00546A18">
            <w:pPr>
              <w:pStyle w:val="NoSpacing"/>
              <w:rPr>
                <w:sz w:val="20"/>
                <w:szCs w:val="20"/>
              </w:rPr>
            </w:pPr>
          </w:p>
        </w:tc>
      </w:tr>
      <w:tr w:rsidR="00421B15" w:rsidRPr="0037550A" w14:paraId="4BFF7241" w14:textId="77777777" w:rsidTr="00A75BF0">
        <w:tc>
          <w:tcPr>
            <w:tcW w:w="456" w:type="dxa"/>
          </w:tcPr>
          <w:p w14:paraId="2329650A" w14:textId="27677C48" w:rsidR="0040265C" w:rsidRPr="0037550A" w:rsidRDefault="0037550A" w:rsidP="00546A18">
            <w:pPr>
              <w:pStyle w:val="NoSpacing"/>
              <w:rPr>
                <w:sz w:val="20"/>
                <w:szCs w:val="20"/>
              </w:rPr>
            </w:pPr>
            <w:r w:rsidRPr="0037550A">
              <w:rPr>
                <w:sz w:val="20"/>
                <w:szCs w:val="20"/>
              </w:rPr>
              <w:t>6</w:t>
            </w:r>
          </w:p>
        </w:tc>
        <w:tc>
          <w:tcPr>
            <w:tcW w:w="3895" w:type="dxa"/>
          </w:tcPr>
          <w:p w14:paraId="1FB806EA" w14:textId="5594D385" w:rsidR="0037550A" w:rsidRPr="0037550A" w:rsidRDefault="0037550A" w:rsidP="00546A18">
            <w:pPr>
              <w:pStyle w:val="NoSpacing"/>
              <w:rPr>
                <w:sz w:val="20"/>
                <w:szCs w:val="20"/>
              </w:rPr>
            </w:pPr>
            <w:r w:rsidRPr="0037550A">
              <w:rPr>
                <w:sz w:val="20"/>
                <w:szCs w:val="20"/>
              </w:rPr>
              <w:t xml:space="preserve">Under activity: </w:t>
            </w:r>
          </w:p>
          <w:p w14:paraId="0615EB61" w14:textId="784E8D1A" w:rsidR="0037550A" w:rsidRPr="0037550A" w:rsidRDefault="0037550A" w:rsidP="0037550A">
            <w:pPr>
              <w:pStyle w:val="NoSpacing"/>
              <w:numPr>
                <w:ilvl w:val="0"/>
                <w:numId w:val="1"/>
              </w:numPr>
              <w:rPr>
                <w:sz w:val="20"/>
                <w:szCs w:val="20"/>
              </w:rPr>
            </w:pPr>
            <w:r w:rsidRPr="0037550A">
              <w:rPr>
                <w:sz w:val="20"/>
                <w:szCs w:val="20"/>
              </w:rPr>
              <w:t xml:space="preserve">to consider of having a link to </w:t>
            </w:r>
            <w:r w:rsidR="00037C65">
              <w:rPr>
                <w:sz w:val="20"/>
                <w:szCs w:val="20"/>
              </w:rPr>
              <w:t xml:space="preserve">specific process on </w:t>
            </w:r>
            <w:r w:rsidRPr="0037550A">
              <w:rPr>
                <w:sz w:val="20"/>
                <w:szCs w:val="20"/>
              </w:rPr>
              <w:t>the files commented</w:t>
            </w:r>
          </w:p>
        </w:tc>
        <w:tc>
          <w:tcPr>
            <w:tcW w:w="6984" w:type="dxa"/>
          </w:tcPr>
          <w:p w14:paraId="35A900E5" w14:textId="77777777" w:rsidR="0040265C" w:rsidRPr="0037550A" w:rsidRDefault="0040265C" w:rsidP="00546A18">
            <w:pPr>
              <w:pStyle w:val="NoSpacing"/>
              <w:rPr>
                <w:sz w:val="20"/>
                <w:szCs w:val="20"/>
              </w:rPr>
            </w:pPr>
          </w:p>
          <w:p w14:paraId="62D07D3D" w14:textId="0FC3A7CA" w:rsidR="0037550A" w:rsidRPr="0037550A" w:rsidRDefault="00037C65" w:rsidP="00546A18">
            <w:pPr>
              <w:pStyle w:val="NoSpacing"/>
              <w:rPr>
                <w:sz w:val="20"/>
                <w:szCs w:val="20"/>
              </w:rPr>
            </w:pPr>
            <w:r w:rsidRPr="00037C65">
              <w:rPr>
                <w:noProof/>
                <w:sz w:val="20"/>
                <w:szCs w:val="20"/>
              </w:rPr>
              <w:drawing>
                <wp:inline distT="0" distB="0" distL="0" distR="0" wp14:anchorId="6008B22B" wp14:editId="6192B8FB">
                  <wp:extent cx="3783744" cy="497433"/>
                  <wp:effectExtent l="0" t="0" r="762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962945" cy="520992"/>
                          </a:xfrm>
                          <a:prstGeom prst="rect">
                            <a:avLst/>
                          </a:prstGeom>
                        </pic:spPr>
                      </pic:pic>
                    </a:graphicData>
                  </a:graphic>
                </wp:inline>
              </w:drawing>
            </w:r>
          </w:p>
          <w:p w14:paraId="3F74C84C" w14:textId="2F942EB4" w:rsidR="0037550A" w:rsidRPr="0037550A" w:rsidRDefault="0037550A" w:rsidP="00546A18">
            <w:pPr>
              <w:pStyle w:val="NoSpacing"/>
              <w:rPr>
                <w:sz w:val="20"/>
                <w:szCs w:val="20"/>
              </w:rPr>
            </w:pPr>
          </w:p>
        </w:tc>
        <w:tc>
          <w:tcPr>
            <w:tcW w:w="2613" w:type="dxa"/>
          </w:tcPr>
          <w:p w14:paraId="11F3AB4D" w14:textId="428690FB" w:rsidR="0040265C" w:rsidRPr="0037550A" w:rsidRDefault="0040265C" w:rsidP="00546A18">
            <w:pPr>
              <w:pStyle w:val="NoSpacing"/>
              <w:rPr>
                <w:sz w:val="20"/>
                <w:szCs w:val="20"/>
              </w:rPr>
            </w:pPr>
          </w:p>
        </w:tc>
      </w:tr>
      <w:tr w:rsidR="00A75BF0" w:rsidRPr="0037550A" w14:paraId="24C75E88" w14:textId="77777777" w:rsidTr="00A75BF0">
        <w:tc>
          <w:tcPr>
            <w:tcW w:w="456" w:type="dxa"/>
          </w:tcPr>
          <w:p w14:paraId="6313869C" w14:textId="7A96F9F5" w:rsidR="0037550A" w:rsidRPr="0037550A" w:rsidRDefault="00397953" w:rsidP="00546A18">
            <w:pPr>
              <w:pStyle w:val="NoSpacing"/>
              <w:rPr>
                <w:sz w:val="20"/>
                <w:szCs w:val="20"/>
              </w:rPr>
            </w:pPr>
            <w:r>
              <w:rPr>
                <w:sz w:val="20"/>
                <w:szCs w:val="20"/>
              </w:rPr>
              <w:t>7</w:t>
            </w:r>
          </w:p>
        </w:tc>
        <w:tc>
          <w:tcPr>
            <w:tcW w:w="3895" w:type="dxa"/>
          </w:tcPr>
          <w:p w14:paraId="7EFDF058" w14:textId="23204FBC" w:rsidR="0037550A" w:rsidRDefault="001F3D9C" w:rsidP="00546A18">
            <w:pPr>
              <w:pStyle w:val="NoSpacing"/>
              <w:rPr>
                <w:sz w:val="20"/>
                <w:szCs w:val="20"/>
              </w:rPr>
            </w:pPr>
            <w:r>
              <w:rPr>
                <w:sz w:val="20"/>
                <w:szCs w:val="20"/>
              </w:rPr>
              <w:t>Is there limit to file size</w:t>
            </w:r>
            <w:r w:rsidR="00882387">
              <w:rPr>
                <w:sz w:val="20"/>
                <w:szCs w:val="20"/>
              </w:rPr>
              <w:t xml:space="preserve"> uploaded?</w:t>
            </w:r>
          </w:p>
          <w:p w14:paraId="299FA030" w14:textId="77777777" w:rsidR="00F24323" w:rsidRDefault="00F24323" w:rsidP="00546A18">
            <w:pPr>
              <w:pStyle w:val="NoSpacing"/>
              <w:rPr>
                <w:sz w:val="20"/>
                <w:szCs w:val="20"/>
              </w:rPr>
            </w:pPr>
          </w:p>
          <w:p w14:paraId="7F200641" w14:textId="6A05E3B8" w:rsidR="00037C65" w:rsidRPr="0037550A" w:rsidRDefault="00037C65" w:rsidP="00546A18">
            <w:pPr>
              <w:pStyle w:val="NoSpacing"/>
              <w:rPr>
                <w:sz w:val="20"/>
                <w:szCs w:val="20"/>
              </w:rPr>
            </w:pPr>
          </w:p>
        </w:tc>
        <w:tc>
          <w:tcPr>
            <w:tcW w:w="6984" w:type="dxa"/>
          </w:tcPr>
          <w:p w14:paraId="0A9CE7EC" w14:textId="77777777" w:rsidR="0037550A" w:rsidRPr="0037550A" w:rsidRDefault="0037550A" w:rsidP="00546A18">
            <w:pPr>
              <w:pStyle w:val="NoSpacing"/>
              <w:rPr>
                <w:sz w:val="20"/>
                <w:szCs w:val="20"/>
              </w:rPr>
            </w:pPr>
          </w:p>
        </w:tc>
        <w:tc>
          <w:tcPr>
            <w:tcW w:w="2613" w:type="dxa"/>
          </w:tcPr>
          <w:p w14:paraId="407A0966" w14:textId="77777777" w:rsidR="0037550A" w:rsidRPr="0037550A" w:rsidRDefault="0037550A" w:rsidP="00546A18">
            <w:pPr>
              <w:pStyle w:val="NoSpacing"/>
              <w:rPr>
                <w:sz w:val="20"/>
                <w:szCs w:val="20"/>
              </w:rPr>
            </w:pPr>
          </w:p>
        </w:tc>
      </w:tr>
      <w:tr w:rsidR="00F24323" w:rsidRPr="0037550A" w14:paraId="1F541867" w14:textId="77777777" w:rsidTr="00A75BF0">
        <w:tc>
          <w:tcPr>
            <w:tcW w:w="456" w:type="dxa"/>
          </w:tcPr>
          <w:p w14:paraId="576003D7" w14:textId="5FFDB0D0" w:rsidR="00F24323" w:rsidRDefault="00397953" w:rsidP="00546A18">
            <w:pPr>
              <w:pStyle w:val="NoSpacing"/>
              <w:rPr>
                <w:sz w:val="20"/>
                <w:szCs w:val="20"/>
              </w:rPr>
            </w:pPr>
            <w:r>
              <w:rPr>
                <w:sz w:val="20"/>
                <w:szCs w:val="20"/>
              </w:rPr>
              <w:t>8</w:t>
            </w:r>
          </w:p>
        </w:tc>
        <w:tc>
          <w:tcPr>
            <w:tcW w:w="3895" w:type="dxa"/>
          </w:tcPr>
          <w:p w14:paraId="39918DC6" w14:textId="6BD11073" w:rsidR="00F24323" w:rsidRDefault="00F24323" w:rsidP="00546A18">
            <w:pPr>
              <w:pStyle w:val="NoSpacing"/>
              <w:rPr>
                <w:sz w:val="20"/>
                <w:szCs w:val="20"/>
              </w:rPr>
            </w:pPr>
            <w:r>
              <w:rPr>
                <w:sz w:val="20"/>
                <w:szCs w:val="20"/>
              </w:rPr>
              <w:t>To add deadlines for archiving (</w:t>
            </w:r>
            <w:r w:rsidRPr="00F24323">
              <w:rPr>
                <w:b/>
                <w:bCs/>
                <w:sz w:val="20"/>
                <w:szCs w:val="20"/>
              </w:rPr>
              <w:t>60 days after the signing date</w:t>
            </w:r>
            <w:r>
              <w:rPr>
                <w:sz w:val="20"/>
                <w:szCs w:val="20"/>
              </w:rPr>
              <w:t>). If the engagement team does not archive within the stipulated time, audit software will not be able to archive.</w:t>
            </w:r>
          </w:p>
          <w:p w14:paraId="4E7102C3" w14:textId="77777777" w:rsidR="00F24323" w:rsidRDefault="00F24323" w:rsidP="00546A18">
            <w:pPr>
              <w:pStyle w:val="NoSpacing"/>
              <w:rPr>
                <w:sz w:val="20"/>
                <w:szCs w:val="20"/>
              </w:rPr>
            </w:pPr>
          </w:p>
          <w:p w14:paraId="198040A0" w14:textId="3AD286FE" w:rsidR="00F24323" w:rsidRDefault="00F24323" w:rsidP="00546A18">
            <w:pPr>
              <w:pStyle w:val="NoSpacing"/>
              <w:rPr>
                <w:sz w:val="20"/>
                <w:szCs w:val="20"/>
              </w:rPr>
            </w:pPr>
          </w:p>
        </w:tc>
        <w:tc>
          <w:tcPr>
            <w:tcW w:w="6984" w:type="dxa"/>
          </w:tcPr>
          <w:p w14:paraId="683BF4B8" w14:textId="77777777" w:rsidR="00F24323" w:rsidRPr="0037550A" w:rsidRDefault="00F24323" w:rsidP="00546A18">
            <w:pPr>
              <w:pStyle w:val="NoSpacing"/>
              <w:rPr>
                <w:sz w:val="20"/>
                <w:szCs w:val="20"/>
              </w:rPr>
            </w:pPr>
          </w:p>
        </w:tc>
        <w:tc>
          <w:tcPr>
            <w:tcW w:w="2613" w:type="dxa"/>
          </w:tcPr>
          <w:p w14:paraId="5F281254" w14:textId="77777777" w:rsidR="00F24323" w:rsidRPr="0037550A" w:rsidRDefault="00F24323" w:rsidP="00546A18">
            <w:pPr>
              <w:pStyle w:val="NoSpacing"/>
              <w:rPr>
                <w:sz w:val="20"/>
                <w:szCs w:val="20"/>
              </w:rPr>
            </w:pPr>
          </w:p>
        </w:tc>
      </w:tr>
      <w:tr w:rsidR="00F24323" w:rsidRPr="0037550A" w14:paraId="66C532BF" w14:textId="77777777" w:rsidTr="00A75BF0">
        <w:tc>
          <w:tcPr>
            <w:tcW w:w="456" w:type="dxa"/>
          </w:tcPr>
          <w:p w14:paraId="077C59EC" w14:textId="3B692F15" w:rsidR="00F24323" w:rsidRDefault="00397953" w:rsidP="00546A18">
            <w:pPr>
              <w:pStyle w:val="NoSpacing"/>
              <w:rPr>
                <w:sz w:val="20"/>
                <w:szCs w:val="20"/>
              </w:rPr>
            </w:pPr>
            <w:r>
              <w:rPr>
                <w:sz w:val="20"/>
                <w:szCs w:val="20"/>
              </w:rPr>
              <w:lastRenderedPageBreak/>
              <w:t>9</w:t>
            </w:r>
          </w:p>
        </w:tc>
        <w:tc>
          <w:tcPr>
            <w:tcW w:w="3895" w:type="dxa"/>
          </w:tcPr>
          <w:p w14:paraId="0FF8AFE4" w14:textId="77777777" w:rsidR="00F24323" w:rsidRPr="00F24323" w:rsidRDefault="00F24323" w:rsidP="00546A18">
            <w:pPr>
              <w:pStyle w:val="NoSpacing"/>
              <w:rPr>
                <w:b/>
                <w:bCs/>
                <w:sz w:val="20"/>
                <w:szCs w:val="20"/>
                <w:u w:val="single"/>
              </w:rPr>
            </w:pPr>
            <w:r>
              <w:rPr>
                <w:sz w:val="20"/>
                <w:szCs w:val="20"/>
              </w:rPr>
              <w:t xml:space="preserve">To add restriction in the software – all team members including team leader/audit partner shall not be able to sign-off </w:t>
            </w:r>
            <w:r w:rsidRPr="00F24323">
              <w:rPr>
                <w:b/>
                <w:bCs/>
                <w:sz w:val="20"/>
                <w:szCs w:val="20"/>
                <w:u w:val="single"/>
              </w:rPr>
              <w:t>after date of signing</w:t>
            </w:r>
          </w:p>
          <w:p w14:paraId="4892634A" w14:textId="6B57522E" w:rsidR="00F24323" w:rsidRDefault="00F24323" w:rsidP="00546A18">
            <w:pPr>
              <w:pStyle w:val="NoSpacing"/>
              <w:rPr>
                <w:sz w:val="20"/>
                <w:szCs w:val="20"/>
              </w:rPr>
            </w:pPr>
          </w:p>
        </w:tc>
        <w:tc>
          <w:tcPr>
            <w:tcW w:w="6984" w:type="dxa"/>
          </w:tcPr>
          <w:p w14:paraId="32F7DC55" w14:textId="77777777" w:rsidR="00F24323" w:rsidRDefault="00F24323" w:rsidP="00F24323">
            <w:pPr>
              <w:pStyle w:val="NoSpacing"/>
              <w:rPr>
                <w:sz w:val="20"/>
                <w:szCs w:val="20"/>
              </w:rPr>
            </w:pPr>
          </w:p>
        </w:tc>
        <w:tc>
          <w:tcPr>
            <w:tcW w:w="2613" w:type="dxa"/>
          </w:tcPr>
          <w:p w14:paraId="69CC8989" w14:textId="77777777" w:rsidR="00F24323" w:rsidRPr="0037550A" w:rsidRDefault="00F24323" w:rsidP="00546A18">
            <w:pPr>
              <w:pStyle w:val="NoSpacing"/>
              <w:rPr>
                <w:sz w:val="20"/>
                <w:szCs w:val="20"/>
              </w:rPr>
            </w:pPr>
          </w:p>
        </w:tc>
      </w:tr>
      <w:tr w:rsidR="00421B15" w:rsidRPr="0037550A" w14:paraId="3DF1B0C0" w14:textId="77777777" w:rsidTr="00A75BF0">
        <w:tc>
          <w:tcPr>
            <w:tcW w:w="456" w:type="dxa"/>
          </w:tcPr>
          <w:p w14:paraId="52B63A78" w14:textId="19845F84" w:rsidR="00882387" w:rsidRPr="0037550A" w:rsidRDefault="00037C65" w:rsidP="00546A18">
            <w:pPr>
              <w:pStyle w:val="NoSpacing"/>
              <w:rPr>
                <w:sz w:val="20"/>
                <w:szCs w:val="20"/>
              </w:rPr>
            </w:pPr>
            <w:r>
              <w:rPr>
                <w:sz w:val="20"/>
                <w:szCs w:val="20"/>
              </w:rPr>
              <w:t>10</w:t>
            </w:r>
          </w:p>
        </w:tc>
        <w:tc>
          <w:tcPr>
            <w:tcW w:w="3895" w:type="dxa"/>
          </w:tcPr>
          <w:p w14:paraId="59E773BE" w14:textId="6083DDC3" w:rsidR="00882387" w:rsidRDefault="00037C65" w:rsidP="00546A18">
            <w:pPr>
              <w:pStyle w:val="NoSpacing"/>
              <w:rPr>
                <w:sz w:val="20"/>
                <w:szCs w:val="20"/>
              </w:rPr>
            </w:pPr>
            <w:r>
              <w:rPr>
                <w:sz w:val="20"/>
                <w:szCs w:val="20"/>
              </w:rPr>
              <w:t>To have a specific column/ area for us to see the preparer and reviewer sign-off (together with the date) on each process.</w:t>
            </w:r>
          </w:p>
          <w:p w14:paraId="20802058" w14:textId="6F889A81" w:rsidR="00F24323" w:rsidRDefault="00F24323" w:rsidP="00F24323">
            <w:pPr>
              <w:pStyle w:val="NoSpacing"/>
              <w:rPr>
                <w:sz w:val="20"/>
                <w:szCs w:val="20"/>
              </w:rPr>
            </w:pPr>
          </w:p>
          <w:p w14:paraId="33EE0209" w14:textId="75BC7528" w:rsidR="00037C65" w:rsidRDefault="00037C65" w:rsidP="00546A18">
            <w:pPr>
              <w:pStyle w:val="NoSpacing"/>
              <w:rPr>
                <w:sz w:val="20"/>
                <w:szCs w:val="20"/>
              </w:rPr>
            </w:pPr>
          </w:p>
        </w:tc>
        <w:tc>
          <w:tcPr>
            <w:tcW w:w="6984" w:type="dxa"/>
          </w:tcPr>
          <w:p w14:paraId="23BB85AD" w14:textId="77777777" w:rsidR="00F24323" w:rsidRDefault="00F24323" w:rsidP="00F24323">
            <w:pPr>
              <w:pStyle w:val="NoSpacing"/>
              <w:rPr>
                <w:sz w:val="20"/>
                <w:szCs w:val="20"/>
              </w:rPr>
            </w:pPr>
            <w:r>
              <w:rPr>
                <w:sz w:val="20"/>
                <w:szCs w:val="20"/>
              </w:rPr>
              <w:t>The sign off will appear as follow:</w:t>
            </w:r>
          </w:p>
          <w:p w14:paraId="6F4DA350" w14:textId="77777777" w:rsidR="00882387" w:rsidRDefault="00882387" w:rsidP="00546A18">
            <w:pPr>
              <w:pStyle w:val="NoSpacing"/>
              <w:rPr>
                <w:sz w:val="20"/>
                <w:szCs w:val="20"/>
              </w:rPr>
            </w:pPr>
          </w:p>
          <w:tbl>
            <w:tblPr>
              <w:tblStyle w:val="TableGrid"/>
              <w:tblW w:w="0" w:type="auto"/>
              <w:tblLook w:val="04A0" w:firstRow="1" w:lastRow="0" w:firstColumn="1" w:lastColumn="0" w:noHBand="0" w:noVBand="1"/>
            </w:tblPr>
            <w:tblGrid>
              <w:gridCol w:w="2606"/>
              <w:gridCol w:w="2607"/>
              <w:gridCol w:w="2607"/>
            </w:tblGrid>
            <w:tr w:rsidR="00F24323" w14:paraId="5B358A5E" w14:textId="77777777" w:rsidTr="00F24323">
              <w:tc>
                <w:tcPr>
                  <w:tcW w:w="2606" w:type="dxa"/>
                  <w:shd w:val="clear" w:color="auto" w:fill="BFBFBF" w:themeFill="background1" w:themeFillShade="BF"/>
                </w:tcPr>
                <w:p w14:paraId="399288E4" w14:textId="540B9140" w:rsidR="00F24323" w:rsidRPr="00F24323" w:rsidRDefault="00F24323" w:rsidP="00546A18">
                  <w:pPr>
                    <w:pStyle w:val="NoSpacing"/>
                    <w:rPr>
                      <w:b/>
                      <w:bCs/>
                      <w:sz w:val="20"/>
                      <w:szCs w:val="20"/>
                    </w:rPr>
                  </w:pPr>
                  <w:r w:rsidRPr="00F24323">
                    <w:rPr>
                      <w:b/>
                      <w:bCs/>
                      <w:sz w:val="20"/>
                      <w:szCs w:val="20"/>
                    </w:rPr>
                    <w:t>Document name</w:t>
                  </w:r>
                </w:p>
              </w:tc>
              <w:tc>
                <w:tcPr>
                  <w:tcW w:w="2607" w:type="dxa"/>
                  <w:shd w:val="clear" w:color="auto" w:fill="BFBFBF" w:themeFill="background1" w:themeFillShade="BF"/>
                </w:tcPr>
                <w:p w14:paraId="459A6865" w14:textId="485774EA" w:rsidR="00F24323" w:rsidRPr="00F24323" w:rsidRDefault="00F24323" w:rsidP="00546A18">
                  <w:pPr>
                    <w:pStyle w:val="NoSpacing"/>
                    <w:rPr>
                      <w:b/>
                      <w:bCs/>
                      <w:sz w:val="20"/>
                      <w:szCs w:val="20"/>
                    </w:rPr>
                  </w:pPr>
                  <w:r w:rsidRPr="00F24323">
                    <w:rPr>
                      <w:b/>
                      <w:bCs/>
                      <w:sz w:val="20"/>
                      <w:szCs w:val="20"/>
                    </w:rPr>
                    <w:t>Preparer sign-off</w:t>
                  </w:r>
                </w:p>
              </w:tc>
              <w:tc>
                <w:tcPr>
                  <w:tcW w:w="2607" w:type="dxa"/>
                  <w:shd w:val="clear" w:color="auto" w:fill="BFBFBF" w:themeFill="background1" w:themeFillShade="BF"/>
                </w:tcPr>
                <w:p w14:paraId="4FA3D52A" w14:textId="5691D667" w:rsidR="00F24323" w:rsidRPr="00F24323" w:rsidRDefault="00F24323" w:rsidP="00546A18">
                  <w:pPr>
                    <w:pStyle w:val="NoSpacing"/>
                    <w:rPr>
                      <w:b/>
                      <w:bCs/>
                      <w:sz w:val="20"/>
                      <w:szCs w:val="20"/>
                    </w:rPr>
                  </w:pPr>
                  <w:r w:rsidRPr="00F24323">
                    <w:rPr>
                      <w:b/>
                      <w:bCs/>
                      <w:sz w:val="20"/>
                      <w:szCs w:val="20"/>
                    </w:rPr>
                    <w:t>Reviewer sign-off</w:t>
                  </w:r>
                </w:p>
              </w:tc>
            </w:tr>
            <w:tr w:rsidR="00F24323" w14:paraId="416ACC24" w14:textId="77777777" w:rsidTr="00F24323">
              <w:tc>
                <w:tcPr>
                  <w:tcW w:w="2606" w:type="dxa"/>
                </w:tcPr>
                <w:p w14:paraId="300A1762" w14:textId="722B0239" w:rsidR="00F24323" w:rsidRDefault="00F24323" w:rsidP="00546A18">
                  <w:pPr>
                    <w:pStyle w:val="NoSpacing"/>
                    <w:rPr>
                      <w:sz w:val="20"/>
                      <w:szCs w:val="20"/>
                    </w:rPr>
                  </w:pPr>
                  <w:r>
                    <w:rPr>
                      <w:sz w:val="20"/>
                      <w:szCs w:val="20"/>
                    </w:rPr>
                    <w:t>File 123</w:t>
                  </w:r>
                </w:p>
              </w:tc>
              <w:tc>
                <w:tcPr>
                  <w:tcW w:w="2607" w:type="dxa"/>
                </w:tcPr>
                <w:p w14:paraId="0E2FDF46" w14:textId="38E43096" w:rsidR="00F24323" w:rsidRDefault="00F24323" w:rsidP="00546A18">
                  <w:pPr>
                    <w:pStyle w:val="NoSpacing"/>
                    <w:rPr>
                      <w:sz w:val="20"/>
                      <w:szCs w:val="20"/>
                    </w:rPr>
                  </w:pPr>
                  <w:r>
                    <w:rPr>
                      <w:sz w:val="20"/>
                      <w:szCs w:val="20"/>
                    </w:rPr>
                    <w:t>MFBA 23/01/2023</w:t>
                  </w:r>
                </w:p>
              </w:tc>
              <w:tc>
                <w:tcPr>
                  <w:tcW w:w="2607" w:type="dxa"/>
                </w:tcPr>
                <w:p w14:paraId="5D953DA5" w14:textId="5384D2B3" w:rsidR="00F24323" w:rsidRDefault="00F24323" w:rsidP="00546A18">
                  <w:pPr>
                    <w:pStyle w:val="NoSpacing"/>
                    <w:rPr>
                      <w:sz w:val="20"/>
                      <w:szCs w:val="20"/>
                    </w:rPr>
                  </w:pPr>
                  <w:r>
                    <w:rPr>
                      <w:sz w:val="20"/>
                      <w:szCs w:val="20"/>
                    </w:rPr>
                    <w:t>AIM 26/01/2023</w:t>
                  </w:r>
                </w:p>
              </w:tc>
            </w:tr>
          </w:tbl>
          <w:p w14:paraId="4CD0D116" w14:textId="6C03F7FD" w:rsidR="00F24323" w:rsidRPr="0037550A" w:rsidRDefault="00F24323" w:rsidP="00546A18">
            <w:pPr>
              <w:pStyle w:val="NoSpacing"/>
              <w:rPr>
                <w:sz w:val="20"/>
                <w:szCs w:val="20"/>
              </w:rPr>
            </w:pPr>
          </w:p>
        </w:tc>
        <w:tc>
          <w:tcPr>
            <w:tcW w:w="2613" w:type="dxa"/>
          </w:tcPr>
          <w:p w14:paraId="01F20D37" w14:textId="77777777" w:rsidR="00882387" w:rsidRPr="0037550A" w:rsidRDefault="00882387" w:rsidP="00546A18">
            <w:pPr>
              <w:pStyle w:val="NoSpacing"/>
              <w:rPr>
                <w:sz w:val="20"/>
                <w:szCs w:val="20"/>
              </w:rPr>
            </w:pPr>
          </w:p>
        </w:tc>
      </w:tr>
      <w:tr w:rsidR="00421B15" w:rsidRPr="0037550A" w14:paraId="2E0F97F9" w14:textId="77777777" w:rsidTr="00A75BF0">
        <w:tc>
          <w:tcPr>
            <w:tcW w:w="456" w:type="dxa"/>
          </w:tcPr>
          <w:p w14:paraId="5FE01CAE" w14:textId="77777777" w:rsidR="00037C65" w:rsidRDefault="00037C65" w:rsidP="00546A18">
            <w:pPr>
              <w:pStyle w:val="NoSpacing"/>
              <w:rPr>
                <w:sz w:val="20"/>
                <w:szCs w:val="20"/>
              </w:rPr>
            </w:pPr>
          </w:p>
        </w:tc>
        <w:tc>
          <w:tcPr>
            <w:tcW w:w="3895" w:type="dxa"/>
          </w:tcPr>
          <w:p w14:paraId="440C1B2A" w14:textId="659A1813" w:rsidR="00421B15" w:rsidRDefault="00037C65" w:rsidP="00546A18">
            <w:pPr>
              <w:pStyle w:val="NoSpacing"/>
              <w:rPr>
                <w:sz w:val="20"/>
                <w:szCs w:val="20"/>
              </w:rPr>
            </w:pPr>
            <w:r>
              <w:rPr>
                <w:sz w:val="20"/>
                <w:szCs w:val="20"/>
              </w:rPr>
              <w:t>T</w:t>
            </w:r>
            <w:r w:rsidRPr="00037C65">
              <w:rPr>
                <w:sz w:val="20"/>
                <w:szCs w:val="20"/>
              </w:rPr>
              <w:t>he job summary to have a</w:t>
            </w:r>
            <w:r w:rsidR="00421B15">
              <w:rPr>
                <w:sz w:val="20"/>
                <w:szCs w:val="20"/>
              </w:rPr>
              <w:t>:</w:t>
            </w:r>
            <w:r w:rsidRPr="00037C65">
              <w:rPr>
                <w:sz w:val="20"/>
                <w:szCs w:val="20"/>
              </w:rPr>
              <w:t xml:space="preserve"> </w:t>
            </w:r>
          </w:p>
          <w:p w14:paraId="49A8A3A0" w14:textId="77777777" w:rsidR="00421B15" w:rsidRDefault="00421B15" w:rsidP="00546A18">
            <w:pPr>
              <w:pStyle w:val="NoSpacing"/>
              <w:rPr>
                <w:sz w:val="20"/>
                <w:szCs w:val="20"/>
              </w:rPr>
            </w:pPr>
          </w:p>
          <w:p w14:paraId="45DF078A" w14:textId="77777777" w:rsidR="00421B15" w:rsidRDefault="00037C65" w:rsidP="00421B15">
            <w:pPr>
              <w:pStyle w:val="NoSpacing"/>
              <w:numPr>
                <w:ilvl w:val="0"/>
                <w:numId w:val="1"/>
              </w:numPr>
              <w:rPr>
                <w:sz w:val="20"/>
                <w:szCs w:val="20"/>
              </w:rPr>
            </w:pPr>
            <w:r w:rsidRPr="00037C65">
              <w:rPr>
                <w:sz w:val="20"/>
                <w:szCs w:val="20"/>
              </w:rPr>
              <w:t xml:space="preserve">numbered days to the deadline to create urgency of the deliverables </w:t>
            </w:r>
          </w:p>
          <w:p w14:paraId="3C65563B" w14:textId="1C42238B" w:rsidR="00037C65" w:rsidRDefault="00037C65" w:rsidP="00421B15">
            <w:pPr>
              <w:pStyle w:val="NoSpacing"/>
              <w:numPr>
                <w:ilvl w:val="0"/>
                <w:numId w:val="1"/>
              </w:numPr>
              <w:rPr>
                <w:sz w:val="20"/>
                <w:szCs w:val="20"/>
              </w:rPr>
            </w:pPr>
            <w:r w:rsidRPr="00037C65">
              <w:rPr>
                <w:sz w:val="20"/>
                <w:szCs w:val="20"/>
              </w:rPr>
              <w:t xml:space="preserve">numbered </w:t>
            </w:r>
            <w:r w:rsidR="00421B15" w:rsidRPr="00037C65">
              <w:rPr>
                <w:sz w:val="20"/>
                <w:szCs w:val="20"/>
              </w:rPr>
              <w:t>day</w:t>
            </w:r>
            <w:r w:rsidRPr="00037C65">
              <w:rPr>
                <w:sz w:val="20"/>
                <w:szCs w:val="20"/>
              </w:rPr>
              <w:t xml:space="preserve"> to the archiving date.</w:t>
            </w:r>
          </w:p>
          <w:p w14:paraId="15D1D2B8" w14:textId="77777777" w:rsidR="00037C65" w:rsidRDefault="00037C65" w:rsidP="00546A18">
            <w:pPr>
              <w:pStyle w:val="NoSpacing"/>
              <w:rPr>
                <w:sz w:val="20"/>
                <w:szCs w:val="20"/>
              </w:rPr>
            </w:pPr>
          </w:p>
          <w:p w14:paraId="0075A6D4" w14:textId="77777777" w:rsidR="00421B15" w:rsidRDefault="00421B15" w:rsidP="00546A18">
            <w:pPr>
              <w:pStyle w:val="NoSpacing"/>
              <w:rPr>
                <w:sz w:val="20"/>
                <w:szCs w:val="20"/>
              </w:rPr>
            </w:pPr>
            <w:r>
              <w:rPr>
                <w:sz w:val="20"/>
                <w:szCs w:val="20"/>
              </w:rPr>
              <w:t>To have a notification sent to team lead/ reviewers’ email on daily basis, 3 weeks before deadline.</w:t>
            </w:r>
          </w:p>
          <w:p w14:paraId="33B92198" w14:textId="2FDB05AE" w:rsidR="00397953" w:rsidRDefault="00397953" w:rsidP="00546A18">
            <w:pPr>
              <w:pStyle w:val="NoSpacing"/>
              <w:rPr>
                <w:sz w:val="20"/>
                <w:szCs w:val="20"/>
              </w:rPr>
            </w:pPr>
          </w:p>
        </w:tc>
        <w:tc>
          <w:tcPr>
            <w:tcW w:w="6984" w:type="dxa"/>
          </w:tcPr>
          <w:p w14:paraId="4DCBFF0C" w14:textId="0B35CCA4" w:rsidR="00037C65" w:rsidRDefault="00037C65" w:rsidP="00546A18">
            <w:pPr>
              <w:pStyle w:val="NoSpacing"/>
              <w:rPr>
                <w:sz w:val="20"/>
                <w:szCs w:val="20"/>
              </w:rPr>
            </w:pPr>
            <w:r>
              <w:rPr>
                <w:rFonts w:eastAsia="Times New Roman"/>
                <w:noProof/>
              </w:rPr>
              <w:drawing>
                <wp:anchor distT="0" distB="0" distL="114300" distR="114300" simplePos="0" relativeHeight="251660288" behindDoc="0" locked="0" layoutInCell="1" allowOverlap="1" wp14:anchorId="4AA9968C" wp14:editId="06316421">
                  <wp:simplePos x="0" y="0"/>
                  <wp:positionH relativeFrom="column">
                    <wp:posOffset>61595</wp:posOffset>
                  </wp:positionH>
                  <wp:positionV relativeFrom="paragraph">
                    <wp:posOffset>104775</wp:posOffset>
                  </wp:positionV>
                  <wp:extent cx="3771900" cy="1621155"/>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cstate="print">
                            <a:extLst>
                              <a:ext uri="{28A0092B-C50C-407E-A947-70E740481C1C}">
                                <a14:useLocalDpi xmlns:a14="http://schemas.microsoft.com/office/drawing/2010/main" val="0"/>
                              </a:ext>
                            </a:extLst>
                          </a:blip>
                          <a:srcRect/>
                          <a:stretch>
                            <a:fillRect/>
                          </a:stretch>
                        </pic:blipFill>
                        <pic:spPr bwMode="auto">
                          <a:xfrm>
                            <a:off x="0" y="0"/>
                            <a:ext cx="3771900" cy="16211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4A8AA6" w14:textId="2BCDA4BE" w:rsidR="00037C65" w:rsidRPr="0037550A" w:rsidRDefault="00037C65" w:rsidP="00546A18">
            <w:pPr>
              <w:pStyle w:val="NoSpacing"/>
              <w:rPr>
                <w:sz w:val="20"/>
                <w:szCs w:val="20"/>
              </w:rPr>
            </w:pPr>
          </w:p>
        </w:tc>
        <w:tc>
          <w:tcPr>
            <w:tcW w:w="2613" w:type="dxa"/>
          </w:tcPr>
          <w:p w14:paraId="26B5F89E" w14:textId="77777777" w:rsidR="00037C65" w:rsidRPr="0037550A" w:rsidRDefault="00037C65" w:rsidP="00546A18">
            <w:pPr>
              <w:pStyle w:val="NoSpacing"/>
              <w:rPr>
                <w:sz w:val="20"/>
                <w:szCs w:val="20"/>
              </w:rPr>
            </w:pPr>
          </w:p>
        </w:tc>
      </w:tr>
      <w:tr w:rsidR="00421B15" w:rsidRPr="0037550A" w14:paraId="15495895" w14:textId="77777777" w:rsidTr="00A75BF0">
        <w:tc>
          <w:tcPr>
            <w:tcW w:w="456" w:type="dxa"/>
          </w:tcPr>
          <w:p w14:paraId="38AB5FA0" w14:textId="36634237" w:rsidR="001B1BAB" w:rsidRDefault="001B1BAB" w:rsidP="00546A18">
            <w:pPr>
              <w:pStyle w:val="NoSpacing"/>
              <w:rPr>
                <w:sz w:val="20"/>
                <w:szCs w:val="20"/>
              </w:rPr>
            </w:pPr>
            <w:r>
              <w:rPr>
                <w:sz w:val="20"/>
                <w:szCs w:val="20"/>
              </w:rPr>
              <w:t>11</w:t>
            </w:r>
          </w:p>
        </w:tc>
        <w:tc>
          <w:tcPr>
            <w:tcW w:w="3895" w:type="dxa"/>
          </w:tcPr>
          <w:p w14:paraId="191313B0" w14:textId="3B2D389A" w:rsidR="001B1BAB" w:rsidRDefault="001B1BAB" w:rsidP="00546A18">
            <w:pPr>
              <w:pStyle w:val="NoSpacing"/>
              <w:rPr>
                <w:sz w:val="20"/>
                <w:szCs w:val="20"/>
              </w:rPr>
            </w:pPr>
            <w:r w:rsidRPr="001B1BAB">
              <w:rPr>
                <w:sz w:val="20"/>
                <w:szCs w:val="20"/>
              </w:rPr>
              <w:t xml:space="preserve">For the </w:t>
            </w:r>
            <w:r>
              <w:rPr>
                <w:sz w:val="20"/>
                <w:szCs w:val="20"/>
              </w:rPr>
              <w:t>issues</w:t>
            </w:r>
            <w:r w:rsidRPr="001B1BAB">
              <w:rPr>
                <w:sz w:val="20"/>
                <w:szCs w:val="20"/>
              </w:rPr>
              <w:t xml:space="preserve"> raised by the reviewer, </w:t>
            </w:r>
            <w:r w:rsidR="00FA12C1">
              <w:rPr>
                <w:sz w:val="20"/>
                <w:szCs w:val="20"/>
              </w:rPr>
              <w:t>we</w:t>
            </w:r>
            <w:r w:rsidRPr="001B1BAB">
              <w:rPr>
                <w:sz w:val="20"/>
                <w:szCs w:val="20"/>
              </w:rPr>
              <w:t xml:space="preserve"> would suggest to have a button that allow the preparer to the address and clear the </w:t>
            </w:r>
            <w:r>
              <w:rPr>
                <w:sz w:val="20"/>
                <w:szCs w:val="20"/>
              </w:rPr>
              <w:t>issue</w:t>
            </w:r>
            <w:r w:rsidRPr="001B1BAB">
              <w:rPr>
                <w:sz w:val="20"/>
                <w:szCs w:val="20"/>
              </w:rPr>
              <w:t xml:space="preserve"> </w:t>
            </w:r>
            <w:r>
              <w:rPr>
                <w:sz w:val="20"/>
                <w:szCs w:val="20"/>
              </w:rPr>
              <w:t>on top of</w:t>
            </w:r>
            <w:r w:rsidRPr="001B1BAB">
              <w:rPr>
                <w:sz w:val="20"/>
                <w:szCs w:val="20"/>
              </w:rPr>
              <w:t xml:space="preserve"> have it seen in the activity history of the respective engagement.</w:t>
            </w:r>
          </w:p>
          <w:p w14:paraId="2180401D" w14:textId="4DFDB4EF" w:rsidR="001B1BAB" w:rsidRDefault="001B1BAB" w:rsidP="00546A18">
            <w:pPr>
              <w:pStyle w:val="NoSpacing"/>
              <w:rPr>
                <w:sz w:val="20"/>
                <w:szCs w:val="20"/>
              </w:rPr>
            </w:pPr>
          </w:p>
        </w:tc>
        <w:tc>
          <w:tcPr>
            <w:tcW w:w="6984" w:type="dxa"/>
          </w:tcPr>
          <w:p w14:paraId="50285AD9" w14:textId="77777777" w:rsidR="001B1BAB" w:rsidRDefault="001B1BAB" w:rsidP="00546A18">
            <w:pPr>
              <w:pStyle w:val="NoSpacing"/>
              <w:rPr>
                <w:rFonts w:eastAsia="Times New Roman"/>
                <w:noProof/>
              </w:rPr>
            </w:pPr>
          </w:p>
        </w:tc>
        <w:tc>
          <w:tcPr>
            <w:tcW w:w="2613" w:type="dxa"/>
          </w:tcPr>
          <w:p w14:paraId="37320728" w14:textId="77777777" w:rsidR="001B1BAB" w:rsidRPr="0037550A" w:rsidRDefault="001B1BAB" w:rsidP="00546A18">
            <w:pPr>
              <w:pStyle w:val="NoSpacing"/>
              <w:rPr>
                <w:sz w:val="20"/>
                <w:szCs w:val="20"/>
              </w:rPr>
            </w:pPr>
          </w:p>
        </w:tc>
      </w:tr>
      <w:tr w:rsidR="00421B15" w:rsidRPr="0037550A" w14:paraId="65A35EC7" w14:textId="77777777" w:rsidTr="00A75BF0">
        <w:tc>
          <w:tcPr>
            <w:tcW w:w="456" w:type="dxa"/>
          </w:tcPr>
          <w:p w14:paraId="33658783" w14:textId="5FB8DAFD" w:rsidR="00421B15" w:rsidRDefault="00421B15" w:rsidP="00546A18">
            <w:pPr>
              <w:pStyle w:val="NoSpacing"/>
              <w:rPr>
                <w:sz w:val="20"/>
                <w:szCs w:val="20"/>
              </w:rPr>
            </w:pPr>
            <w:r>
              <w:rPr>
                <w:sz w:val="20"/>
                <w:szCs w:val="20"/>
              </w:rPr>
              <w:t>12</w:t>
            </w:r>
          </w:p>
        </w:tc>
        <w:tc>
          <w:tcPr>
            <w:tcW w:w="3895" w:type="dxa"/>
          </w:tcPr>
          <w:p w14:paraId="08CEFF60" w14:textId="393C13F3" w:rsidR="00421B15" w:rsidRDefault="00421B15" w:rsidP="00546A18">
            <w:pPr>
              <w:pStyle w:val="NoSpacing"/>
              <w:rPr>
                <w:sz w:val="20"/>
                <w:szCs w:val="20"/>
              </w:rPr>
            </w:pPr>
            <w:r>
              <w:rPr>
                <w:sz w:val="20"/>
                <w:szCs w:val="20"/>
              </w:rPr>
              <w:t>Under document manager, to have a process called “Permanent Audit Files</w:t>
            </w:r>
            <w:r w:rsidR="00B05E9C">
              <w:rPr>
                <w:sz w:val="20"/>
                <w:szCs w:val="20"/>
              </w:rPr>
              <w:t>”</w:t>
            </w:r>
          </w:p>
          <w:p w14:paraId="590C6B4E" w14:textId="0827C485" w:rsidR="00421B15" w:rsidRPr="001B1BAB" w:rsidRDefault="00421B15" w:rsidP="00546A18">
            <w:pPr>
              <w:pStyle w:val="NoSpacing"/>
              <w:rPr>
                <w:sz w:val="20"/>
                <w:szCs w:val="20"/>
              </w:rPr>
            </w:pPr>
          </w:p>
        </w:tc>
        <w:tc>
          <w:tcPr>
            <w:tcW w:w="6984" w:type="dxa"/>
          </w:tcPr>
          <w:p w14:paraId="4C7D8174" w14:textId="77777777" w:rsidR="00421B15" w:rsidRDefault="00421B15" w:rsidP="00546A18">
            <w:pPr>
              <w:pStyle w:val="NoSpacing"/>
              <w:rPr>
                <w:rFonts w:eastAsia="Times New Roman"/>
                <w:noProof/>
              </w:rPr>
            </w:pPr>
          </w:p>
        </w:tc>
        <w:tc>
          <w:tcPr>
            <w:tcW w:w="2613" w:type="dxa"/>
          </w:tcPr>
          <w:p w14:paraId="05DC0B1F" w14:textId="77777777" w:rsidR="00421B15" w:rsidRPr="0037550A" w:rsidRDefault="00421B15" w:rsidP="00546A18">
            <w:pPr>
              <w:pStyle w:val="NoSpacing"/>
              <w:rPr>
                <w:sz w:val="20"/>
                <w:szCs w:val="20"/>
              </w:rPr>
            </w:pPr>
          </w:p>
        </w:tc>
      </w:tr>
      <w:tr w:rsidR="00421B15" w:rsidRPr="0037550A" w14:paraId="39FF567E" w14:textId="77777777" w:rsidTr="00A75BF0">
        <w:tc>
          <w:tcPr>
            <w:tcW w:w="456" w:type="dxa"/>
          </w:tcPr>
          <w:p w14:paraId="6BC17931" w14:textId="609CADC3" w:rsidR="00421B15" w:rsidRDefault="00421B15" w:rsidP="00546A18">
            <w:pPr>
              <w:pStyle w:val="NoSpacing"/>
              <w:rPr>
                <w:sz w:val="20"/>
                <w:szCs w:val="20"/>
              </w:rPr>
            </w:pPr>
            <w:r>
              <w:rPr>
                <w:sz w:val="20"/>
                <w:szCs w:val="20"/>
              </w:rPr>
              <w:lastRenderedPageBreak/>
              <w:t>13</w:t>
            </w:r>
          </w:p>
        </w:tc>
        <w:tc>
          <w:tcPr>
            <w:tcW w:w="3895" w:type="dxa"/>
          </w:tcPr>
          <w:p w14:paraId="5367D1E8" w14:textId="0128D1BA" w:rsidR="00421B15" w:rsidRDefault="00A926E2" w:rsidP="00546A18">
            <w:pPr>
              <w:pStyle w:val="NoSpacing"/>
              <w:rPr>
                <w:sz w:val="20"/>
                <w:szCs w:val="20"/>
              </w:rPr>
            </w:pPr>
            <w:r>
              <w:rPr>
                <w:sz w:val="20"/>
                <w:szCs w:val="20"/>
              </w:rPr>
              <w:t>To have another column to link the issues to specific document / process</w:t>
            </w:r>
          </w:p>
          <w:p w14:paraId="1DF8320E" w14:textId="77777777" w:rsidR="00421B15" w:rsidRDefault="00421B15" w:rsidP="00546A18">
            <w:pPr>
              <w:pStyle w:val="NoSpacing"/>
              <w:rPr>
                <w:sz w:val="20"/>
                <w:szCs w:val="20"/>
              </w:rPr>
            </w:pPr>
          </w:p>
          <w:p w14:paraId="38FA914A" w14:textId="77777777" w:rsidR="00421B15" w:rsidRDefault="00421B15" w:rsidP="00546A18">
            <w:pPr>
              <w:pStyle w:val="NoSpacing"/>
              <w:rPr>
                <w:sz w:val="20"/>
                <w:szCs w:val="20"/>
              </w:rPr>
            </w:pPr>
          </w:p>
          <w:p w14:paraId="051F7A39" w14:textId="77777777" w:rsidR="00421B15" w:rsidRDefault="00421B15" w:rsidP="00546A18">
            <w:pPr>
              <w:pStyle w:val="NoSpacing"/>
              <w:rPr>
                <w:sz w:val="20"/>
                <w:szCs w:val="20"/>
              </w:rPr>
            </w:pPr>
          </w:p>
          <w:p w14:paraId="629163B1" w14:textId="77777777" w:rsidR="00A75BF0" w:rsidRDefault="00A75BF0" w:rsidP="00546A18">
            <w:pPr>
              <w:pStyle w:val="NoSpacing"/>
              <w:rPr>
                <w:sz w:val="20"/>
                <w:szCs w:val="20"/>
              </w:rPr>
            </w:pPr>
          </w:p>
          <w:p w14:paraId="6A8FB2B6" w14:textId="77777777" w:rsidR="00A75BF0" w:rsidRDefault="00A75BF0" w:rsidP="00546A18">
            <w:pPr>
              <w:pStyle w:val="NoSpacing"/>
              <w:rPr>
                <w:sz w:val="20"/>
                <w:szCs w:val="20"/>
              </w:rPr>
            </w:pPr>
          </w:p>
          <w:p w14:paraId="7DD1FFB5" w14:textId="77777777" w:rsidR="00A75BF0" w:rsidRDefault="00A75BF0" w:rsidP="00546A18">
            <w:pPr>
              <w:pStyle w:val="NoSpacing"/>
              <w:rPr>
                <w:sz w:val="20"/>
                <w:szCs w:val="20"/>
              </w:rPr>
            </w:pPr>
          </w:p>
          <w:p w14:paraId="7DFC6B5B" w14:textId="77777777" w:rsidR="00A75BF0" w:rsidRDefault="00A75BF0" w:rsidP="00546A18">
            <w:pPr>
              <w:pStyle w:val="NoSpacing"/>
              <w:rPr>
                <w:sz w:val="20"/>
                <w:szCs w:val="20"/>
              </w:rPr>
            </w:pPr>
          </w:p>
          <w:p w14:paraId="02955C8F" w14:textId="77777777" w:rsidR="00A75BF0" w:rsidRDefault="00A75BF0" w:rsidP="00546A18">
            <w:pPr>
              <w:pStyle w:val="NoSpacing"/>
              <w:rPr>
                <w:sz w:val="20"/>
                <w:szCs w:val="20"/>
              </w:rPr>
            </w:pPr>
          </w:p>
          <w:p w14:paraId="78534FFF" w14:textId="57AF7E83" w:rsidR="00A75BF0" w:rsidRDefault="00A75BF0" w:rsidP="00546A18">
            <w:pPr>
              <w:pStyle w:val="NoSpacing"/>
              <w:rPr>
                <w:sz w:val="20"/>
                <w:szCs w:val="20"/>
              </w:rPr>
            </w:pPr>
          </w:p>
        </w:tc>
        <w:tc>
          <w:tcPr>
            <w:tcW w:w="6984" w:type="dxa"/>
          </w:tcPr>
          <w:p w14:paraId="5CAC1D51" w14:textId="77777777" w:rsidR="00421B15" w:rsidRDefault="00421B15" w:rsidP="00546A18">
            <w:pPr>
              <w:pStyle w:val="NoSpacing"/>
              <w:rPr>
                <w:rFonts w:eastAsia="Times New Roman"/>
                <w:noProof/>
              </w:rPr>
            </w:pPr>
            <w:r w:rsidRPr="00421B15">
              <w:rPr>
                <w:rFonts w:eastAsia="Times New Roman"/>
                <w:noProof/>
              </w:rPr>
              <w:drawing>
                <wp:inline distT="0" distB="0" distL="0" distR="0" wp14:anchorId="6F776674" wp14:editId="13E77FA7">
                  <wp:extent cx="4966741" cy="1440419"/>
                  <wp:effectExtent l="0" t="0" r="5715" b="762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002263" cy="1450721"/>
                          </a:xfrm>
                          <a:prstGeom prst="rect">
                            <a:avLst/>
                          </a:prstGeom>
                        </pic:spPr>
                      </pic:pic>
                    </a:graphicData>
                  </a:graphic>
                </wp:inline>
              </w:drawing>
            </w:r>
          </w:p>
          <w:p w14:paraId="2F30EBF0" w14:textId="3318E23D" w:rsidR="00421B15" w:rsidRDefault="00421B15" w:rsidP="00546A18">
            <w:pPr>
              <w:pStyle w:val="NoSpacing"/>
              <w:rPr>
                <w:rFonts w:eastAsia="Times New Roman"/>
                <w:noProof/>
              </w:rPr>
            </w:pPr>
          </w:p>
        </w:tc>
        <w:tc>
          <w:tcPr>
            <w:tcW w:w="2613" w:type="dxa"/>
          </w:tcPr>
          <w:p w14:paraId="02D82B3C" w14:textId="77777777" w:rsidR="00421B15" w:rsidRPr="0037550A" w:rsidRDefault="00421B15" w:rsidP="00546A18">
            <w:pPr>
              <w:pStyle w:val="NoSpacing"/>
              <w:rPr>
                <w:sz w:val="20"/>
                <w:szCs w:val="20"/>
              </w:rPr>
            </w:pPr>
          </w:p>
        </w:tc>
      </w:tr>
      <w:tr w:rsidR="00A75BF0" w:rsidRPr="0037550A" w14:paraId="34B491A8" w14:textId="77777777" w:rsidTr="00A75BF0">
        <w:tc>
          <w:tcPr>
            <w:tcW w:w="456" w:type="dxa"/>
          </w:tcPr>
          <w:p w14:paraId="3BF2E504" w14:textId="6E26CAF8" w:rsidR="00A75BF0" w:rsidRDefault="00A75BF0" w:rsidP="00546A18">
            <w:pPr>
              <w:pStyle w:val="NoSpacing"/>
              <w:rPr>
                <w:sz w:val="20"/>
                <w:szCs w:val="20"/>
              </w:rPr>
            </w:pPr>
            <w:r>
              <w:rPr>
                <w:sz w:val="20"/>
                <w:szCs w:val="20"/>
              </w:rPr>
              <w:t>14</w:t>
            </w:r>
          </w:p>
        </w:tc>
        <w:tc>
          <w:tcPr>
            <w:tcW w:w="3895" w:type="dxa"/>
          </w:tcPr>
          <w:p w14:paraId="5FFAB5FF" w14:textId="125B9BED" w:rsidR="00A75BF0" w:rsidRDefault="00A75BF0" w:rsidP="00546A18">
            <w:pPr>
              <w:pStyle w:val="NoSpacing"/>
              <w:rPr>
                <w:sz w:val="20"/>
                <w:szCs w:val="20"/>
              </w:rPr>
            </w:pPr>
            <w:r w:rsidRPr="00A75BF0">
              <w:rPr>
                <w:sz w:val="20"/>
                <w:szCs w:val="20"/>
              </w:rPr>
              <w:t>To allow the user to set their own initial in profile setting details</w:t>
            </w:r>
          </w:p>
          <w:p w14:paraId="5F799662" w14:textId="568B0BC9" w:rsidR="00B05E9C" w:rsidRDefault="00B05E9C" w:rsidP="00546A18">
            <w:pPr>
              <w:pStyle w:val="NoSpacing"/>
              <w:rPr>
                <w:sz w:val="20"/>
                <w:szCs w:val="20"/>
              </w:rPr>
            </w:pPr>
          </w:p>
          <w:p w14:paraId="2F500439" w14:textId="77777777" w:rsidR="00B05E9C" w:rsidRDefault="00B05E9C" w:rsidP="00546A18">
            <w:pPr>
              <w:pStyle w:val="NoSpacing"/>
              <w:rPr>
                <w:sz w:val="20"/>
                <w:szCs w:val="20"/>
              </w:rPr>
            </w:pPr>
          </w:p>
          <w:p w14:paraId="70488FE9" w14:textId="2520376A" w:rsidR="00A75BF0" w:rsidRDefault="00A75BF0" w:rsidP="00546A18">
            <w:pPr>
              <w:pStyle w:val="NoSpacing"/>
              <w:rPr>
                <w:sz w:val="20"/>
                <w:szCs w:val="20"/>
              </w:rPr>
            </w:pPr>
          </w:p>
        </w:tc>
        <w:tc>
          <w:tcPr>
            <w:tcW w:w="6984" w:type="dxa"/>
          </w:tcPr>
          <w:p w14:paraId="2AC5C619" w14:textId="77777777" w:rsidR="00A75BF0" w:rsidRPr="00421B15" w:rsidRDefault="00A75BF0" w:rsidP="00546A18">
            <w:pPr>
              <w:pStyle w:val="NoSpacing"/>
              <w:rPr>
                <w:rFonts w:eastAsia="Times New Roman"/>
                <w:noProof/>
              </w:rPr>
            </w:pPr>
          </w:p>
        </w:tc>
        <w:tc>
          <w:tcPr>
            <w:tcW w:w="2613" w:type="dxa"/>
          </w:tcPr>
          <w:p w14:paraId="004D68A7" w14:textId="77777777" w:rsidR="00A75BF0" w:rsidRPr="0037550A" w:rsidRDefault="00A75BF0" w:rsidP="00546A18">
            <w:pPr>
              <w:pStyle w:val="NoSpacing"/>
              <w:rPr>
                <w:sz w:val="20"/>
                <w:szCs w:val="20"/>
              </w:rPr>
            </w:pPr>
          </w:p>
        </w:tc>
      </w:tr>
      <w:tr w:rsidR="00A75BF0" w:rsidRPr="0037550A" w14:paraId="7110C834" w14:textId="77777777" w:rsidTr="00A75BF0">
        <w:tc>
          <w:tcPr>
            <w:tcW w:w="456" w:type="dxa"/>
          </w:tcPr>
          <w:p w14:paraId="2188FF36" w14:textId="436C19A2" w:rsidR="00A75BF0" w:rsidRDefault="00A75BF0" w:rsidP="00546A18">
            <w:pPr>
              <w:pStyle w:val="NoSpacing"/>
              <w:rPr>
                <w:sz w:val="20"/>
                <w:szCs w:val="20"/>
              </w:rPr>
            </w:pPr>
            <w:r>
              <w:rPr>
                <w:sz w:val="20"/>
                <w:szCs w:val="20"/>
              </w:rPr>
              <w:t>15</w:t>
            </w:r>
          </w:p>
        </w:tc>
        <w:tc>
          <w:tcPr>
            <w:tcW w:w="3895" w:type="dxa"/>
          </w:tcPr>
          <w:p w14:paraId="1ADA8366" w14:textId="72D466A1" w:rsidR="00A75BF0" w:rsidRDefault="00A75BF0" w:rsidP="00A75BF0">
            <w:pPr>
              <w:pStyle w:val="NoSpacing"/>
              <w:rPr>
                <w:sz w:val="20"/>
                <w:szCs w:val="20"/>
              </w:rPr>
            </w:pPr>
            <w:r>
              <w:rPr>
                <w:sz w:val="20"/>
                <w:szCs w:val="20"/>
              </w:rPr>
              <w:t>To incorporate h</w:t>
            </w:r>
            <w:r w:rsidRPr="00A75BF0">
              <w:rPr>
                <w:sz w:val="20"/>
                <w:szCs w:val="20"/>
              </w:rPr>
              <w:t>and over features</w:t>
            </w:r>
            <w:r>
              <w:rPr>
                <w:sz w:val="20"/>
                <w:szCs w:val="20"/>
              </w:rPr>
              <w:t>/ assigned task</w:t>
            </w:r>
            <w:r w:rsidRPr="00A75BF0">
              <w:rPr>
                <w:sz w:val="20"/>
                <w:szCs w:val="20"/>
              </w:rPr>
              <w:t xml:space="preserve"> - suggest to add on hand over </w:t>
            </w:r>
            <w:r>
              <w:rPr>
                <w:sz w:val="20"/>
                <w:szCs w:val="20"/>
              </w:rPr>
              <w:t>button</w:t>
            </w:r>
            <w:r w:rsidRPr="00A75BF0">
              <w:rPr>
                <w:sz w:val="20"/>
                <w:szCs w:val="20"/>
              </w:rPr>
              <w:t xml:space="preserve"> </w:t>
            </w:r>
            <w:r>
              <w:rPr>
                <w:sz w:val="20"/>
                <w:szCs w:val="20"/>
              </w:rPr>
              <w:t xml:space="preserve">to assign document/ process for </w:t>
            </w:r>
            <w:r w:rsidRPr="00A75BF0">
              <w:rPr>
                <w:sz w:val="20"/>
                <w:szCs w:val="20"/>
              </w:rPr>
              <w:t>review</w:t>
            </w:r>
            <w:r>
              <w:rPr>
                <w:sz w:val="20"/>
                <w:szCs w:val="20"/>
              </w:rPr>
              <w:t xml:space="preserve"> (similar as task assignment function).</w:t>
            </w:r>
          </w:p>
          <w:p w14:paraId="410439B1" w14:textId="77777777" w:rsidR="00A75BF0" w:rsidRDefault="00A75BF0" w:rsidP="00A75BF0">
            <w:pPr>
              <w:pStyle w:val="NoSpacing"/>
              <w:rPr>
                <w:sz w:val="20"/>
                <w:szCs w:val="20"/>
              </w:rPr>
            </w:pPr>
          </w:p>
          <w:p w14:paraId="0D1706CF" w14:textId="77777777" w:rsidR="00A75BF0" w:rsidRDefault="00A75BF0" w:rsidP="00A75BF0">
            <w:pPr>
              <w:pStyle w:val="NoSpacing"/>
              <w:rPr>
                <w:sz w:val="20"/>
                <w:szCs w:val="20"/>
              </w:rPr>
            </w:pPr>
            <w:r>
              <w:rPr>
                <w:sz w:val="20"/>
                <w:szCs w:val="20"/>
              </w:rPr>
              <w:t>Reviewer will receive notification within the system or via email.</w:t>
            </w:r>
          </w:p>
          <w:p w14:paraId="3C81FD31" w14:textId="77777777" w:rsidR="00A75BF0" w:rsidRDefault="00A75BF0" w:rsidP="00A75BF0">
            <w:pPr>
              <w:pStyle w:val="NoSpacing"/>
              <w:rPr>
                <w:sz w:val="20"/>
                <w:szCs w:val="20"/>
              </w:rPr>
            </w:pPr>
          </w:p>
          <w:p w14:paraId="2DB0D638" w14:textId="77777777" w:rsidR="00B05E9C" w:rsidRDefault="00B05E9C" w:rsidP="00A75BF0">
            <w:pPr>
              <w:pStyle w:val="NoSpacing"/>
              <w:rPr>
                <w:sz w:val="20"/>
                <w:szCs w:val="20"/>
              </w:rPr>
            </w:pPr>
          </w:p>
          <w:p w14:paraId="1FB3821A" w14:textId="61DB1B3D" w:rsidR="00B05E9C" w:rsidRPr="00A75BF0" w:rsidRDefault="00B05E9C" w:rsidP="00A75BF0">
            <w:pPr>
              <w:pStyle w:val="NoSpacing"/>
              <w:rPr>
                <w:sz w:val="20"/>
                <w:szCs w:val="20"/>
              </w:rPr>
            </w:pPr>
          </w:p>
        </w:tc>
        <w:tc>
          <w:tcPr>
            <w:tcW w:w="6984" w:type="dxa"/>
          </w:tcPr>
          <w:p w14:paraId="4492DDDC" w14:textId="5F9D17AA" w:rsidR="00A75BF0" w:rsidRPr="00421B15" w:rsidRDefault="00A75BF0" w:rsidP="00546A18">
            <w:pPr>
              <w:pStyle w:val="NoSpacing"/>
              <w:rPr>
                <w:rFonts w:eastAsia="Times New Roman"/>
                <w:noProof/>
              </w:rPr>
            </w:pPr>
          </w:p>
        </w:tc>
        <w:tc>
          <w:tcPr>
            <w:tcW w:w="2613" w:type="dxa"/>
          </w:tcPr>
          <w:p w14:paraId="51562686" w14:textId="77777777" w:rsidR="00A75BF0" w:rsidRPr="0037550A" w:rsidRDefault="00A75BF0" w:rsidP="00546A18">
            <w:pPr>
              <w:pStyle w:val="NoSpacing"/>
              <w:rPr>
                <w:sz w:val="20"/>
                <w:szCs w:val="20"/>
              </w:rPr>
            </w:pPr>
          </w:p>
        </w:tc>
      </w:tr>
      <w:tr w:rsidR="00216217" w:rsidRPr="0037550A" w14:paraId="345ABAD6" w14:textId="77777777" w:rsidTr="00A75BF0">
        <w:tc>
          <w:tcPr>
            <w:tcW w:w="456" w:type="dxa"/>
          </w:tcPr>
          <w:p w14:paraId="0637D343" w14:textId="7F102F63" w:rsidR="00216217" w:rsidRDefault="00216217" w:rsidP="00546A18">
            <w:pPr>
              <w:pStyle w:val="NoSpacing"/>
              <w:rPr>
                <w:sz w:val="20"/>
                <w:szCs w:val="20"/>
              </w:rPr>
            </w:pPr>
            <w:r>
              <w:rPr>
                <w:sz w:val="20"/>
                <w:szCs w:val="20"/>
              </w:rPr>
              <w:t>16</w:t>
            </w:r>
          </w:p>
        </w:tc>
        <w:tc>
          <w:tcPr>
            <w:tcW w:w="3895" w:type="dxa"/>
          </w:tcPr>
          <w:p w14:paraId="2E4F9EB3" w14:textId="0B26490A" w:rsidR="00216217" w:rsidRDefault="00216217" w:rsidP="00A75BF0">
            <w:pPr>
              <w:pStyle w:val="NoSpacing"/>
              <w:rPr>
                <w:sz w:val="20"/>
                <w:szCs w:val="20"/>
              </w:rPr>
            </w:pPr>
            <w:r>
              <w:rPr>
                <w:sz w:val="20"/>
                <w:szCs w:val="20"/>
              </w:rPr>
              <w:t xml:space="preserve">To have a function </w:t>
            </w:r>
            <w:r w:rsidR="00B05E9C">
              <w:rPr>
                <w:sz w:val="20"/>
                <w:szCs w:val="20"/>
              </w:rPr>
              <w:t>of</w:t>
            </w:r>
            <w:r>
              <w:rPr>
                <w:sz w:val="20"/>
                <w:szCs w:val="20"/>
              </w:rPr>
              <w:t xml:space="preserve"> </w:t>
            </w:r>
            <w:r w:rsidRPr="00B05E9C">
              <w:rPr>
                <w:b/>
                <w:bCs/>
                <w:sz w:val="20"/>
                <w:szCs w:val="20"/>
                <w:u w:val="single"/>
              </w:rPr>
              <w:t>co-team lead</w:t>
            </w:r>
            <w:r>
              <w:rPr>
                <w:sz w:val="20"/>
                <w:szCs w:val="20"/>
              </w:rPr>
              <w:t>. Team leader can delegate</w:t>
            </w:r>
            <w:r w:rsidR="00B05E9C">
              <w:rPr>
                <w:sz w:val="20"/>
                <w:szCs w:val="20"/>
              </w:rPr>
              <w:t>/assign</w:t>
            </w:r>
            <w:r>
              <w:rPr>
                <w:sz w:val="20"/>
                <w:szCs w:val="20"/>
              </w:rPr>
              <w:t xml:space="preserve"> </w:t>
            </w:r>
            <w:r w:rsidR="00B05E9C">
              <w:rPr>
                <w:sz w:val="20"/>
                <w:szCs w:val="20"/>
              </w:rPr>
              <w:t>his authority to co-team lead to execute his/her role (for example, unlock locked files)</w:t>
            </w:r>
          </w:p>
          <w:p w14:paraId="5221D491" w14:textId="77777777" w:rsidR="00B05E9C" w:rsidRDefault="00B05E9C" w:rsidP="00A75BF0">
            <w:pPr>
              <w:pStyle w:val="NoSpacing"/>
              <w:rPr>
                <w:sz w:val="20"/>
                <w:szCs w:val="20"/>
              </w:rPr>
            </w:pPr>
          </w:p>
          <w:p w14:paraId="26B058AE" w14:textId="2BBECF42" w:rsidR="00B05E9C" w:rsidRDefault="00B05E9C" w:rsidP="00A75BF0">
            <w:pPr>
              <w:pStyle w:val="NoSpacing"/>
              <w:rPr>
                <w:sz w:val="20"/>
                <w:szCs w:val="20"/>
              </w:rPr>
            </w:pPr>
          </w:p>
        </w:tc>
        <w:tc>
          <w:tcPr>
            <w:tcW w:w="6984" w:type="dxa"/>
          </w:tcPr>
          <w:p w14:paraId="5646CC8C" w14:textId="77777777" w:rsidR="00216217" w:rsidRPr="00421B15" w:rsidRDefault="00216217" w:rsidP="00546A18">
            <w:pPr>
              <w:pStyle w:val="NoSpacing"/>
              <w:rPr>
                <w:rFonts w:eastAsia="Times New Roman"/>
                <w:noProof/>
              </w:rPr>
            </w:pPr>
          </w:p>
        </w:tc>
        <w:tc>
          <w:tcPr>
            <w:tcW w:w="2613" w:type="dxa"/>
          </w:tcPr>
          <w:p w14:paraId="7521FFAE" w14:textId="77777777" w:rsidR="00216217" w:rsidRPr="0037550A" w:rsidRDefault="00216217" w:rsidP="00546A18">
            <w:pPr>
              <w:pStyle w:val="NoSpacing"/>
              <w:rPr>
                <w:sz w:val="20"/>
                <w:szCs w:val="20"/>
              </w:rPr>
            </w:pPr>
          </w:p>
        </w:tc>
      </w:tr>
      <w:tr w:rsidR="00B05E9C" w:rsidRPr="0037550A" w14:paraId="009570B4" w14:textId="77777777" w:rsidTr="00A75BF0">
        <w:tc>
          <w:tcPr>
            <w:tcW w:w="456" w:type="dxa"/>
          </w:tcPr>
          <w:p w14:paraId="715816F8" w14:textId="359A5D05" w:rsidR="00B05E9C" w:rsidRDefault="00B05E9C" w:rsidP="00546A18">
            <w:pPr>
              <w:pStyle w:val="NoSpacing"/>
              <w:rPr>
                <w:sz w:val="20"/>
                <w:szCs w:val="20"/>
              </w:rPr>
            </w:pPr>
            <w:r>
              <w:rPr>
                <w:sz w:val="20"/>
                <w:szCs w:val="20"/>
              </w:rPr>
              <w:lastRenderedPageBreak/>
              <w:t>17</w:t>
            </w:r>
          </w:p>
        </w:tc>
        <w:tc>
          <w:tcPr>
            <w:tcW w:w="3895" w:type="dxa"/>
          </w:tcPr>
          <w:p w14:paraId="50631DCA" w14:textId="6773C58A" w:rsidR="00B05E9C" w:rsidRDefault="00B05E9C" w:rsidP="00A75BF0">
            <w:pPr>
              <w:pStyle w:val="NoSpacing"/>
              <w:rPr>
                <w:sz w:val="20"/>
                <w:szCs w:val="20"/>
              </w:rPr>
            </w:pPr>
            <w:r>
              <w:rPr>
                <w:sz w:val="20"/>
                <w:szCs w:val="20"/>
              </w:rPr>
              <w:t>Process that requires EP sign-off must be evidenced by the sign-off by the partner in the reviewer column (as mentioned in item #10 above) in the audit software. If the partner did not sign off, the audit software will not be able to archive.</w:t>
            </w:r>
          </w:p>
          <w:p w14:paraId="5B76138A" w14:textId="2F8D0770" w:rsidR="00B05E9C" w:rsidRDefault="00B05E9C" w:rsidP="00A75BF0">
            <w:pPr>
              <w:pStyle w:val="NoSpacing"/>
              <w:rPr>
                <w:sz w:val="20"/>
                <w:szCs w:val="20"/>
              </w:rPr>
            </w:pPr>
          </w:p>
        </w:tc>
        <w:tc>
          <w:tcPr>
            <w:tcW w:w="6984" w:type="dxa"/>
          </w:tcPr>
          <w:p w14:paraId="5BD88141" w14:textId="77777777" w:rsidR="00B05E9C" w:rsidRPr="00421B15" w:rsidRDefault="00B05E9C" w:rsidP="00546A18">
            <w:pPr>
              <w:pStyle w:val="NoSpacing"/>
              <w:rPr>
                <w:rFonts w:eastAsia="Times New Roman"/>
                <w:noProof/>
              </w:rPr>
            </w:pPr>
          </w:p>
        </w:tc>
        <w:tc>
          <w:tcPr>
            <w:tcW w:w="2613" w:type="dxa"/>
          </w:tcPr>
          <w:p w14:paraId="1BE37893" w14:textId="77777777" w:rsidR="00B05E9C" w:rsidRPr="0037550A" w:rsidRDefault="00B05E9C" w:rsidP="00546A18">
            <w:pPr>
              <w:pStyle w:val="NoSpacing"/>
              <w:rPr>
                <w:sz w:val="20"/>
                <w:szCs w:val="20"/>
              </w:rPr>
            </w:pPr>
          </w:p>
        </w:tc>
      </w:tr>
      <w:tr w:rsidR="00B05E9C" w:rsidRPr="0037550A" w14:paraId="28D59115" w14:textId="77777777" w:rsidTr="00A75BF0">
        <w:tc>
          <w:tcPr>
            <w:tcW w:w="456" w:type="dxa"/>
          </w:tcPr>
          <w:p w14:paraId="791EA82E" w14:textId="351DA779" w:rsidR="00B05E9C" w:rsidRDefault="00B05E9C" w:rsidP="00546A18">
            <w:pPr>
              <w:pStyle w:val="NoSpacing"/>
              <w:rPr>
                <w:sz w:val="20"/>
                <w:szCs w:val="20"/>
              </w:rPr>
            </w:pPr>
            <w:r>
              <w:rPr>
                <w:sz w:val="20"/>
                <w:szCs w:val="20"/>
              </w:rPr>
              <w:t>18</w:t>
            </w:r>
          </w:p>
        </w:tc>
        <w:tc>
          <w:tcPr>
            <w:tcW w:w="3895" w:type="dxa"/>
          </w:tcPr>
          <w:p w14:paraId="2039AE8B" w14:textId="358F5B2B" w:rsidR="00B05E9C" w:rsidRDefault="00B05E9C" w:rsidP="00A75BF0">
            <w:pPr>
              <w:pStyle w:val="NoSpacing"/>
              <w:rPr>
                <w:sz w:val="20"/>
                <w:szCs w:val="20"/>
              </w:rPr>
            </w:pPr>
            <w:r>
              <w:rPr>
                <w:sz w:val="20"/>
                <w:szCs w:val="20"/>
              </w:rPr>
              <w:t>Whenever a new document</w:t>
            </w:r>
            <w:r w:rsidR="00E53427">
              <w:rPr>
                <w:sz w:val="20"/>
                <w:szCs w:val="20"/>
              </w:rPr>
              <w:t xml:space="preserve"> (that has already been signed-off)</w:t>
            </w:r>
            <w:r>
              <w:rPr>
                <w:sz w:val="20"/>
                <w:szCs w:val="20"/>
              </w:rPr>
              <w:t xml:space="preserve"> is uploaded, the</w:t>
            </w:r>
            <w:r w:rsidR="00E53427">
              <w:rPr>
                <w:sz w:val="20"/>
                <w:szCs w:val="20"/>
              </w:rPr>
              <w:t xml:space="preserve"> document/process</w:t>
            </w:r>
            <w:r>
              <w:rPr>
                <w:sz w:val="20"/>
                <w:szCs w:val="20"/>
              </w:rPr>
              <w:t xml:space="preserve"> is required </w:t>
            </w:r>
            <w:r w:rsidR="00E53427">
              <w:rPr>
                <w:sz w:val="20"/>
                <w:szCs w:val="20"/>
              </w:rPr>
              <w:t>to be re-sign off by both preparer &amp; reviewer.</w:t>
            </w:r>
          </w:p>
          <w:p w14:paraId="2826E173" w14:textId="68159D1F" w:rsidR="00E53427" w:rsidRDefault="00E53427" w:rsidP="00A75BF0">
            <w:pPr>
              <w:pStyle w:val="NoSpacing"/>
              <w:rPr>
                <w:sz w:val="20"/>
                <w:szCs w:val="20"/>
              </w:rPr>
            </w:pPr>
          </w:p>
        </w:tc>
        <w:tc>
          <w:tcPr>
            <w:tcW w:w="6984" w:type="dxa"/>
          </w:tcPr>
          <w:p w14:paraId="76A3D29D" w14:textId="77777777" w:rsidR="00B05E9C" w:rsidRPr="00421B15" w:rsidRDefault="00B05E9C" w:rsidP="00546A18">
            <w:pPr>
              <w:pStyle w:val="NoSpacing"/>
              <w:rPr>
                <w:rFonts w:eastAsia="Times New Roman"/>
                <w:noProof/>
              </w:rPr>
            </w:pPr>
          </w:p>
        </w:tc>
        <w:tc>
          <w:tcPr>
            <w:tcW w:w="2613" w:type="dxa"/>
          </w:tcPr>
          <w:p w14:paraId="05D3C913" w14:textId="77777777" w:rsidR="00B05E9C" w:rsidRPr="0037550A" w:rsidRDefault="00B05E9C" w:rsidP="00546A18">
            <w:pPr>
              <w:pStyle w:val="NoSpacing"/>
              <w:rPr>
                <w:sz w:val="20"/>
                <w:szCs w:val="20"/>
              </w:rPr>
            </w:pPr>
          </w:p>
        </w:tc>
      </w:tr>
      <w:tr w:rsidR="00E53427" w:rsidRPr="0037550A" w14:paraId="05387D51" w14:textId="77777777" w:rsidTr="00A75BF0">
        <w:tc>
          <w:tcPr>
            <w:tcW w:w="456" w:type="dxa"/>
          </w:tcPr>
          <w:p w14:paraId="61EBBFB2" w14:textId="3542DF94" w:rsidR="00E53427" w:rsidRDefault="00E53427" w:rsidP="00546A18">
            <w:pPr>
              <w:pStyle w:val="NoSpacing"/>
              <w:rPr>
                <w:sz w:val="20"/>
                <w:szCs w:val="20"/>
              </w:rPr>
            </w:pPr>
            <w:r>
              <w:rPr>
                <w:sz w:val="20"/>
                <w:szCs w:val="20"/>
              </w:rPr>
              <w:t>19</w:t>
            </w:r>
          </w:p>
        </w:tc>
        <w:tc>
          <w:tcPr>
            <w:tcW w:w="3895" w:type="dxa"/>
          </w:tcPr>
          <w:p w14:paraId="4693F65F" w14:textId="77777777" w:rsidR="00E53427" w:rsidRDefault="00E53427" w:rsidP="00A75BF0">
            <w:pPr>
              <w:pStyle w:val="NoSpacing"/>
              <w:rPr>
                <w:sz w:val="20"/>
                <w:szCs w:val="20"/>
              </w:rPr>
            </w:pPr>
            <w:r>
              <w:rPr>
                <w:sz w:val="20"/>
                <w:szCs w:val="20"/>
              </w:rPr>
              <w:t>For each process, there must be a document attached before archive. If there is process without any document attached, the software will not be able to archive.</w:t>
            </w:r>
          </w:p>
          <w:p w14:paraId="2C25FF02" w14:textId="01521FA0" w:rsidR="00E53427" w:rsidRDefault="00E53427" w:rsidP="00A75BF0">
            <w:pPr>
              <w:pStyle w:val="NoSpacing"/>
              <w:rPr>
                <w:sz w:val="20"/>
                <w:szCs w:val="20"/>
              </w:rPr>
            </w:pPr>
          </w:p>
        </w:tc>
        <w:tc>
          <w:tcPr>
            <w:tcW w:w="6984" w:type="dxa"/>
          </w:tcPr>
          <w:p w14:paraId="48B4C66B" w14:textId="77777777" w:rsidR="00E53427" w:rsidRPr="00421B15" w:rsidRDefault="00E53427" w:rsidP="00546A18">
            <w:pPr>
              <w:pStyle w:val="NoSpacing"/>
              <w:rPr>
                <w:rFonts w:eastAsia="Times New Roman"/>
                <w:noProof/>
              </w:rPr>
            </w:pPr>
          </w:p>
        </w:tc>
        <w:tc>
          <w:tcPr>
            <w:tcW w:w="2613" w:type="dxa"/>
          </w:tcPr>
          <w:p w14:paraId="5A2CD6C7" w14:textId="77777777" w:rsidR="00E53427" w:rsidRPr="0037550A" w:rsidRDefault="00E53427" w:rsidP="00546A18">
            <w:pPr>
              <w:pStyle w:val="NoSpacing"/>
              <w:rPr>
                <w:sz w:val="20"/>
                <w:szCs w:val="20"/>
              </w:rPr>
            </w:pPr>
          </w:p>
        </w:tc>
      </w:tr>
    </w:tbl>
    <w:p w14:paraId="02C9F773" w14:textId="77777777" w:rsidR="00546A18" w:rsidRDefault="00546A18" w:rsidP="00546A18">
      <w:pPr>
        <w:pStyle w:val="NoSpacing"/>
      </w:pPr>
    </w:p>
    <w:sectPr w:rsidR="00546A18" w:rsidSect="00B05E9C">
      <w:footerReference w:type="default" r:id="rId15"/>
      <w:pgSz w:w="16838" w:h="11906" w:orient="landscape"/>
      <w:pgMar w:top="1440" w:right="1440" w:bottom="1440" w:left="1440" w:header="709"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87E7F8" w14:textId="77777777" w:rsidR="00D464A6" w:rsidRDefault="00D464A6" w:rsidP="00F24323">
      <w:pPr>
        <w:spacing w:after="0" w:line="240" w:lineRule="auto"/>
      </w:pPr>
      <w:r>
        <w:separator/>
      </w:r>
    </w:p>
  </w:endnote>
  <w:endnote w:type="continuationSeparator" w:id="0">
    <w:p w14:paraId="204F6109" w14:textId="77777777" w:rsidR="00D464A6" w:rsidRDefault="00D464A6" w:rsidP="00F24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B4674" w14:textId="77777777" w:rsidR="00F24323" w:rsidRPr="00B05E9C" w:rsidRDefault="00F24323">
    <w:pPr>
      <w:tabs>
        <w:tab w:val="center" w:pos="4550"/>
        <w:tab w:val="left" w:pos="5818"/>
      </w:tabs>
      <w:ind w:right="260"/>
      <w:jc w:val="right"/>
      <w:rPr>
        <w:rFonts w:ascii="Arial" w:hAnsi="Arial" w:cs="Arial"/>
        <w:color w:val="222A35" w:themeColor="text2" w:themeShade="80"/>
        <w:sz w:val="16"/>
        <w:szCs w:val="16"/>
      </w:rPr>
    </w:pPr>
    <w:r w:rsidRPr="00B05E9C">
      <w:rPr>
        <w:rFonts w:ascii="Arial" w:hAnsi="Arial" w:cs="Arial"/>
        <w:color w:val="8496B0" w:themeColor="text2" w:themeTint="99"/>
        <w:spacing w:val="60"/>
        <w:sz w:val="16"/>
        <w:szCs w:val="16"/>
      </w:rPr>
      <w:t>Page</w:t>
    </w:r>
    <w:r w:rsidRPr="00B05E9C">
      <w:rPr>
        <w:rFonts w:ascii="Arial" w:hAnsi="Arial" w:cs="Arial"/>
        <w:color w:val="8496B0" w:themeColor="text2" w:themeTint="99"/>
        <w:sz w:val="16"/>
        <w:szCs w:val="16"/>
      </w:rPr>
      <w:t xml:space="preserve"> </w:t>
    </w:r>
    <w:r w:rsidRPr="00B05E9C">
      <w:rPr>
        <w:rFonts w:ascii="Arial" w:hAnsi="Arial" w:cs="Arial"/>
        <w:color w:val="323E4F" w:themeColor="text2" w:themeShade="BF"/>
        <w:sz w:val="16"/>
        <w:szCs w:val="16"/>
      </w:rPr>
      <w:fldChar w:fldCharType="begin"/>
    </w:r>
    <w:r w:rsidRPr="00B05E9C">
      <w:rPr>
        <w:rFonts w:ascii="Arial" w:hAnsi="Arial" w:cs="Arial"/>
        <w:color w:val="323E4F" w:themeColor="text2" w:themeShade="BF"/>
        <w:sz w:val="16"/>
        <w:szCs w:val="16"/>
      </w:rPr>
      <w:instrText xml:space="preserve"> PAGE   \* MERGEFORMAT </w:instrText>
    </w:r>
    <w:r w:rsidRPr="00B05E9C">
      <w:rPr>
        <w:rFonts w:ascii="Arial" w:hAnsi="Arial" w:cs="Arial"/>
        <w:color w:val="323E4F" w:themeColor="text2" w:themeShade="BF"/>
        <w:sz w:val="16"/>
        <w:szCs w:val="16"/>
      </w:rPr>
      <w:fldChar w:fldCharType="separate"/>
    </w:r>
    <w:r w:rsidRPr="00B05E9C">
      <w:rPr>
        <w:rFonts w:ascii="Arial" w:hAnsi="Arial" w:cs="Arial"/>
        <w:noProof/>
        <w:color w:val="323E4F" w:themeColor="text2" w:themeShade="BF"/>
        <w:sz w:val="16"/>
        <w:szCs w:val="16"/>
      </w:rPr>
      <w:t>1</w:t>
    </w:r>
    <w:r w:rsidRPr="00B05E9C">
      <w:rPr>
        <w:rFonts w:ascii="Arial" w:hAnsi="Arial" w:cs="Arial"/>
        <w:color w:val="323E4F" w:themeColor="text2" w:themeShade="BF"/>
        <w:sz w:val="16"/>
        <w:szCs w:val="16"/>
      </w:rPr>
      <w:fldChar w:fldCharType="end"/>
    </w:r>
    <w:r w:rsidRPr="00B05E9C">
      <w:rPr>
        <w:rFonts w:ascii="Arial" w:hAnsi="Arial" w:cs="Arial"/>
        <w:color w:val="323E4F" w:themeColor="text2" w:themeShade="BF"/>
        <w:sz w:val="16"/>
        <w:szCs w:val="16"/>
      </w:rPr>
      <w:t xml:space="preserve"> | </w:t>
    </w:r>
    <w:r w:rsidRPr="00B05E9C">
      <w:rPr>
        <w:rFonts w:ascii="Arial" w:hAnsi="Arial" w:cs="Arial"/>
        <w:color w:val="323E4F" w:themeColor="text2" w:themeShade="BF"/>
        <w:sz w:val="16"/>
        <w:szCs w:val="16"/>
      </w:rPr>
      <w:fldChar w:fldCharType="begin"/>
    </w:r>
    <w:r w:rsidRPr="00B05E9C">
      <w:rPr>
        <w:rFonts w:ascii="Arial" w:hAnsi="Arial" w:cs="Arial"/>
        <w:color w:val="323E4F" w:themeColor="text2" w:themeShade="BF"/>
        <w:sz w:val="16"/>
        <w:szCs w:val="16"/>
      </w:rPr>
      <w:instrText xml:space="preserve"> NUMPAGES  \* Arabic  \* MERGEFORMAT </w:instrText>
    </w:r>
    <w:r w:rsidRPr="00B05E9C">
      <w:rPr>
        <w:rFonts w:ascii="Arial" w:hAnsi="Arial" w:cs="Arial"/>
        <w:color w:val="323E4F" w:themeColor="text2" w:themeShade="BF"/>
        <w:sz w:val="16"/>
        <w:szCs w:val="16"/>
      </w:rPr>
      <w:fldChar w:fldCharType="separate"/>
    </w:r>
    <w:r w:rsidRPr="00B05E9C">
      <w:rPr>
        <w:rFonts w:ascii="Arial" w:hAnsi="Arial" w:cs="Arial"/>
        <w:noProof/>
        <w:color w:val="323E4F" w:themeColor="text2" w:themeShade="BF"/>
        <w:sz w:val="16"/>
        <w:szCs w:val="16"/>
      </w:rPr>
      <w:t>1</w:t>
    </w:r>
    <w:r w:rsidRPr="00B05E9C">
      <w:rPr>
        <w:rFonts w:ascii="Arial" w:hAnsi="Arial" w:cs="Arial"/>
        <w:color w:val="323E4F" w:themeColor="text2" w:themeShade="BF"/>
        <w:sz w:val="16"/>
        <w:szCs w:val="16"/>
      </w:rPr>
      <w:fldChar w:fldCharType="end"/>
    </w:r>
  </w:p>
  <w:p w14:paraId="71514706" w14:textId="77777777" w:rsidR="00F24323" w:rsidRDefault="00F243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F22E" w14:textId="77777777" w:rsidR="00D464A6" w:rsidRDefault="00D464A6" w:rsidP="00F24323">
      <w:pPr>
        <w:spacing w:after="0" w:line="240" w:lineRule="auto"/>
      </w:pPr>
      <w:r>
        <w:separator/>
      </w:r>
    </w:p>
  </w:footnote>
  <w:footnote w:type="continuationSeparator" w:id="0">
    <w:p w14:paraId="58CC5C73" w14:textId="77777777" w:rsidR="00D464A6" w:rsidRDefault="00D464A6" w:rsidP="00F243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206C7"/>
    <w:multiLevelType w:val="hybridMultilevel"/>
    <w:tmpl w:val="508A3D7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 w15:restartNumberingAfterBreak="0">
    <w:nsid w:val="30381B64"/>
    <w:multiLevelType w:val="hybridMultilevel"/>
    <w:tmpl w:val="DE342416"/>
    <w:lvl w:ilvl="0" w:tplc="44090011">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693118798">
    <w:abstractNumId w:val="0"/>
  </w:num>
  <w:num w:numId="2" w16cid:durableId="281807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A18"/>
    <w:rsid w:val="00037C65"/>
    <w:rsid w:val="001B1BAB"/>
    <w:rsid w:val="001F3D9C"/>
    <w:rsid w:val="00216217"/>
    <w:rsid w:val="0037550A"/>
    <w:rsid w:val="00397953"/>
    <w:rsid w:val="0040265C"/>
    <w:rsid w:val="00421B15"/>
    <w:rsid w:val="00431229"/>
    <w:rsid w:val="00546A18"/>
    <w:rsid w:val="0077244D"/>
    <w:rsid w:val="00882387"/>
    <w:rsid w:val="00A75BF0"/>
    <w:rsid w:val="00A926E2"/>
    <w:rsid w:val="00B05E9C"/>
    <w:rsid w:val="00B33D4F"/>
    <w:rsid w:val="00D464A6"/>
    <w:rsid w:val="00E53427"/>
    <w:rsid w:val="00F24323"/>
    <w:rsid w:val="00FA12C1"/>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1AF331"/>
  <w15:chartTrackingRefBased/>
  <w15:docId w15:val="{5B06C261-20D7-4C0A-88D2-DB0BE76C8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46A18"/>
    <w:pPr>
      <w:spacing w:after="0" w:line="240" w:lineRule="auto"/>
    </w:pPr>
  </w:style>
  <w:style w:type="table" w:styleId="TableGrid">
    <w:name w:val="Table Grid"/>
    <w:basedOn w:val="TableNormal"/>
    <w:uiPriority w:val="39"/>
    <w:rsid w:val="00546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rsid w:val="0040265C"/>
  </w:style>
  <w:style w:type="paragraph" w:styleId="Header">
    <w:name w:val="header"/>
    <w:basedOn w:val="Normal"/>
    <w:link w:val="HeaderChar"/>
    <w:uiPriority w:val="99"/>
    <w:unhideWhenUsed/>
    <w:rsid w:val="00F243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4323"/>
  </w:style>
  <w:style w:type="paragraph" w:styleId="Footer">
    <w:name w:val="footer"/>
    <w:basedOn w:val="Normal"/>
    <w:link w:val="FooterChar"/>
    <w:uiPriority w:val="99"/>
    <w:unhideWhenUsed/>
    <w:rsid w:val="00F243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43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645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cid:image002.jpg@01D930B4.4B3D5EE0"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5</Pages>
  <Words>517</Words>
  <Characters>2948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Aliff Ikhwan Mohamad</dc:creator>
  <cp:keywords/>
  <dc:description/>
  <cp:lastModifiedBy>Aliff Ikhwan Mohamad</cp:lastModifiedBy>
  <cp:revision>3</cp:revision>
  <dcterms:created xsi:type="dcterms:W3CDTF">2023-01-26T07:01:00Z</dcterms:created>
  <dcterms:modified xsi:type="dcterms:W3CDTF">2023-01-26T07:15:00Z</dcterms:modified>
</cp:coreProperties>
</file>