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00036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E700C0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HIJABYA ENTERPRISE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11</w:t>
      </w:r>
    </w:p>
    <w:p w:rsidR="003B4E34" w:rsidRPr="003B4E34" w:rsidRDefault="00E700C0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62-1, 1st Floor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31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-07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F9265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Jalan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7/7A, Seksyen 7</w:t>
      </w:r>
      <w:r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8C7833">
        <w:rPr>
          <w:rFonts w:asciiTheme="majorHAnsi" w:eastAsia="Times New Roman" w:hAnsiTheme="majorHAnsi" w:cs="Times New Roman"/>
          <w:color w:val="auto"/>
          <w:szCs w:val="22"/>
        </w:rPr>
        <w:t>Akram</w:t>
      </w:r>
      <w:bookmarkStart w:id="4" w:name="_GoBack"/>
      <w:bookmarkEnd w:id="4"/>
    </w:p>
    <w:p w:rsidR="00560552" w:rsidRDefault="00E700C0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43650 Bandar Baru Bangi, selangor.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03-8920 0441 / 017-366 7661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E700C0">
        <w:rPr>
          <w:rFonts w:asciiTheme="majorHAnsi" w:eastAsia="Times New Roman" w:hAnsiTheme="majorHAnsi" w:cs="Times New Roman"/>
          <w:color w:val="auto"/>
          <w:szCs w:val="22"/>
        </w:rPr>
        <w:t>Shahreen Mahther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E700C0" w:rsidRDefault="00E700C0" w:rsidP="00E700C0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1B" w:rsidRDefault="007C391B" w:rsidP="0072108C">
      <w:pPr>
        <w:spacing w:line="240" w:lineRule="auto"/>
      </w:pPr>
      <w:r>
        <w:separator/>
      </w:r>
    </w:p>
  </w:endnote>
  <w:endnote w:type="continuationSeparator" w:id="0">
    <w:p w:rsidR="007C391B" w:rsidRDefault="007C391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1B" w:rsidRDefault="007C391B" w:rsidP="0072108C">
      <w:pPr>
        <w:spacing w:line="240" w:lineRule="auto"/>
      </w:pPr>
      <w:r>
        <w:separator/>
      </w:r>
    </w:p>
  </w:footnote>
  <w:footnote w:type="continuationSeparator" w:id="0">
    <w:p w:rsidR="007C391B" w:rsidRDefault="007C391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7C391B"/>
    <w:rsid w:val="00842A89"/>
    <w:rsid w:val="008675CF"/>
    <w:rsid w:val="008B0D83"/>
    <w:rsid w:val="008B4A61"/>
    <w:rsid w:val="008C7833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2015-07-31T04:11:00Z</dcterms:created>
  <dcterms:modified xsi:type="dcterms:W3CDTF">2015-08-25T01:33:00Z</dcterms:modified>
</cp:coreProperties>
</file>