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D065B" w:rsidRDefault="00086E9C">
      <w:pPr>
        <w:jc w:val="right"/>
      </w:pPr>
      <w:r>
        <w:rPr>
          <w:rFonts w:ascii="Times New Roman" w:eastAsia="Times New Roman" w:hAnsi="Times New Roman" w:cs="Times New Roman"/>
          <w:b/>
          <w:sz w:val="34"/>
        </w:rPr>
        <w:t>Quotation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b/>
          <w:sz w:val="26"/>
        </w:rPr>
        <w:t>Salihin Business Management Sdn. Bhd.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Unit 2A-1, Level 1, Tower 2A Plaza Sentral, Jalan Sentral 5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KL Sentral, 50470 Kuala Lumpur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Phone :+603-2261 4180  Fax :+603-2261 4182</w:t>
      </w:r>
    </w:p>
    <w:p w:rsidR="00DD065B" w:rsidRPr="00FB4C04" w:rsidRDefault="00DD065B">
      <w:pPr>
        <w:rPr>
          <w:rFonts w:asciiTheme="majorHAnsi" w:hAnsiTheme="majorHAnsi"/>
        </w:rPr>
      </w:pPr>
    </w:p>
    <w:p w:rsidR="00DD065B" w:rsidRPr="003A5457" w:rsidRDefault="004D3588">
      <w:pPr>
        <w:ind w:hanging="629"/>
        <w:rPr>
          <w:rFonts w:asciiTheme="majorHAnsi" w:hAnsiTheme="majorHAnsi"/>
          <w:color w:val="auto"/>
          <w:szCs w:val="22"/>
        </w:rPr>
      </w:pPr>
      <w:r>
        <w:rPr>
          <w:rFonts w:asciiTheme="majorHAnsi" w:eastAsia="Times New Roman" w:hAnsiTheme="majorHAnsi" w:cs="Times New Roman"/>
          <w:b/>
          <w:color w:val="auto"/>
          <w:szCs w:val="22"/>
        </w:rPr>
        <w:t>ASIA POSITIF</w:t>
      </w:r>
      <w:r w:rsidR="00F254B9">
        <w:rPr>
          <w:rFonts w:asciiTheme="majorHAnsi" w:eastAsia="Times New Roman" w:hAnsiTheme="majorHAnsi" w:cs="Times New Roman"/>
          <w:b/>
          <w:color w:val="auto"/>
          <w:szCs w:val="22"/>
        </w:rPr>
        <w:t xml:space="preserve"> SDN BHD</w:t>
      </w:r>
      <w:r w:rsidR="00CC5BDE">
        <w:rPr>
          <w:rFonts w:asciiTheme="majorHAnsi" w:eastAsia="Times New Roman" w:hAnsiTheme="majorHAnsi" w:cs="Times New Roman"/>
          <w:b/>
          <w:color w:val="auto"/>
          <w:szCs w:val="22"/>
        </w:rPr>
        <w:t xml:space="preserve"> </w:t>
      </w:r>
      <w:r w:rsidR="003A5457" w:rsidRPr="003A5457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3A5457" w:rsidRPr="003A5457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E20722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E20722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E20722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086E9C" w:rsidRPr="003A5457">
        <w:rPr>
          <w:rFonts w:asciiTheme="majorHAnsi" w:eastAsia="Times New Roman" w:hAnsiTheme="majorHAnsi" w:cs="Times New Roman"/>
          <w:b/>
          <w:color w:val="auto"/>
          <w:szCs w:val="22"/>
        </w:rPr>
        <w:t xml:space="preserve">Quotation No.: </w:t>
      </w:r>
      <w:r>
        <w:rPr>
          <w:rFonts w:asciiTheme="majorHAnsi" w:eastAsia="Times New Roman" w:hAnsiTheme="majorHAnsi" w:cs="Times New Roman"/>
          <w:color w:val="auto"/>
          <w:szCs w:val="22"/>
        </w:rPr>
        <w:t>SQN-2015 0000028</w:t>
      </w:r>
      <w:r w:rsidR="00933B91">
        <w:rPr>
          <w:rFonts w:asciiTheme="majorHAnsi" w:eastAsia="Times New Roman" w:hAnsiTheme="majorHAnsi" w:cs="Times New Roman"/>
          <w:color w:val="auto"/>
          <w:szCs w:val="22"/>
        </w:rPr>
        <w:t xml:space="preserve"> Rev2</w:t>
      </w:r>
    </w:p>
    <w:p w:rsidR="00DD065B" w:rsidRPr="003A5457" w:rsidRDefault="004D3588">
      <w:pPr>
        <w:ind w:hanging="629"/>
        <w:rPr>
          <w:rFonts w:asciiTheme="majorHAnsi" w:hAnsiTheme="majorHAnsi"/>
          <w:color w:val="auto"/>
          <w:szCs w:val="22"/>
        </w:rPr>
      </w:pPr>
      <w:r>
        <w:rPr>
          <w:rFonts w:asciiTheme="majorHAnsi" w:eastAsia="Times New Roman" w:hAnsiTheme="majorHAnsi" w:cs="Times New Roman"/>
          <w:color w:val="auto"/>
          <w:szCs w:val="22"/>
        </w:rPr>
        <w:t>26, Jalan Alfa E, U6/E</w:t>
      </w:r>
      <w:r w:rsidR="00D73703" w:rsidRPr="003A5457">
        <w:rPr>
          <w:rFonts w:asciiTheme="majorHAnsi" w:eastAsia="Times New Roman" w:hAnsiTheme="majorHAnsi" w:cs="Times New Roman"/>
          <w:color w:val="auto"/>
          <w:szCs w:val="22"/>
        </w:rPr>
        <w:tab/>
      </w:r>
      <w:r w:rsidR="00086E9C" w:rsidRPr="003A5457">
        <w:rPr>
          <w:rFonts w:asciiTheme="majorHAnsi" w:eastAsia="Times New Roman" w:hAnsiTheme="majorHAnsi" w:cs="Times New Roman"/>
          <w:color w:val="auto"/>
          <w:szCs w:val="22"/>
        </w:rPr>
        <w:tab/>
      </w:r>
      <w:r>
        <w:rPr>
          <w:rFonts w:asciiTheme="majorHAnsi" w:eastAsia="Times New Roman" w:hAnsiTheme="majorHAnsi" w:cs="Times New Roman"/>
          <w:color w:val="auto"/>
          <w:szCs w:val="22"/>
        </w:rPr>
        <w:tab/>
      </w:r>
      <w:r>
        <w:rPr>
          <w:rFonts w:asciiTheme="majorHAnsi" w:eastAsia="Times New Roman" w:hAnsiTheme="majorHAnsi" w:cs="Times New Roman"/>
          <w:color w:val="auto"/>
          <w:szCs w:val="22"/>
        </w:rPr>
        <w:tab/>
      </w:r>
      <w:r>
        <w:rPr>
          <w:rFonts w:asciiTheme="majorHAnsi" w:eastAsia="Times New Roman" w:hAnsiTheme="majorHAnsi" w:cs="Times New Roman"/>
          <w:color w:val="auto"/>
          <w:szCs w:val="22"/>
        </w:rPr>
        <w:tab/>
      </w:r>
      <w:r>
        <w:rPr>
          <w:rFonts w:asciiTheme="majorHAnsi" w:eastAsia="Times New Roman" w:hAnsiTheme="majorHAnsi" w:cs="Times New Roman"/>
          <w:color w:val="auto"/>
          <w:szCs w:val="22"/>
        </w:rPr>
        <w:tab/>
      </w:r>
      <w:r>
        <w:rPr>
          <w:rFonts w:asciiTheme="majorHAnsi" w:eastAsia="Times New Roman" w:hAnsiTheme="majorHAnsi" w:cs="Times New Roman"/>
          <w:color w:val="auto"/>
          <w:szCs w:val="22"/>
        </w:rPr>
        <w:tab/>
      </w:r>
      <w:r w:rsidR="00086E9C" w:rsidRPr="003A5457">
        <w:rPr>
          <w:rFonts w:asciiTheme="majorHAnsi" w:eastAsia="Times New Roman" w:hAnsiTheme="majorHAnsi" w:cs="Times New Roman"/>
          <w:b/>
          <w:color w:val="auto"/>
          <w:szCs w:val="22"/>
        </w:rPr>
        <w:t xml:space="preserve">Quotation Date.: </w:t>
      </w:r>
      <w:r w:rsidR="00933B91">
        <w:rPr>
          <w:rFonts w:asciiTheme="majorHAnsi" w:eastAsia="Times New Roman" w:hAnsiTheme="majorHAnsi" w:cs="Times New Roman"/>
          <w:color w:val="auto"/>
          <w:szCs w:val="22"/>
        </w:rPr>
        <w:t>09-07</w:t>
      </w:r>
      <w:r w:rsidR="00086E9C" w:rsidRPr="003A5457">
        <w:rPr>
          <w:rFonts w:asciiTheme="majorHAnsi" w:eastAsia="Times New Roman" w:hAnsiTheme="majorHAnsi" w:cs="Times New Roman"/>
          <w:color w:val="auto"/>
          <w:szCs w:val="22"/>
        </w:rPr>
        <w:t>-2015</w:t>
      </w:r>
    </w:p>
    <w:p w:rsidR="00D73703" w:rsidRDefault="004D3588">
      <w:pPr>
        <w:ind w:hanging="629"/>
        <w:rPr>
          <w:rFonts w:asciiTheme="majorHAnsi" w:eastAsia="Times New Roman" w:hAnsiTheme="majorHAnsi" w:cs="Times New Roman"/>
          <w:color w:val="auto"/>
          <w:szCs w:val="22"/>
        </w:rPr>
      </w:pPr>
      <w:r>
        <w:rPr>
          <w:rFonts w:asciiTheme="majorHAnsi" w:eastAsia="Times New Roman" w:hAnsiTheme="majorHAnsi" w:cs="Times New Roman"/>
          <w:color w:val="auto"/>
          <w:szCs w:val="22"/>
        </w:rPr>
        <w:t>Pusat Perdagangan Subang Permai</w:t>
      </w:r>
      <w:r w:rsidR="00933B91">
        <w:rPr>
          <w:rFonts w:asciiTheme="majorHAnsi" w:eastAsia="Times New Roman" w:hAnsiTheme="majorHAnsi" w:cs="Times New Roman"/>
          <w:color w:val="auto"/>
          <w:szCs w:val="22"/>
        </w:rPr>
        <w:tab/>
      </w:r>
      <w:r w:rsidR="00933B91">
        <w:rPr>
          <w:rFonts w:asciiTheme="majorHAnsi" w:eastAsia="Times New Roman" w:hAnsiTheme="majorHAnsi" w:cs="Times New Roman"/>
          <w:color w:val="auto"/>
          <w:szCs w:val="22"/>
        </w:rPr>
        <w:tab/>
      </w:r>
      <w:r w:rsidR="00933B91">
        <w:rPr>
          <w:rFonts w:asciiTheme="majorHAnsi" w:eastAsia="Times New Roman" w:hAnsiTheme="majorHAnsi" w:cs="Times New Roman"/>
          <w:color w:val="auto"/>
          <w:szCs w:val="22"/>
        </w:rPr>
        <w:tab/>
      </w:r>
      <w:r w:rsidR="00933B91">
        <w:rPr>
          <w:rFonts w:asciiTheme="majorHAnsi" w:eastAsia="Times New Roman" w:hAnsiTheme="majorHAnsi" w:cs="Times New Roman"/>
          <w:color w:val="auto"/>
          <w:szCs w:val="22"/>
        </w:rPr>
        <w:tab/>
      </w:r>
      <w:r w:rsidR="00933B91">
        <w:rPr>
          <w:rFonts w:asciiTheme="majorHAnsi" w:eastAsia="Times New Roman" w:hAnsiTheme="majorHAnsi" w:cs="Times New Roman"/>
          <w:color w:val="auto"/>
          <w:szCs w:val="22"/>
        </w:rPr>
        <w:tab/>
      </w:r>
      <w:r w:rsidR="00933B91" w:rsidRPr="00933B91">
        <w:rPr>
          <w:rFonts w:asciiTheme="majorHAnsi" w:eastAsia="Times New Roman" w:hAnsiTheme="majorHAnsi" w:cs="Times New Roman"/>
          <w:b/>
          <w:color w:val="auto"/>
          <w:szCs w:val="22"/>
        </w:rPr>
        <w:t>Sales Person :</w:t>
      </w:r>
      <w:r w:rsidR="00933B91">
        <w:rPr>
          <w:rFonts w:asciiTheme="majorHAnsi" w:eastAsia="Times New Roman" w:hAnsiTheme="majorHAnsi" w:cs="Times New Roman"/>
          <w:color w:val="auto"/>
          <w:szCs w:val="22"/>
        </w:rPr>
        <w:t xml:space="preserve"> Hanif</w:t>
      </w:r>
    </w:p>
    <w:p w:rsidR="004D3588" w:rsidRDefault="004D3588">
      <w:pPr>
        <w:ind w:hanging="629"/>
        <w:rPr>
          <w:rFonts w:asciiTheme="majorHAnsi" w:eastAsia="Times New Roman" w:hAnsiTheme="majorHAnsi" w:cs="Times New Roman"/>
          <w:color w:val="auto"/>
          <w:szCs w:val="22"/>
        </w:rPr>
      </w:pPr>
      <w:r>
        <w:rPr>
          <w:rFonts w:asciiTheme="majorHAnsi" w:eastAsia="Times New Roman" w:hAnsiTheme="majorHAnsi" w:cs="Times New Roman"/>
          <w:color w:val="auto"/>
          <w:szCs w:val="22"/>
        </w:rPr>
        <w:t>40150 Shah Alam, Selangor.</w:t>
      </w:r>
    </w:p>
    <w:p w:rsidR="00F254B9" w:rsidRDefault="00F254B9">
      <w:pPr>
        <w:ind w:hanging="629"/>
        <w:rPr>
          <w:rFonts w:asciiTheme="majorHAnsi" w:eastAsia="Times New Roman" w:hAnsiTheme="majorHAnsi" w:cs="Times New Roman"/>
          <w:color w:val="auto"/>
          <w:szCs w:val="22"/>
        </w:rPr>
      </w:pPr>
      <w:r>
        <w:rPr>
          <w:rFonts w:asciiTheme="majorHAnsi" w:eastAsia="Times New Roman" w:hAnsiTheme="majorHAnsi" w:cs="Times New Roman"/>
          <w:color w:val="auto"/>
          <w:szCs w:val="22"/>
        </w:rPr>
        <w:t xml:space="preserve">Tel : </w:t>
      </w:r>
      <w:r w:rsidR="004D3588">
        <w:rPr>
          <w:rFonts w:asciiTheme="majorHAnsi" w:eastAsia="Times New Roman" w:hAnsiTheme="majorHAnsi" w:cs="Times New Roman"/>
          <w:color w:val="auto"/>
          <w:szCs w:val="22"/>
        </w:rPr>
        <w:t>03-7842 1140</w:t>
      </w:r>
      <w:r>
        <w:rPr>
          <w:rFonts w:asciiTheme="majorHAnsi" w:eastAsia="Times New Roman" w:hAnsiTheme="majorHAnsi" w:cs="Times New Roman"/>
          <w:color w:val="auto"/>
          <w:szCs w:val="22"/>
        </w:rPr>
        <w:t xml:space="preserve">  Fax : </w:t>
      </w:r>
      <w:r w:rsidR="004D3588">
        <w:rPr>
          <w:rFonts w:asciiTheme="majorHAnsi" w:eastAsia="Times New Roman" w:hAnsiTheme="majorHAnsi" w:cs="Times New Roman"/>
          <w:color w:val="auto"/>
          <w:szCs w:val="22"/>
        </w:rPr>
        <w:t>03-7842 1150</w:t>
      </w:r>
    </w:p>
    <w:p w:rsidR="00DD065B" w:rsidRDefault="004D3588" w:rsidP="00F254B9">
      <w:pPr>
        <w:ind w:hanging="629"/>
        <w:rPr>
          <w:rFonts w:asciiTheme="majorHAnsi" w:eastAsia="Times New Roman" w:hAnsiTheme="majorHAnsi" w:cs="Times New Roman"/>
          <w:szCs w:val="22"/>
        </w:rPr>
      </w:pPr>
      <w:r>
        <w:rPr>
          <w:rFonts w:asciiTheme="majorHAnsi" w:eastAsia="Times New Roman" w:hAnsiTheme="majorHAnsi" w:cs="Times New Roman"/>
          <w:color w:val="auto"/>
          <w:szCs w:val="22"/>
        </w:rPr>
        <w:t>Attn : Cik Nurul</w:t>
      </w:r>
      <w:r>
        <w:rPr>
          <w:rFonts w:asciiTheme="majorHAnsi" w:eastAsia="Times New Roman" w:hAnsiTheme="majorHAnsi" w:cs="Times New Roman"/>
          <w:color w:val="auto"/>
          <w:szCs w:val="22"/>
        </w:rPr>
        <w:tab/>
      </w:r>
      <w:r>
        <w:rPr>
          <w:rFonts w:asciiTheme="majorHAnsi" w:eastAsia="Times New Roman" w:hAnsiTheme="majorHAnsi" w:cs="Times New Roman"/>
          <w:color w:val="auto"/>
          <w:szCs w:val="22"/>
        </w:rPr>
        <w:tab/>
      </w:r>
      <w:r>
        <w:rPr>
          <w:rFonts w:asciiTheme="majorHAnsi" w:eastAsia="Times New Roman" w:hAnsiTheme="majorHAnsi" w:cs="Times New Roman"/>
          <w:color w:val="auto"/>
          <w:szCs w:val="22"/>
        </w:rPr>
        <w:tab/>
      </w:r>
      <w:r>
        <w:rPr>
          <w:rFonts w:asciiTheme="majorHAnsi" w:eastAsia="Times New Roman" w:hAnsiTheme="majorHAnsi" w:cs="Times New Roman"/>
          <w:color w:val="auto"/>
          <w:szCs w:val="22"/>
        </w:rPr>
        <w:tab/>
      </w:r>
      <w:r>
        <w:rPr>
          <w:rFonts w:asciiTheme="majorHAnsi" w:eastAsia="Times New Roman" w:hAnsiTheme="majorHAnsi" w:cs="Times New Roman"/>
          <w:color w:val="auto"/>
          <w:szCs w:val="22"/>
        </w:rPr>
        <w:tab/>
      </w:r>
      <w:r>
        <w:rPr>
          <w:rFonts w:asciiTheme="majorHAnsi" w:eastAsia="Times New Roman" w:hAnsiTheme="majorHAnsi" w:cs="Times New Roman"/>
          <w:color w:val="auto"/>
          <w:szCs w:val="22"/>
        </w:rPr>
        <w:tab/>
      </w:r>
      <w:r>
        <w:rPr>
          <w:rFonts w:asciiTheme="majorHAnsi" w:eastAsia="Times New Roman" w:hAnsiTheme="majorHAnsi" w:cs="Times New Roman"/>
          <w:color w:val="auto"/>
          <w:szCs w:val="22"/>
        </w:rPr>
        <w:tab/>
      </w:r>
      <w:r w:rsidR="00086E9C" w:rsidRPr="003A5457">
        <w:rPr>
          <w:rFonts w:asciiTheme="majorHAnsi" w:eastAsia="Times New Roman" w:hAnsiTheme="majorHAnsi" w:cs="Times New Roman"/>
          <w:szCs w:val="22"/>
        </w:rPr>
        <w:t>Currency : MYR</w:t>
      </w:r>
    </w:p>
    <w:p w:rsidR="00F254B9" w:rsidRPr="00F254B9" w:rsidRDefault="00F254B9" w:rsidP="00F254B9">
      <w:pPr>
        <w:ind w:hanging="629"/>
        <w:rPr>
          <w:rFonts w:asciiTheme="majorHAnsi" w:hAnsiTheme="majorHAnsi"/>
          <w:szCs w:val="22"/>
        </w:rPr>
      </w:pPr>
    </w:p>
    <w:tbl>
      <w:tblPr>
        <w:tblStyle w:val="a"/>
        <w:tblW w:w="10590" w:type="dxa"/>
        <w:tblInd w:w="-6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15"/>
        <w:gridCol w:w="1395"/>
        <w:gridCol w:w="4785"/>
        <w:gridCol w:w="1245"/>
        <w:gridCol w:w="600"/>
        <w:gridCol w:w="645"/>
        <w:gridCol w:w="1305"/>
      </w:tblGrid>
      <w:tr w:rsidR="00DD065B"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No.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Item Name</w:t>
            </w:r>
          </w:p>
        </w:tc>
        <w:tc>
          <w:tcPr>
            <w:tcW w:w="4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Item Description</w:t>
            </w: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Unit Price (MYR)</w:t>
            </w:r>
          </w:p>
        </w:tc>
        <w:tc>
          <w:tcPr>
            <w:tcW w:w="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Qty</w:t>
            </w:r>
          </w:p>
        </w:tc>
        <w:tc>
          <w:tcPr>
            <w:tcW w:w="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UM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Amount (MYR)</w:t>
            </w:r>
          </w:p>
        </w:tc>
      </w:tr>
      <w:tr w:rsidR="00DD065B"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SPS Version 14.1</w:t>
            </w:r>
          </w:p>
        </w:tc>
        <w:tc>
          <w:tcPr>
            <w:tcW w:w="4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SPS Accounting System Version 14.1</w:t>
            </w:r>
          </w:p>
          <w:p w:rsidR="00DD065B" w:rsidRDefault="00933B91">
            <w:pPr>
              <w:widowControl w:val="0"/>
              <w:spacing w:line="240" w:lineRule="auto"/>
            </w:pPr>
            <w:r>
              <w:t xml:space="preserve"> 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i) 3 Users with 1 Company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ii) Free 1 Year Maintenance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Update Software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Viewer Supports (5 cases)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Call Supports (3 months)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Online Chat Support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iii) Free Training for 3 Users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Training Centre at Plaza Sentral</w:t>
            </w:r>
          </w:p>
          <w:p w:rsidR="00DD065B" w:rsidRDefault="00DD065B">
            <w:pPr>
              <w:widowControl w:val="0"/>
              <w:spacing w:line="240" w:lineRule="auto"/>
            </w:pPr>
          </w:p>
          <w:p w:rsidR="00DD065B" w:rsidRDefault="00B87CBA">
            <w:pPr>
              <w:widowControl w:val="0"/>
              <w:spacing w:line="240" w:lineRule="auto"/>
            </w:pPr>
            <w:bookmarkStart w:id="0" w:name="OLE_LINK1"/>
            <w:bookmarkStart w:id="1" w:name="OLE_LINK2"/>
            <w:r>
              <w:rPr>
                <w:rFonts w:ascii="Times New Roman" w:eastAsia="Times New Roman" w:hAnsi="Times New Roman" w:cs="Times New Roman"/>
              </w:rPr>
              <w:t>Optional</w:t>
            </w:r>
            <w:r w:rsidR="00086E9C">
              <w:rPr>
                <w:rFonts w:ascii="Times New Roman" w:eastAsia="Times New Roman" w:hAnsi="Times New Roman" w:cs="Times New Roman"/>
              </w:rPr>
              <w:t xml:space="preserve"> :-</w:t>
            </w:r>
          </w:p>
          <w:bookmarkEnd w:id="0"/>
          <w:bookmarkEnd w:id="1"/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Installation @ RM 200</w:t>
            </w:r>
          </w:p>
          <w:p w:rsidR="00DD065B" w:rsidRDefault="00086E9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** Additional User License @ RM 500</w:t>
            </w:r>
          </w:p>
          <w:p w:rsidR="00B87CBA" w:rsidRDefault="00B87CBA">
            <w:pPr>
              <w:widowControl w:val="0"/>
              <w:spacing w:line="240" w:lineRule="auto"/>
            </w:pPr>
          </w:p>
          <w:p w:rsidR="00B87CBA" w:rsidRDefault="00B87CBA" w:rsidP="00B87CBA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Request By Client :-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Additional Company License @ RM 500</w:t>
            </w:r>
          </w:p>
          <w:p w:rsidR="00DD065B" w:rsidRDefault="00DD065B">
            <w:pPr>
              <w:widowControl w:val="0"/>
              <w:spacing w:line="240" w:lineRule="auto"/>
            </w:pP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Features :-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General Ledger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Account AR Control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Account AP Control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Inventory Control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Purchase Order &amp; Sales Order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GST Features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Zakat &amp; Wakaf/Endowment</w:t>
            </w:r>
          </w:p>
          <w:p w:rsidR="00933B91" w:rsidRDefault="00933B91" w:rsidP="00933B91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bookmarkStart w:id="2" w:name="_GoBack"/>
            <w:bookmarkEnd w:id="2"/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 w:rsidP="00933B91">
            <w:pPr>
              <w:widowControl w:val="0"/>
              <w:spacing w:line="240" w:lineRule="auto"/>
            </w:pPr>
          </w:p>
          <w:p w:rsidR="00DD065B" w:rsidRDefault="00086E9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2,880.00</w:t>
            </w:r>
          </w:p>
          <w:p w:rsidR="00B87CBA" w:rsidRDefault="00B87CB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87CBA" w:rsidRDefault="00B87CB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87CBA" w:rsidRDefault="00B87CB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87CBA" w:rsidRDefault="00B87CB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87CBA" w:rsidRDefault="00B87CB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87CBA" w:rsidRDefault="00B87CB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87CBA" w:rsidRDefault="00B87CB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87CBA" w:rsidRDefault="00B87CB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87CBA" w:rsidRDefault="00B87CB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87CBA" w:rsidRDefault="00B87CB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87CBA" w:rsidRDefault="00B87CB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87CBA" w:rsidRDefault="00B87CB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87CBA" w:rsidRDefault="00B87CB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87CBA" w:rsidRDefault="00B87CB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87CBA" w:rsidRDefault="00B87CB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87CBA" w:rsidRDefault="00B87CBA">
            <w:pPr>
              <w:widowControl w:val="0"/>
              <w:spacing w:line="240" w:lineRule="auto"/>
              <w:jc w:val="center"/>
            </w:pPr>
          </w:p>
        </w:tc>
        <w:tc>
          <w:tcPr>
            <w:tcW w:w="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 w:rsidP="00933B91">
            <w:pPr>
              <w:widowControl w:val="0"/>
              <w:spacing w:line="240" w:lineRule="auto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086E9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  <w:p w:rsidR="00B87CBA" w:rsidRDefault="00B87CB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87CBA" w:rsidRDefault="00B87CB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87CBA" w:rsidRDefault="00B87CB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87CBA" w:rsidRDefault="00B87CB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87CBA" w:rsidRDefault="00B87CB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87CBA" w:rsidRDefault="00B87CB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87CBA" w:rsidRDefault="00B87CB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87CBA" w:rsidRDefault="00B87CB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87CBA" w:rsidRDefault="00B87CB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87CBA" w:rsidRDefault="00B87CB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87CBA" w:rsidRDefault="00B87CB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87CBA" w:rsidRDefault="00B87CB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87CBA" w:rsidRDefault="00B87CB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87CBA" w:rsidRDefault="00B87CB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87CBA" w:rsidRDefault="00B87CB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87CBA" w:rsidRDefault="00B87CBA">
            <w:pPr>
              <w:widowControl w:val="0"/>
              <w:spacing w:line="240" w:lineRule="auto"/>
              <w:jc w:val="center"/>
            </w:pPr>
          </w:p>
        </w:tc>
        <w:tc>
          <w:tcPr>
            <w:tcW w:w="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 w:rsidP="00933B91">
            <w:pPr>
              <w:widowControl w:val="0"/>
              <w:spacing w:line="240" w:lineRule="auto"/>
            </w:pPr>
          </w:p>
          <w:p w:rsidR="00DD065B" w:rsidRDefault="00086E9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bookmarkStart w:id="3" w:name="OLE_LINK3"/>
            <w:bookmarkStart w:id="4" w:name="OLE_LINK4"/>
            <w:r>
              <w:rPr>
                <w:rFonts w:ascii="Times New Roman" w:eastAsia="Times New Roman" w:hAnsi="Times New Roman" w:cs="Times New Roman"/>
              </w:rPr>
              <w:t>Unit</w:t>
            </w:r>
          </w:p>
          <w:p w:rsidR="00B87CBA" w:rsidRDefault="00B87CB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87CBA" w:rsidRDefault="00B87CB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87CBA" w:rsidRDefault="00B87CB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87CBA" w:rsidRDefault="00B87CB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87CBA" w:rsidRDefault="00B87CB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87CBA" w:rsidRDefault="00B87CB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87CBA" w:rsidRDefault="00B87CB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87CBA" w:rsidRDefault="00B87CB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87CBA" w:rsidRDefault="00B87CB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87CBA" w:rsidRDefault="00B87CB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87CBA" w:rsidRDefault="00B87CB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87CBA" w:rsidRDefault="00B87CB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87CBA" w:rsidRDefault="00B87CB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87CBA" w:rsidRDefault="00B87CB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87CBA" w:rsidRDefault="00B87CB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87CBA" w:rsidRDefault="00B87CBA">
            <w:pPr>
              <w:widowControl w:val="0"/>
              <w:spacing w:line="240" w:lineRule="auto"/>
              <w:jc w:val="center"/>
            </w:pPr>
          </w:p>
          <w:bookmarkEnd w:id="3"/>
          <w:bookmarkEnd w:id="4"/>
          <w:p w:rsidR="00DD065B" w:rsidRDefault="00DD065B">
            <w:pPr>
              <w:widowControl w:val="0"/>
              <w:spacing w:line="240" w:lineRule="auto"/>
              <w:jc w:val="center"/>
            </w:pP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 w:rsidP="00933B91">
            <w:pPr>
              <w:widowControl w:val="0"/>
              <w:spacing w:line="240" w:lineRule="auto"/>
            </w:pPr>
          </w:p>
          <w:p w:rsidR="00DD065B" w:rsidRDefault="00086E9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2,880.00</w:t>
            </w:r>
          </w:p>
          <w:p w:rsidR="00B87CBA" w:rsidRDefault="00B87CB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87CBA" w:rsidRDefault="00B87CB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87CBA" w:rsidRDefault="00B87CB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87CBA" w:rsidRDefault="00B87CB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87CBA" w:rsidRDefault="00B87CB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87CBA" w:rsidRDefault="00B87CB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87CBA" w:rsidRDefault="00B87CB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87CBA" w:rsidRDefault="00B87CB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87CBA" w:rsidRDefault="00B87CB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87CBA" w:rsidRDefault="00B87CB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87CBA" w:rsidRDefault="00B87CB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87CBA" w:rsidRDefault="00B87CB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87CBA" w:rsidRDefault="00B87CB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87CBA" w:rsidRDefault="00B87CB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87CBA" w:rsidRDefault="00B87CB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87CBA" w:rsidRDefault="00B87CBA">
            <w:pPr>
              <w:widowControl w:val="0"/>
              <w:spacing w:line="240" w:lineRule="auto"/>
              <w:jc w:val="center"/>
            </w:pPr>
          </w:p>
        </w:tc>
      </w:tr>
      <w:tr w:rsidR="00933B91">
        <w:trPr>
          <w:trHeight w:val="400"/>
        </w:trPr>
        <w:tc>
          <w:tcPr>
            <w:tcW w:w="6795" w:type="dxa"/>
            <w:gridSpan w:val="3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3B91" w:rsidRDefault="00933B91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E &amp; O.E</w:t>
            </w:r>
          </w:p>
          <w:p w:rsidR="00933B91" w:rsidRDefault="00933B91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Our quotation is valid for 30 days.</w:t>
            </w:r>
          </w:p>
          <w:p w:rsidR="00933B91" w:rsidRDefault="00933B91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To accept, please chop &amp;Sign with authorised Signature &amp; your PO number.</w:t>
            </w: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3B91" w:rsidRDefault="00933B91" w:rsidP="007D094B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Sub Total 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3B91" w:rsidRDefault="00933B91" w:rsidP="007D094B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2,880.00</w:t>
            </w:r>
          </w:p>
        </w:tc>
      </w:tr>
      <w:tr w:rsidR="00933B91">
        <w:trPr>
          <w:trHeight w:val="360"/>
        </w:trPr>
        <w:tc>
          <w:tcPr>
            <w:tcW w:w="6795" w:type="dxa"/>
            <w:gridSpan w:val="3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3B91" w:rsidRDefault="00933B91">
            <w:pPr>
              <w:widowControl w:val="0"/>
              <w:spacing w:line="240" w:lineRule="auto"/>
            </w:pP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3B91" w:rsidRDefault="00933B91" w:rsidP="007D094B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GST 6% 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3B91" w:rsidRDefault="00933B91" w:rsidP="007D094B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172.80</w:t>
            </w:r>
          </w:p>
        </w:tc>
      </w:tr>
      <w:tr w:rsidR="00933B91">
        <w:trPr>
          <w:trHeight w:val="380"/>
        </w:trPr>
        <w:tc>
          <w:tcPr>
            <w:tcW w:w="6795" w:type="dxa"/>
            <w:gridSpan w:val="3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3B91" w:rsidRDefault="00933B91">
            <w:pPr>
              <w:widowControl w:val="0"/>
              <w:spacing w:line="240" w:lineRule="auto"/>
            </w:pP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3B91" w:rsidRDefault="00933B91" w:rsidP="007D094B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Nett Total 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3B91" w:rsidRDefault="00933B91" w:rsidP="007D094B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3,052.80</w:t>
            </w:r>
          </w:p>
        </w:tc>
      </w:tr>
    </w:tbl>
    <w:p w:rsidR="00DD065B" w:rsidRDefault="00DD065B"/>
    <w:p w:rsidR="00DD065B" w:rsidRDefault="00DD065B"/>
    <w:p w:rsidR="00DD065B" w:rsidRDefault="00DD065B"/>
    <w:p w:rsidR="00DD065B" w:rsidRDefault="00DD065B">
      <w:pPr>
        <w:jc w:val="center"/>
      </w:pPr>
    </w:p>
    <w:p w:rsidR="00DD065B" w:rsidRDefault="00DD065B">
      <w:pPr>
        <w:jc w:val="center"/>
      </w:pPr>
    </w:p>
    <w:p w:rsidR="00E20722" w:rsidRDefault="00E20722">
      <w:pPr>
        <w:jc w:val="center"/>
      </w:pPr>
    </w:p>
    <w:p w:rsidR="00E20722" w:rsidRDefault="00E20722">
      <w:pPr>
        <w:jc w:val="center"/>
      </w:pP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b/>
        </w:rPr>
        <w:t>ACCEPTANCE OF THE QUOTATION</w:t>
      </w:r>
    </w:p>
    <w:p w:rsidR="00DD065B" w:rsidRDefault="00086E9C"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Dear Sir / Madam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We hereby agreed on the proposed fee as mentioned in the quotation which was submitted to us.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Regards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Yours truly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firstLine="420"/>
      </w:pPr>
      <w:r>
        <w:rPr>
          <w:rFonts w:ascii="Times New Roman" w:eastAsia="Times New Roman" w:hAnsi="Times New Roman" w:cs="Times New Roman"/>
        </w:rPr>
        <w:t>…………………………………………………………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Name: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Position: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Date: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Company Chop: </w:t>
      </w:r>
    </w:p>
    <w:p w:rsidR="00DD065B" w:rsidRDefault="00DD065B"/>
    <w:sectPr w:rsidR="00DD065B">
      <w:pgSz w:w="11906" w:h="16838"/>
      <w:pgMar w:top="720" w:right="57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574554"/>
    <w:multiLevelType w:val="multilevel"/>
    <w:tmpl w:val="CDE41BE6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1">
    <w:nsid w:val="45673CA6"/>
    <w:multiLevelType w:val="multilevel"/>
    <w:tmpl w:val="F5B248CA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DD065B"/>
    <w:rsid w:val="000366CE"/>
    <w:rsid w:val="00056667"/>
    <w:rsid w:val="00086E9C"/>
    <w:rsid w:val="003255D6"/>
    <w:rsid w:val="003A5457"/>
    <w:rsid w:val="003E1291"/>
    <w:rsid w:val="003E688D"/>
    <w:rsid w:val="004D3588"/>
    <w:rsid w:val="005E6042"/>
    <w:rsid w:val="005F5753"/>
    <w:rsid w:val="007C062C"/>
    <w:rsid w:val="00846121"/>
    <w:rsid w:val="00933B91"/>
    <w:rsid w:val="009D479D"/>
    <w:rsid w:val="00AD2949"/>
    <w:rsid w:val="00B365D9"/>
    <w:rsid w:val="00B87CBA"/>
    <w:rsid w:val="00BB7EE7"/>
    <w:rsid w:val="00CC5BDE"/>
    <w:rsid w:val="00D73703"/>
    <w:rsid w:val="00DD065B"/>
    <w:rsid w:val="00DF242D"/>
    <w:rsid w:val="00E0688D"/>
    <w:rsid w:val="00E20722"/>
    <w:rsid w:val="00F22AB6"/>
    <w:rsid w:val="00F254B9"/>
    <w:rsid w:val="00FB4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lang w:val="ms-MY" w:eastAsia="ms-MY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87CBA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lang w:val="ms-MY" w:eastAsia="ms-MY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87CBA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420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Quotation SPS Accounting System 14.1.docx</vt:lpstr>
    </vt:vector>
  </TitlesOfParts>
  <Company>Microsoft</Company>
  <LinksUpToDate>false</LinksUpToDate>
  <CharactersWithSpaces>1637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Quotation SPS Accounting System 14.1.docx</dc:title>
  <cp:lastModifiedBy>User</cp:lastModifiedBy>
  <cp:revision>2</cp:revision>
  <dcterms:created xsi:type="dcterms:W3CDTF">2015-07-09T06:50:00Z</dcterms:created>
  <dcterms:modified xsi:type="dcterms:W3CDTF">2015-07-09T06:50:00Z</dcterms:modified>
</cp:coreProperties>
</file>