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0D" w:rsidRDefault="00BB5C0D" w:rsidP="00BB5C0D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90834E9" wp14:editId="3AE28B30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C0D" w:rsidRDefault="00BB5C0D" w:rsidP="00BB5C0D">
      <w:pPr>
        <w:pStyle w:val="Heading6"/>
        <w:jc w:val="center"/>
        <w:rPr>
          <w:rFonts w:asciiTheme="minorHAnsi" w:hAnsiTheme="minorHAnsi"/>
          <w:b/>
          <w:color w:val="auto"/>
        </w:rPr>
      </w:pPr>
      <w:r w:rsidRPr="00BB5C0D">
        <w:rPr>
          <w:rFonts w:asciiTheme="minorHAnsi" w:hAnsiTheme="minorHAnsi"/>
          <w:b/>
          <w:color w:val="auto"/>
        </w:rPr>
        <w:t>EXAMINATION PAPER</w:t>
      </w:r>
    </w:p>
    <w:p w:rsidR="000058D4" w:rsidRPr="000058D4" w:rsidRDefault="000058D4" w:rsidP="000058D4">
      <w:pPr>
        <w:jc w:val="center"/>
        <w:rPr>
          <w:b/>
        </w:rPr>
      </w:pPr>
      <w:r w:rsidRPr="000058D4">
        <w:rPr>
          <w:b/>
        </w:rPr>
        <w:t>SET 9</w:t>
      </w:r>
    </w:p>
    <w:p w:rsidR="00BB5C0D" w:rsidRDefault="00BB5C0D" w:rsidP="00BB5C0D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002814A" wp14:editId="1B26A6FD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0058D4">
        <w:rPr>
          <w:b/>
          <w:sz w:val="24"/>
          <w:szCs w:val="24"/>
        </w:rPr>
        <w:t>THREE (3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0058D4" w:rsidRP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b/>
          <w:sz w:val="24"/>
          <w:szCs w:val="24"/>
        </w:rPr>
      </w:pPr>
      <w:r w:rsidRPr="000058D4">
        <w:rPr>
          <w:b/>
          <w:sz w:val="24"/>
          <w:szCs w:val="24"/>
        </w:rPr>
        <w:t>Section A: Objective Question</w:t>
      </w:r>
    </w:p>
    <w:p w:rsidR="000058D4" w:rsidRP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0058D4">
        <w:rPr>
          <w:sz w:val="24"/>
          <w:szCs w:val="24"/>
        </w:rPr>
        <w:t xml:space="preserve">This section consists of </w:t>
      </w:r>
      <w:r w:rsidRPr="000058D4">
        <w:rPr>
          <w:b/>
          <w:sz w:val="24"/>
          <w:szCs w:val="24"/>
        </w:rPr>
        <w:t>TEN (10)</w:t>
      </w:r>
      <w:r w:rsidRPr="000058D4">
        <w:rPr>
          <w:sz w:val="24"/>
          <w:szCs w:val="24"/>
        </w:rPr>
        <w:t xml:space="preserve"> multiple choice question. Answer all questions.</w:t>
      </w:r>
    </w:p>
    <w:p w:rsid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0058D4">
        <w:rPr>
          <w:b/>
          <w:sz w:val="24"/>
          <w:szCs w:val="24"/>
        </w:rPr>
        <w:t>Section B: Transaction</w:t>
      </w:r>
    </w:p>
    <w:p w:rsidR="000058D4" w:rsidRP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0058D4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0058D4" w:rsidRPr="000058D4" w:rsidRDefault="000058D4" w:rsidP="000058D4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0058D4">
        <w:rPr>
          <w:rFonts w:asciiTheme="minorHAnsi" w:hAnsiTheme="minorHAnsi" w:cstheme="minorHAnsi"/>
          <w:b/>
          <w:color w:val="auto"/>
        </w:rPr>
        <w:t>Section C: Fill in the blank</w:t>
      </w:r>
    </w:p>
    <w:p w:rsidR="000058D4" w:rsidRPr="00FE2978" w:rsidRDefault="000058D4" w:rsidP="000058D4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BB5C0D" w:rsidRPr="009B36B5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B5C0D" w:rsidRDefault="00BB5C0D" w:rsidP="00BB5C0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0058D4">
        <w:rPr>
          <w:b/>
          <w:sz w:val="24"/>
          <w:szCs w:val="24"/>
        </w:rPr>
        <w:t>EIGHT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BB5C0D" w:rsidRDefault="00BB5C0D" w:rsidP="00BB5C0D">
      <w:pPr>
        <w:tabs>
          <w:tab w:val="left" w:pos="2240"/>
        </w:tabs>
        <w:spacing w:after="0"/>
        <w:jc w:val="both"/>
      </w:pPr>
    </w:p>
    <w:p w:rsidR="00BB5C0D" w:rsidRDefault="00BB5C0D" w:rsidP="00BB5C0D">
      <w:pPr>
        <w:tabs>
          <w:tab w:val="left" w:pos="2240"/>
        </w:tabs>
        <w:spacing w:after="0"/>
      </w:pPr>
    </w:p>
    <w:p w:rsidR="00BB5C0D" w:rsidRDefault="00BB5C0D" w:rsidP="00BB5C0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B5C0D" w:rsidRDefault="00BB5C0D" w:rsidP="00CB7339">
      <w:pPr>
        <w:rPr>
          <w:b/>
        </w:rPr>
      </w:pPr>
    </w:p>
    <w:p w:rsidR="00BB5C0D" w:rsidRDefault="00BB5C0D">
      <w:pPr>
        <w:rPr>
          <w:b/>
        </w:rPr>
      </w:pPr>
      <w:r>
        <w:rPr>
          <w:b/>
        </w:rPr>
        <w:br w:type="page"/>
      </w:r>
    </w:p>
    <w:p w:rsidR="000058D4" w:rsidRPr="00E352D6" w:rsidRDefault="000058D4" w:rsidP="000058D4">
      <w:pPr>
        <w:rPr>
          <w:b/>
        </w:rPr>
      </w:pPr>
      <w:r>
        <w:rPr>
          <w:b/>
          <w:sz w:val="24"/>
          <w:szCs w:val="24"/>
        </w:rPr>
        <w:lastRenderedPageBreak/>
        <w:t xml:space="preserve">SECTION A </w:t>
      </w:r>
    </w:p>
    <w:p w:rsidR="000058D4" w:rsidRDefault="000058D4" w:rsidP="000058D4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0058D4" w:rsidRDefault="000058D4" w:rsidP="000058D4">
      <w:pPr>
        <w:tabs>
          <w:tab w:val="left" w:pos="2240"/>
        </w:tabs>
      </w:pPr>
    </w:p>
    <w:p w:rsidR="000058D4" w:rsidRDefault="000058D4" w:rsidP="000058D4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0058D4" w:rsidRDefault="000058D4" w:rsidP="000058D4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0058D4" w:rsidRDefault="000058D4" w:rsidP="000058D4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0058D4" w:rsidRDefault="000058D4" w:rsidP="000058D4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0058D4" w:rsidRDefault="000058D4" w:rsidP="000058D4">
      <w:pPr>
        <w:numPr>
          <w:ilvl w:val="0"/>
          <w:numId w:val="1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0058D4" w:rsidRDefault="000058D4" w:rsidP="000058D4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058D4" w:rsidRDefault="000058D4" w:rsidP="000058D4">
      <w:pPr>
        <w:tabs>
          <w:tab w:val="left" w:pos="2240"/>
        </w:tabs>
        <w:spacing w:after="0"/>
        <w:ind w:left="720"/>
      </w:pPr>
    </w:p>
    <w:p w:rsidR="000058D4" w:rsidRDefault="000058D4" w:rsidP="000058D4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0058D4" w:rsidRDefault="000058D4" w:rsidP="000058D4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058D4" w:rsidRDefault="000058D4" w:rsidP="000058D4">
      <w:pPr>
        <w:tabs>
          <w:tab w:val="left" w:pos="2240"/>
        </w:tabs>
        <w:spacing w:after="0"/>
      </w:pPr>
    </w:p>
    <w:p w:rsidR="000058D4" w:rsidRDefault="000058D4" w:rsidP="000058D4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36FC6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0058D4" w:rsidRDefault="000058D4" w:rsidP="000058D4">
      <w:pPr>
        <w:numPr>
          <w:ilvl w:val="0"/>
          <w:numId w:val="1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0058D4" w:rsidRDefault="000058D4" w:rsidP="000058D4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058D4" w:rsidRDefault="000058D4" w:rsidP="000058D4">
      <w:pPr>
        <w:tabs>
          <w:tab w:val="left" w:pos="2240"/>
        </w:tabs>
        <w:spacing w:after="0"/>
      </w:pPr>
    </w:p>
    <w:p w:rsidR="000058D4" w:rsidRDefault="000058D4" w:rsidP="000058D4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936FC6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a. Sales Credit</w:t>
      </w:r>
      <w:r>
        <w:rPr>
          <w:sz w:val="24"/>
          <w:szCs w:val="24"/>
        </w:rPr>
        <w:t xml:space="preserve"> Note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b. Sales Debit</w:t>
      </w:r>
      <w:r>
        <w:rPr>
          <w:sz w:val="24"/>
          <w:szCs w:val="24"/>
        </w:rPr>
        <w:t xml:space="preserve"> Note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c. Purchase Credit Note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d. Purchase Debit Note</w:t>
      </w:r>
    </w:p>
    <w:p w:rsidR="000058D4" w:rsidRDefault="000058D4" w:rsidP="000058D4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058D4" w:rsidRDefault="000058D4" w:rsidP="000058D4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0058D4" w:rsidRDefault="000058D4" w:rsidP="000058D4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58D4" w:rsidRDefault="000058D4" w:rsidP="000058D4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0058D4" w:rsidRDefault="000058D4" w:rsidP="000058D4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058D4" w:rsidRDefault="000058D4" w:rsidP="000058D4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58D4" w:rsidRDefault="000058D4">
      <w:pPr>
        <w:rPr>
          <w:b/>
        </w:rPr>
      </w:pPr>
      <w:r>
        <w:rPr>
          <w:b/>
        </w:rPr>
        <w:br w:type="page"/>
      </w:r>
    </w:p>
    <w:p w:rsidR="000058D4" w:rsidRDefault="000058D4" w:rsidP="000058D4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936FC6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0058D4" w:rsidRDefault="000058D4" w:rsidP="000058D4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0058D4" w:rsidRDefault="000058D4" w:rsidP="000058D4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0058D4" w:rsidRDefault="000058D4" w:rsidP="000058D4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0058D4" w:rsidRDefault="000058D4" w:rsidP="000058D4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0058D4" w:rsidRDefault="000058D4" w:rsidP="000058D4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058D4" w:rsidRDefault="000058D4" w:rsidP="000058D4">
      <w:pPr>
        <w:spacing w:after="0"/>
        <w:ind w:left="567"/>
      </w:pPr>
    </w:p>
    <w:p w:rsidR="000058D4" w:rsidRDefault="000058D4" w:rsidP="000058D4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936FC6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0058D4" w:rsidRDefault="000058D4" w:rsidP="000058D4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0058D4" w:rsidRDefault="000058D4" w:rsidP="000058D4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0058D4" w:rsidRDefault="000058D4" w:rsidP="000058D4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0058D4" w:rsidRDefault="000058D4" w:rsidP="000058D4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0058D4" w:rsidRDefault="000058D4" w:rsidP="000058D4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058D4" w:rsidRDefault="000058D4" w:rsidP="000058D4">
      <w:pPr>
        <w:spacing w:after="0"/>
        <w:ind w:left="567"/>
      </w:pPr>
    </w:p>
    <w:p w:rsidR="000058D4" w:rsidRDefault="000058D4" w:rsidP="000058D4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936FC6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0058D4" w:rsidRDefault="000058D4" w:rsidP="000058D4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0058D4" w:rsidRDefault="000058D4" w:rsidP="000058D4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0058D4" w:rsidRDefault="000058D4" w:rsidP="000058D4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0058D4" w:rsidRDefault="000058D4" w:rsidP="000058D4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0058D4" w:rsidRDefault="000058D4" w:rsidP="000058D4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0058D4" w:rsidRDefault="000058D4" w:rsidP="000058D4">
      <w:pPr>
        <w:spacing w:after="0"/>
        <w:ind w:left="7200" w:firstLine="720"/>
      </w:pPr>
    </w:p>
    <w:p w:rsidR="000058D4" w:rsidRDefault="000058D4" w:rsidP="000058D4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Pr="00936FC6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0058D4" w:rsidRDefault="000058D4" w:rsidP="000058D4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 Modules</w:t>
      </w:r>
    </w:p>
    <w:p w:rsidR="000058D4" w:rsidRDefault="000058D4" w:rsidP="000058D4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0058D4" w:rsidRDefault="000058D4" w:rsidP="000058D4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0058D4" w:rsidRDefault="000058D4" w:rsidP="000058D4">
      <w:pPr>
        <w:numPr>
          <w:ilvl w:val="0"/>
          <w:numId w:val="1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0058D4" w:rsidRDefault="000058D4" w:rsidP="000058D4">
      <w:pPr>
        <w:ind w:left="7560" w:firstLine="360"/>
      </w:pPr>
      <w:r>
        <w:rPr>
          <w:b/>
          <w:sz w:val="24"/>
          <w:szCs w:val="24"/>
        </w:rPr>
        <w:t>(1 Mark)</w:t>
      </w:r>
    </w:p>
    <w:p w:rsidR="000058D4" w:rsidRDefault="000058D4" w:rsidP="000058D4"/>
    <w:p w:rsidR="000058D4" w:rsidRDefault="000058D4" w:rsidP="000058D4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Which method of</w:t>
      </w:r>
      <w:r w:rsidRPr="002E3E89">
        <w:rPr>
          <w:b/>
          <w:sz w:val="24"/>
          <w:szCs w:val="24"/>
          <w:highlight w:val="white"/>
        </w:rPr>
        <w:t xml:space="preserve"> </w:t>
      </w:r>
      <w:r w:rsidRPr="002E3E89">
        <w:rPr>
          <w:b/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0058D4" w:rsidRDefault="000058D4" w:rsidP="000058D4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0058D4" w:rsidRDefault="000058D4" w:rsidP="000058D4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0058D4" w:rsidRDefault="000058D4" w:rsidP="000058D4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0058D4" w:rsidRDefault="000058D4" w:rsidP="000058D4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0058D4" w:rsidRDefault="000058D4" w:rsidP="000058D4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0058D4" w:rsidRDefault="000058D4" w:rsidP="000058D4">
      <w:pPr>
        <w:ind w:right="237"/>
        <w:jc w:val="right"/>
        <w:rPr>
          <w:b/>
          <w:sz w:val="24"/>
          <w:szCs w:val="24"/>
        </w:rPr>
      </w:pPr>
    </w:p>
    <w:p w:rsidR="000058D4" w:rsidRDefault="000058D4" w:rsidP="000058D4">
      <w:pPr>
        <w:rPr>
          <w:b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rPr>
          <w:b/>
        </w:rPr>
        <w:br w:type="page"/>
      </w:r>
    </w:p>
    <w:p w:rsidR="00CB7339" w:rsidRDefault="000058D4" w:rsidP="00CB7339">
      <w:r>
        <w:rPr>
          <w:b/>
        </w:rPr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E5CF8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770DA" w:rsidP="001770DA">
            <w:pPr>
              <w:tabs>
                <w:tab w:val="left" w:pos="1693"/>
              </w:tabs>
              <w:spacing w:line="360" w:lineRule="auto"/>
              <w:jc w:val="center"/>
            </w:pPr>
            <w:r>
              <w:t>Golden Bag</w:t>
            </w:r>
            <w:r w:rsidR="004F156F">
              <w:t xml:space="preserve"> </w:t>
            </w:r>
            <w:proofErr w:type="spellStart"/>
            <w:r w:rsidR="004F156F">
              <w:t>Sdn</w:t>
            </w:r>
            <w:proofErr w:type="spellEnd"/>
            <w:r w:rsidR="004F156F">
              <w:t xml:space="preserve"> </w:t>
            </w:r>
            <w:proofErr w:type="spellStart"/>
            <w:r w:rsidR="004F156F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4F156F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Bag Empires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1E5CF8">
        <w:t>MAYBANK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23C69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E5CF8">
              <w:t>34</w:t>
            </w:r>
            <w:r w:rsidR="00923C69">
              <w:t>847589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10</w:t>
            </w:r>
            <w:r w:rsidR="00150E42">
              <w:t>0</w:t>
            </w:r>
            <w:r w:rsidR="00DD0E97" w:rsidRPr="00DD0E97">
              <w:t>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AD673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</w:t>
            </w:r>
            <w:r w:rsidR="00150E42">
              <w:rPr>
                <w:rFonts w:ascii="Calibri" w:hAnsi="Calibri"/>
                <w:color w:val="000000"/>
              </w:rPr>
              <w:t>5,99</w:t>
            </w:r>
            <w:r w:rsidR="0069483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38,000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9F663D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7,608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E5CF8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694837">
              <w:rPr>
                <w:rFonts w:ascii="Calibri" w:hAnsi="Calibri"/>
                <w:color w:val="000000"/>
              </w:rPr>
              <w:t>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1D42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Default="00DD1D42" w:rsidP="00150E4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150E4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14</w:t>
            </w:r>
            <w:r w:rsidR="00150E42">
              <w:t>5,608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9F663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14</w:t>
            </w:r>
            <w:r w:rsidR="009F663D">
              <w:t>5,608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F2060A" w:rsidP="00167B9E">
            <w:pPr>
              <w:rPr>
                <w:b/>
              </w:rPr>
            </w:pPr>
            <w:r>
              <w:rPr>
                <w:b/>
              </w:rPr>
              <w:t>114445-R</w:t>
            </w:r>
          </w:p>
          <w:p w:rsidR="00F2060A" w:rsidRDefault="00F2060A" w:rsidP="00167B9E">
            <w:pPr>
              <w:rPr>
                <w:b/>
              </w:rPr>
            </w:pPr>
            <w:r w:rsidRPr="00F2060A">
              <w:rPr>
                <w:b/>
              </w:rPr>
              <w:t xml:space="preserve">Bag Empires </w:t>
            </w:r>
            <w:proofErr w:type="spellStart"/>
            <w:r w:rsidRPr="00F2060A">
              <w:rPr>
                <w:b/>
              </w:rPr>
              <w:t>Sdn</w:t>
            </w:r>
            <w:proofErr w:type="spellEnd"/>
            <w:r w:rsidRPr="00F2060A">
              <w:rPr>
                <w:b/>
              </w:rPr>
              <w:t xml:space="preserve"> </w:t>
            </w:r>
            <w:proofErr w:type="spellStart"/>
            <w:r w:rsidRPr="00F2060A">
              <w:rPr>
                <w:b/>
              </w:rPr>
              <w:t>Bhd</w:t>
            </w:r>
            <w:proofErr w:type="spellEnd"/>
            <w:r w:rsidRPr="00F2060A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F2060A">
              <w:rPr>
                <w:b/>
              </w:rPr>
              <w:t>48784373</w:t>
            </w:r>
            <w:r w:rsidR="00562E8B">
              <w:rPr>
                <w:b/>
              </w:rPr>
              <w:t>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8B13A8">
              <w:t xml:space="preserve">0 </w:t>
            </w:r>
            <w:r w:rsidR="00294DC4">
              <w:t>backpacks</w:t>
            </w:r>
            <w:r w:rsidR="005B5A58">
              <w:t xml:space="preserve"> </w:t>
            </w:r>
            <w:r w:rsidR="008E47EE">
              <w:t>at a value of RM</w:t>
            </w:r>
            <w:r w:rsidR="00B92702">
              <w:t>130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Nike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5B5A58" w:rsidP="00BA07A2">
            <w:pPr>
              <w:jc w:val="center"/>
            </w:pPr>
          </w:p>
          <w:p w:rsidR="00B92702" w:rsidRDefault="0072443D" w:rsidP="00BA07A2">
            <w:pPr>
              <w:jc w:val="center"/>
            </w:pPr>
            <w:r>
              <w:t>6</w:t>
            </w:r>
            <w:r w:rsidR="00B92702">
              <w:t>,890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650E67">
              <w:t xml:space="preserve"> of luggage</w:t>
            </w:r>
            <w:r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711650" w:rsidP="00C43500">
            <w:pPr>
              <w:jc w:val="center"/>
            </w:pPr>
            <w:r>
              <w:t>6</w:t>
            </w:r>
            <w:r w:rsidR="00C43500">
              <w:t>89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224962">
            <w:r>
              <w:t xml:space="preserve">Full payment is made by using </w:t>
            </w:r>
            <w:r w:rsidR="00224962">
              <w:t>Maybank</w:t>
            </w:r>
            <w:r w:rsidR="00B4705A">
              <w:t xml:space="preserve">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C43500" w:rsidP="00BA07A2">
            <w:pPr>
              <w:jc w:val="center"/>
            </w:pPr>
            <w:r>
              <w:t>6,201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B13A8">
              <w:t>100</w:t>
            </w:r>
            <w:r w:rsidR="00425947">
              <w:t xml:space="preserve"> </w:t>
            </w:r>
            <w:r w:rsidR="00294DC4">
              <w:t>back</w:t>
            </w:r>
            <w:r w:rsidR="00B639BB">
              <w:t>pack</w:t>
            </w:r>
            <w:r w:rsidR="00294DC4">
              <w:t>s</w:t>
            </w:r>
            <w:r w:rsidR="00B639BB">
              <w:t xml:space="preserve"> which cost RM80</w:t>
            </w:r>
            <w:r>
              <w:t xml:space="preserve">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proofErr w:type="spellStart"/>
            <w:r w:rsidR="00294DC4">
              <w:t>Deuter</w:t>
            </w:r>
            <w:proofErr w:type="spellEnd"/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B639BB" w:rsidP="00FA4C47">
            <w:pPr>
              <w:jc w:val="center"/>
            </w:pPr>
            <w:r>
              <w:t>8,480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B4705A">
            <w:r>
              <w:t xml:space="preserve">Return </w:t>
            </w:r>
            <w:r w:rsidR="00EC1FF9">
              <w:t>five</w:t>
            </w:r>
            <w:r w:rsidR="00B4705A">
              <w:t xml:space="preserve"> </w:t>
            </w:r>
            <w:r>
              <w:t>units</w:t>
            </w:r>
            <w:r w:rsidR="005B5A58">
              <w:t xml:space="preserve"> of </w:t>
            </w:r>
            <w:r w:rsidR="00EC1FF9">
              <w:t>backpacks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B639BB" w:rsidP="00B4705A">
            <w:pPr>
              <w:jc w:val="center"/>
            </w:pPr>
            <w:r>
              <w:t>424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224962">
            <w:r>
              <w:t>Part of</w:t>
            </w:r>
            <w:r w:rsidR="005B5A58">
              <w:t xml:space="preserve"> payment is made by using </w:t>
            </w:r>
            <w:r w:rsidR="001E5CF8">
              <w:t>M</w:t>
            </w:r>
            <w:r w:rsidR="00224962">
              <w:t>aybank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B639BB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294DC4">
              <w:t>Backpack</w:t>
            </w:r>
            <w:r w:rsidR="00937B22">
              <w:t>s</w:t>
            </w:r>
            <w:r w:rsidR="00294DC4">
              <w:t xml:space="preserve"> which </w:t>
            </w:r>
            <w:r w:rsidR="00F03DED">
              <w:t>cost RM</w:t>
            </w:r>
            <w:r w:rsidR="00294DC4">
              <w:t>90 each for 120</w:t>
            </w:r>
            <w:r w:rsidR="007A7349">
              <w:t xml:space="preserve">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294DC4">
              <w:t>ex</w:t>
            </w:r>
            <w:r w:rsidR="0089475E">
              <w:t>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294DC4">
              <w:t>Adidas</w:t>
            </w:r>
          </w:p>
          <w:p w:rsidR="007A7349" w:rsidRDefault="00294DC4" w:rsidP="00370B7D">
            <w:r>
              <w:t>Inv. No: 0003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294DC4" w:rsidP="00716554">
            <w:pPr>
              <w:jc w:val="center"/>
            </w:pPr>
            <w:r>
              <w:t>11,448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224962">
              <w:t>Maybank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294DC4" w:rsidP="00317B22">
            <w:pPr>
              <w:jc w:val="center"/>
            </w:pPr>
            <w:r>
              <w:t>10,600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1770DA" w:rsidRPr="001770DA" w:rsidRDefault="001770DA" w:rsidP="001770DA">
            <w:pPr>
              <w:pStyle w:val="Heading2"/>
              <w:outlineLvl w:val="1"/>
            </w:pPr>
            <w:r>
              <w:t>Golden Bag</w:t>
            </w:r>
            <w:r w:rsidRPr="001770DA">
              <w:t xml:space="preserve"> </w:t>
            </w:r>
            <w:proofErr w:type="spellStart"/>
            <w:r w:rsidRPr="001770DA">
              <w:t>Sdn</w:t>
            </w:r>
            <w:proofErr w:type="spellEnd"/>
            <w:r w:rsidRPr="001770DA">
              <w:t xml:space="preserve"> </w:t>
            </w:r>
            <w:proofErr w:type="spellStart"/>
            <w:r w:rsidRPr="001770DA">
              <w:t>Bhd</w:t>
            </w:r>
            <w:proofErr w:type="spellEnd"/>
            <w:r w:rsidRPr="001770DA">
              <w:t xml:space="preserve">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</w:t>
            </w:r>
            <w:r w:rsidR="008B13A8">
              <w:t>backpacks</w:t>
            </w:r>
            <w:r w:rsidR="00CC69F7">
              <w:t xml:space="preserve"> at the valu</w:t>
            </w:r>
            <w:r w:rsidR="00612216">
              <w:t>e of RM</w:t>
            </w:r>
            <w:r w:rsidR="008B13A8">
              <w:t>350</w:t>
            </w:r>
            <w:r w:rsidR="002B1067">
              <w:t xml:space="preserve">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8B13A8">
              <w:t>Nike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8B13A8" w:rsidP="0048139E">
            <w:pPr>
              <w:jc w:val="center"/>
            </w:pPr>
            <w:r>
              <w:t>14,840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24962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1E5CF8">
              <w:t>M</w:t>
            </w:r>
            <w:r w:rsidR="00224962">
              <w:t>aybank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AA659C">
              <w:t>110200</w:t>
            </w:r>
          </w:p>
        </w:tc>
        <w:tc>
          <w:tcPr>
            <w:tcW w:w="1134" w:type="dxa"/>
          </w:tcPr>
          <w:p w:rsidR="00CC69F7" w:rsidRDefault="008B13A8" w:rsidP="005D2B53">
            <w:pPr>
              <w:jc w:val="center"/>
            </w:pPr>
            <w:r>
              <w:t>14,840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7A4BB5" w:rsidRDefault="001D58E7" w:rsidP="007A4BB5">
            <w:r>
              <w:t>Sales</w:t>
            </w:r>
            <w:r w:rsidR="008B13A8">
              <w:t>: 90 backpacks</w:t>
            </w:r>
            <w:r w:rsidR="00904C98">
              <w:t xml:space="preserve"> </w:t>
            </w:r>
            <w:r w:rsidR="007A4BB5">
              <w:t>at a value of RM</w:t>
            </w:r>
            <w:r w:rsidR="008B13A8">
              <w:t xml:space="preserve">200 each. </w:t>
            </w:r>
            <w:r w:rsidR="00FD3066">
              <w:t>(GST exclusive)</w:t>
            </w:r>
          </w:p>
          <w:p w:rsidR="007A4BB5" w:rsidRDefault="007A4BB5" w:rsidP="007A4BB5">
            <w:r>
              <w:t xml:space="preserve">Description: </w:t>
            </w:r>
            <w:proofErr w:type="spellStart"/>
            <w:r w:rsidR="008B13A8">
              <w:t>Deuter</w:t>
            </w:r>
            <w:proofErr w:type="spellEnd"/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8B13A8" w:rsidP="008B13A8">
            <w:pPr>
              <w:jc w:val="center"/>
            </w:pPr>
            <w:r>
              <w:t>19,080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937B22">
              <w:t>/05/</w:t>
            </w:r>
            <w:r w:rsidR="00023C42">
              <w:t>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8B13A8" w:rsidP="00151015">
            <w:pPr>
              <w:jc w:val="center"/>
            </w:pPr>
            <w:r>
              <w:t>212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224962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1E5CF8">
              <w:t>M</w:t>
            </w:r>
            <w:r w:rsidR="00224962">
              <w:t xml:space="preserve">aybank </w:t>
            </w:r>
            <w:r w:rsidR="00AA659C">
              <w:t>with cheque number 111100</w:t>
            </w:r>
          </w:p>
        </w:tc>
        <w:tc>
          <w:tcPr>
            <w:tcW w:w="1134" w:type="dxa"/>
          </w:tcPr>
          <w:p w:rsidR="008B13A8" w:rsidRDefault="008B13A8" w:rsidP="008B13A8">
            <w:pPr>
              <w:spacing w:line="360" w:lineRule="auto"/>
              <w:jc w:val="center"/>
            </w:pPr>
            <w:r>
              <w:t>15,900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524766">
              <w:t xml:space="preserve"> </w:t>
            </w:r>
            <w:r w:rsidR="008B13A8">
              <w:t>100 backpacks</w:t>
            </w:r>
            <w:r w:rsidR="006449B9">
              <w:t xml:space="preserve"> at a value of RM250</w:t>
            </w:r>
            <w:r w:rsidR="008B13A8">
              <w:t xml:space="preserve"> each. </w:t>
            </w:r>
            <w:r w:rsidR="007A4BB5"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8B13A8">
              <w:t>Adidas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6449B9" w:rsidP="006449B9">
            <w:pPr>
              <w:jc w:val="center"/>
            </w:pPr>
            <w:r>
              <w:t>26,5</w:t>
            </w:r>
            <w:r w:rsidR="00DA0A2D">
              <w:t>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626AB3">
              <w:t>Maybank</w:t>
            </w:r>
            <w:r w:rsidR="006A7C35">
              <w:t xml:space="preserve"> </w:t>
            </w:r>
            <w:r w:rsidR="00AA659C">
              <w:t>with cheque number 111212</w:t>
            </w:r>
          </w:p>
        </w:tc>
        <w:tc>
          <w:tcPr>
            <w:tcW w:w="1134" w:type="dxa"/>
          </w:tcPr>
          <w:p w:rsidR="00937F7C" w:rsidRDefault="006449B9" w:rsidP="00DB7FD4">
            <w:pPr>
              <w:jc w:val="center"/>
            </w:pPr>
            <w:r>
              <w:t>21,200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A9611B">
            <w:r>
              <w:t>Depreciation Value for Motor Vehicles for ye</w:t>
            </w:r>
            <w:r w:rsidR="00904C98">
              <w:t>ar ended 31 December 2016 is RM</w:t>
            </w:r>
            <w:r w:rsidR="00AD6734">
              <w:t>2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A9611B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A9611B">
            <w:r>
              <w:t xml:space="preserve">Pay </w:t>
            </w:r>
            <w:r w:rsidR="00BF49EE">
              <w:t>rental</w:t>
            </w:r>
            <w:r w:rsidR="007A3E24">
              <w:t xml:space="preserve"> RM1</w:t>
            </w:r>
            <w:proofErr w:type="gramStart"/>
            <w:r w:rsidR="00A9611B">
              <w:t>,5</w:t>
            </w:r>
            <w:r>
              <w:t>0</w:t>
            </w:r>
            <w:r w:rsidR="00BF49EE">
              <w:t>0</w:t>
            </w:r>
            <w:proofErr w:type="gramEnd"/>
            <w:r>
              <w:t xml:space="preserve"> (GST exclusive) by using </w:t>
            </w:r>
            <w:r w:rsidR="00D75E13">
              <w:t>Maybank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102A1">
              <w:t>Maybank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18760B" w:rsidP="0018760B">
            <w:r>
              <w:t>Taxation paid is RM7,200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7102A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proofErr w:type="spellStart"/>
            <w:r w:rsidR="007102A1">
              <w:t>Maybank</w:t>
            </w:r>
            <w:proofErr w:type="spellEnd"/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102A1">
              <w:t>Maybank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8165FC" w:rsidP="00A9611B">
            <w:r>
              <w:t>Receive Grant from Ministry RM5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724AA5" w:rsidRDefault="000058D4" w:rsidP="00724AA5">
      <w:pPr>
        <w:pStyle w:val="Heading2"/>
        <w:spacing w:after="160" w:line="259" w:lineRule="auto"/>
      </w:pPr>
      <w:r>
        <w:t>Section C</w:t>
      </w:r>
    </w:p>
    <w:p w:rsidR="00724AA5" w:rsidRDefault="00724AA5" w:rsidP="00724A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24AA5" w:rsidRDefault="00724AA5" w:rsidP="00724AA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24AA5" w:rsidRDefault="00724AA5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  <w:r>
              <w:t>Amount RM</w:t>
            </w: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24AA5" w:rsidRDefault="00724AA5" w:rsidP="001F18BF">
            <w:r>
              <w:t>Trial Balance Total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24AA5" w:rsidRDefault="00724AA5" w:rsidP="001F18BF">
            <w:r>
              <w:t>Cash at Bank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24AA5" w:rsidRDefault="0060129B" w:rsidP="001F18BF">
            <w:r>
              <w:t>Total Purchase as at</w:t>
            </w:r>
            <w:r w:rsidR="0030491C">
              <w:t xml:space="preserve"> 30</w:t>
            </w:r>
            <w:r w:rsidR="0030491C" w:rsidRPr="0030491C">
              <w:rPr>
                <w:vertAlign w:val="superscript"/>
              </w:rPr>
              <w:t>th</w:t>
            </w:r>
            <w:r w:rsidR="0030491C">
              <w:t xml:space="preserve"> </w:t>
            </w:r>
            <w:r>
              <w:t>April</w:t>
            </w:r>
            <w:r w:rsidR="00724AA5"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24AA5" w:rsidRDefault="00724AA5" w:rsidP="001F18BF">
            <w:r>
              <w:t>T</w:t>
            </w:r>
            <w:r w:rsidR="0030491C">
              <w:t>otal Sales as at 31</w:t>
            </w:r>
            <w:r w:rsidR="0030491C" w:rsidRPr="0030491C">
              <w:rPr>
                <w:vertAlign w:val="superscript"/>
              </w:rPr>
              <w:t>st</w:t>
            </w:r>
            <w:r w:rsidR="0030491C">
              <w:t xml:space="preserve"> </w:t>
            </w:r>
            <w:r w:rsidR="0060129B">
              <w:t>May</w:t>
            </w:r>
            <w:r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24AA5" w:rsidRDefault="00724AA5" w:rsidP="001F18BF">
            <w:r>
              <w:t>Net Profit for the year end 31 December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</w:tbl>
    <w:p w:rsidR="00724AA5" w:rsidRDefault="00724AA5" w:rsidP="00724AA5"/>
    <w:p w:rsidR="00724AA5" w:rsidRDefault="00724AA5" w:rsidP="00724AA5"/>
    <w:p w:rsidR="00724AA5" w:rsidRDefault="00724AA5" w:rsidP="00724AA5"/>
    <w:p w:rsidR="00724AA5" w:rsidRPr="00724AA5" w:rsidRDefault="00724AA5" w:rsidP="00724AA5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724AA5" w:rsidRPr="0005361E" w:rsidRDefault="00724AA5" w:rsidP="00754186"/>
    <w:sectPr w:rsidR="00724AA5" w:rsidRPr="0005361E" w:rsidSect="002505B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058D4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0E42"/>
    <w:rsid w:val="00151015"/>
    <w:rsid w:val="001511F8"/>
    <w:rsid w:val="00161711"/>
    <w:rsid w:val="00167B9E"/>
    <w:rsid w:val="0017367A"/>
    <w:rsid w:val="001770DA"/>
    <w:rsid w:val="001863E7"/>
    <w:rsid w:val="0018760B"/>
    <w:rsid w:val="00195370"/>
    <w:rsid w:val="001C77C6"/>
    <w:rsid w:val="001D58E7"/>
    <w:rsid w:val="001D6C74"/>
    <w:rsid w:val="001E239F"/>
    <w:rsid w:val="001E5CF8"/>
    <w:rsid w:val="001F359B"/>
    <w:rsid w:val="00201B60"/>
    <w:rsid w:val="0022419D"/>
    <w:rsid w:val="00224962"/>
    <w:rsid w:val="002319CF"/>
    <w:rsid w:val="002505B2"/>
    <w:rsid w:val="00267DF3"/>
    <w:rsid w:val="00290A40"/>
    <w:rsid w:val="00294DC4"/>
    <w:rsid w:val="002B1067"/>
    <w:rsid w:val="002D6DEF"/>
    <w:rsid w:val="0030491C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A0B68"/>
    <w:rsid w:val="004C4856"/>
    <w:rsid w:val="004F156F"/>
    <w:rsid w:val="005023CF"/>
    <w:rsid w:val="00524766"/>
    <w:rsid w:val="00527490"/>
    <w:rsid w:val="00543CED"/>
    <w:rsid w:val="00547ED0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0129B"/>
    <w:rsid w:val="00612216"/>
    <w:rsid w:val="006153CE"/>
    <w:rsid w:val="00624574"/>
    <w:rsid w:val="00626AB3"/>
    <w:rsid w:val="0063248C"/>
    <w:rsid w:val="006332D1"/>
    <w:rsid w:val="00633EB4"/>
    <w:rsid w:val="006449B9"/>
    <w:rsid w:val="00645AB0"/>
    <w:rsid w:val="00650E67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02A1"/>
    <w:rsid w:val="00711650"/>
    <w:rsid w:val="00716554"/>
    <w:rsid w:val="00723F0A"/>
    <w:rsid w:val="0072443D"/>
    <w:rsid w:val="00724AA5"/>
    <w:rsid w:val="00754186"/>
    <w:rsid w:val="007552B2"/>
    <w:rsid w:val="00780536"/>
    <w:rsid w:val="007A3E24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65FC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13A8"/>
    <w:rsid w:val="008B7A78"/>
    <w:rsid w:val="008C141F"/>
    <w:rsid w:val="008E47EE"/>
    <w:rsid w:val="00901063"/>
    <w:rsid w:val="00904C98"/>
    <w:rsid w:val="009103B6"/>
    <w:rsid w:val="00916176"/>
    <w:rsid w:val="00921850"/>
    <w:rsid w:val="00923C69"/>
    <w:rsid w:val="00926795"/>
    <w:rsid w:val="00936BC3"/>
    <w:rsid w:val="00937B22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9F663D"/>
    <w:rsid w:val="00A01728"/>
    <w:rsid w:val="00A01A22"/>
    <w:rsid w:val="00A0404D"/>
    <w:rsid w:val="00A14410"/>
    <w:rsid w:val="00A455D2"/>
    <w:rsid w:val="00A9611B"/>
    <w:rsid w:val="00AA659C"/>
    <w:rsid w:val="00AC3968"/>
    <w:rsid w:val="00AC5EA8"/>
    <w:rsid w:val="00AD0791"/>
    <w:rsid w:val="00AD6734"/>
    <w:rsid w:val="00AE54E6"/>
    <w:rsid w:val="00AE77E9"/>
    <w:rsid w:val="00B31776"/>
    <w:rsid w:val="00B33DCA"/>
    <w:rsid w:val="00B4705A"/>
    <w:rsid w:val="00B639BB"/>
    <w:rsid w:val="00B63B1B"/>
    <w:rsid w:val="00B6433F"/>
    <w:rsid w:val="00B80CB0"/>
    <w:rsid w:val="00B92702"/>
    <w:rsid w:val="00B95E51"/>
    <w:rsid w:val="00BA07A2"/>
    <w:rsid w:val="00BA4322"/>
    <w:rsid w:val="00BA4A7A"/>
    <w:rsid w:val="00BA7CA5"/>
    <w:rsid w:val="00BB5C0D"/>
    <w:rsid w:val="00BC0A2F"/>
    <w:rsid w:val="00BF49EE"/>
    <w:rsid w:val="00C1198B"/>
    <w:rsid w:val="00C43500"/>
    <w:rsid w:val="00C7124C"/>
    <w:rsid w:val="00C85A4D"/>
    <w:rsid w:val="00C9189A"/>
    <w:rsid w:val="00CB7339"/>
    <w:rsid w:val="00CC69F7"/>
    <w:rsid w:val="00CE00DD"/>
    <w:rsid w:val="00CE51AB"/>
    <w:rsid w:val="00CE5DFB"/>
    <w:rsid w:val="00CF1195"/>
    <w:rsid w:val="00D03C4A"/>
    <w:rsid w:val="00D044FD"/>
    <w:rsid w:val="00D04E3C"/>
    <w:rsid w:val="00D070E8"/>
    <w:rsid w:val="00D75E13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1D42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5A08"/>
    <w:rsid w:val="00E7799C"/>
    <w:rsid w:val="00E87616"/>
    <w:rsid w:val="00E977D8"/>
    <w:rsid w:val="00EC1FF9"/>
    <w:rsid w:val="00EC5F28"/>
    <w:rsid w:val="00ED73B5"/>
    <w:rsid w:val="00F03DED"/>
    <w:rsid w:val="00F2060A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0205-EF0C-4133-BAE4-233FF3B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Section C: Fill in the blank</vt:lpstr>
      <vt:lpstr>    Customer Setup</vt:lpstr>
      <vt:lpstr>    Prepare the journal in the system by using Journal Entry.</vt:lpstr>
      <vt:lpstr>    Journal Entry</vt:lpstr>
      <vt:lpstr>    Section C</vt:lpstr>
      <vt:lpstr>        END OF QUESTION PAPER</vt:lpstr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5</cp:revision>
  <cp:lastPrinted>2017-03-09T02:45:00Z</cp:lastPrinted>
  <dcterms:created xsi:type="dcterms:W3CDTF">2017-02-24T10:36:00Z</dcterms:created>
  <dcterms:modified xsi:type="dcterms:W3CDTF">2017-03-09T02:45:00Z</dcterms:modified>
</cp:coreProperties>
</file>