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18F" w:rsidRPr="0025225A" w:rsidRDefault="008A184A" w:rsidP="0025225A">
      <w:pPr>
        <w:tabs>
          <w:tab w:val="left" w:pos="2580"/>
        </w:tabs>
        <w:spacing w:line="360" w:lineRule="auto"/>
        <w:jc w:val="center"/>
        <w:rPr>
          <w:rFonts w:ascii="Arial" w:hAnsi="Arial" w:cs="Arial"/>
          <w:b/>
          <w:sz w:val="28"/>
          <w:szCs w:val="28"/>
          <w:lang w:val="sv-SE"/>
        </w:rPr>
      </w:pPr>
      <w:r w:rsidRPr="0025225A">
        <w:rPr>
          <w:rFonts w:ascii="Arial" w:hAnsi="Arial" w:cs="Arial"/>
          <w:b/>
          <w:sz w:val="28"/>
          <w:szCs w:val="28"/>
          <w:lang w:val="sv-SE"/>
        </w:rPr>
        <w:t xml:space="preserve">CADANGAN PELAKSANAAN </w:t>
      </w:r>
      <w:r w:rsidRPr="0025225A">
        <w:rPr>
          <w:rFonts w:ascii="Arial" w:hAnsi="Arial" w:cs="Arial"/>
          <w:b/>
          <w:i/>
          <w:sz w:val="28"/>
          <w:szCs w:val="28"/>
          <w:lang w:val="sv-SE"/>
        </w:rPr>
        <w:t>INDEPENDENT VALIDATION AND VERIFICATION</w:t>
      </w:r>
      <w:r w:rsidRPr="0025225A">
        <w:rPr>
          <w:rFonts w:ascii="Arial" w:hAnsi="Arial" w:cs="Arial"/>
          <w:b/>
          <w:sz w:val="28"/>
          <w:szCs w:val="28"/>
          <w:lang w:val="sv-SE"/>
        </w:rPr>
        <w:t xml:space="preserve">    (IV &amp; V)</w:t>
      </w:r>
    </w:p>
    <w:p w:rsidR="008A184A" w:rsidRPr="0025225A" w:rsidRDefault="008A184A" w:rsidP="0025225A">
      <w:pPr>
        <w:tabs>
          <w:tab w:val="left" w:pos="2580"/>
        </w:tabs>
        <w:spacing w:line="360" w:lineRule="auto"/>
        <w:rPr>
          <w:rFonts w:ascii="Arial" w:hAnsi="Arial" w:cs="Arial"/>
          <w:b/>
          <w:sz w:val="28"/>
          <w:szCs w:val="28"/>
          <w:lang w:val="sv-SE"/>
        </w:rPr>
      </w:pPr>
    </w:p>
    <w:sdt>
      <w:sdtPr>
        <w:rPr>
          <w:rFonts w:asciiTheme="minorHAnsi" w:eastAsiaTheme="minorEastAsia" w:hAnsiTheme="minorHAnsi" w:cstheme="minorBidi"/>
          <w:color w:val="auto"/>
          <w:sz w:val="22"/>
          <w:szCs w:val="22"/>
          <w:lang w:val="ms-MY" w:eastAsia="ms-MY"/>
        </w:rPr>
        <w:id w:val="-1514135515"/>
        <w:docPartObj>
          <w:docPartGallery w:val="Table of Contents"/>
          <w:docPartUnique/>
        </w:docPartObj>
      </w:sdtPr>
      <w:sdtEndPr>
        <w:rPr>
          <w:b/>
          <w:bCs/>
          <w:noProof/>
        </w:rPr>
      </w:sdtEndPr>
      <w:sdtContent>
        <w:p w:rsidR="00C16E4A" w:rsidRDefault="00C16E4A">
          <w:pPr>
            <w:pStyle w:val="TOCHeading"/>
            <w:rPr>
              <w:rFonts w:ascii="Arial" w:hAnsi="Arial" w:cs="Arial"/>
              <w:color w:val="auto"/>
            </w:rPr>
          </w:pPr>
          <w:r w:rsidRPr="00024A05">
            <w:rPr>
              <w:rFonts w:ascii="Arial" w:hAnsi="Arial" w:cs="Arial"/>
              <w:color w:val="auto"/>
            </w:rPr>
            <w:t xml:space="preserve">Isi </w:t>
          </w:r>
          <w:proofErr w:type="spellStart"/>
          <w:r w:rsidRPr="00024A05">
            <w:rPr>
              <w:rFonts w:ascii="Arial" w:hAnsi="Arial" w:cs="Arial"/>
              <w:color w:val="auto"/>
            </w:rPr>
            <w:t>Kandungan</w:t>
          </w:r>
          <w:proofErr w:type="spellEnd"/>
        </w:p>
        <w:p w:rsidR="009E136C" w:rsidRPr="009E136C" w:rsidRDefault="009E136C" w:rsidP="009E136C">
          <w:pPr>
            <w:rPr>
              <w:lang w:val="en-US" w:eastAsia="en-US"/>
            </w:rPr>
          </w:pPr>
        </w:p>
        <w:p w:rsidR="00A22DA8" w:rsidRPr="00665651" w:rsidRDefault="00C16E4A">
          <w:pPr>
            <w:pStyle w:val="TOC1"/>
            <w:tabs>
              <w:tab w:val="left" w:pos="440"/>
              <w:tab w:val="right" w:leader="dot" w:pos="9062"/>
            </w:tabs>
            <w:rPr>
              <w:rFonts w:ascii="Arial" w:hAnsi="Arial" w:cs="Arial"/>
              <w:noProof/>
              <w:lang w:val="en-US" w:eastAsia="en-US"/>
            </w:rPr>
          </w:pPr>
          <w:r w:rsidRPr="00665651">
            <w:rPr>
              <w:rFonts w:ascii="Arial" w:hAnsi="Arial" w:cs="Arial"/>
            </w:rPr>
            <w:fldChar w:fldCharType="begin"/>
          </w:r>
          <w:r w:rsidRPr="00665651">
            <w:rPr>
              <w:rFonts w:ascii="Arial" w:hAnsi="Arial" w:cs="Arial"/>
            </w:rPr>
            <w:instrText xml:space="preserve"> TOC \o "1-3" \h \z \u </w:instrText>
          </w:r>
          <w:r w:rsidRPr="00665651">
            <w:rPr>
              <w:rFonts w:ascii="Arial" w:hAnsi="Arial" w:cs="Arial"/>
            </w:rPr>
            <w:fldChar w:fldCharType="separate"/>
          </w:r>
          <w:hyperlink w:anchor="_Toc484541897" w:history="1">
            <w:r w:rsidR="00A22DA8" w:rsidRPr="00665651">
              <w:rPr>
                <w:rStyle w:val="Hyperlink"/>
                <w:rFonts w:ascii="Arial" w:hAnsi="Arial" w:cs="Arial"/>
                <w:noProof/>
                <w:lang w:val="sv-SE"/>
              </w:rPr>
              <w:t>1</w:t>
            </w:r>
            <w:r w:rsidR="00A22DA8" w:rsidRPr="00665651">
              <w:rPr>
                <w:rFonts w:ascii="Arial" w:hAnsi="Arial" w:cs="Arial"/>
                <w:noProof/>
                <w:lang w:val="en-US" w:eastAsia="en-US"/>
              </w:rPr>
              <w:tab/>
            </w:r>
            <w:r w:rsidR="00A22DA8" w:rsidRPr="00665651">
              <w:rPr>
                <w:rStyle w:val="Hyperlink"/>
                <w:rFonts w:ascii="Arial" w:hAnsi="Arial" w:cs="Arial"/>
                <w:noProof/>
                <w:lang w:val="sv-SE"/>
              </w:rPr>
              <w:t xml:space="preserve">Organisasi </w:t>
            </w:r>
            <w:r w:rsidR="006434E6">
              <w:rPr>
                <w:rStyle w:val="Hyperlink"/>
                <w:rFonts w:ascii="Arial" w:hAnsi="Arial" w:cs="Arial"/>
                <w:noProof/>
                <w:lang w:val="sv-SE"/>
              </w:rPr>
              <w:t xml:space="preserve"> dan Pasukan Projek IV</w:t>
            </w:r>
            <w:r w:rsidR="00A22DA8" w:rsidRPr="00665651">
              <w:rPr>
                <w:rStyle w:val="Hyperlink"/>
                <w:rFonts w:ascii="Arial" w:hAnsi="Arial" w:cs="Arial"/>
                <w:noProof/>
                <w:lang w:val="sv-SE"/>
              </w:rPr>
              <w:t>&amp;V</w:t>
            </w:r>
            <w:r w:rsidR="006434E6">
              <w:rPr>
                <w:rStyle w:val="Hyperlink"/>
                <w:rFonts w:ascii="Arial" w:hAnsi="Arial" w:cs="Arial"/>
                <w:noProof/>
                <w:lang w:val="sv-SE"/>
              </w:rPr>
              <w:t xml:space="preserve"> </w:t>
            </w:r>
            <w:r w:rsidR="00A22DA8" w:rsidRPr="00665651">
              <w:rPr>
                <w:rFonts w:ascii="Arial" w:hAnsi="Arial" w:cs="Arial"/>
                <w:noProof/>
                <w:webHidden/>
              </w:rPr>
              <w:tab/>
            </w:r>
            <w:r w:rsidR="00A22DA8" w:rsidRPr="00665651">
              <w:rPr>
                <w:rFonts w:ascii="Arial" w:hAnsi="Arial" w:cs="Arial"/>
                <w:noProof/>
                <w:webHidden/>
              </w:rPr>
              <w:fldChar w:fldCharType="begin"/>
            </w:r>
            <w:r w:rsidR="00A22DA8" w:rsidRPr="00665651">
              <w:rPr>
                <w:rFonts w:ascii="Arial" w:hAnsi="Arial" w:cs="Arial"/>
                <w:noProof/>
                <w:webHidden/>
              </w:rPr>
              <w:instrText xml:space="preserve"> PAGEREF _Toc484541897 \h </w:instrText>
            </w:r>
            <w:r w:rsidR="00A22DA8" w:rsidRPr="00665651">
              <w:rPr>
                <w:rFonts w:ascii="Arial" w:hAnsi="Arial" w:cs="Arial"/>
                <w:noProof/>
                <w:webHidden/>
              </w:rPr>
            </w:r>
            <w:r w:rsidR="00A22DA8" w:rsidRPr="00665651">
              <w:rPr>
                <w:rFonts w:ascii="Arial" w:hAnsi="Arial" w:cs="Arial"/>
                <w:noProof/>
                <w:webHidden/>
              </w:rPr>
              <w:fldChar w:fldCharType="separate"/>
            </w:r>
            <w:r w:rsidR="00665651" w:rsidRPr="00665651">
              <w:rPr>
                <w:rFonts w:ascii="Arial" w:hAnsi="Arial" w:cs="Arial"/>
                <w:noProof/>
                <w:webHidden/>
              </w:rPr>
              <w:t>3</w:t>
            </w:r>
            <w:r w:rsidR="00A22DA8" w:rsidRPr="00665651">
              <w:rPr>
                <w:rFonts w:ascii="Arial" w:hAnsi="Arial" w:cs="Arial"/>
                <w:noProof/>
                <w:webHidden/>
              </w:rPr>
              <w:fldChar w:fldCharType="end"/>
            </w:r>
          </w:hyperlink>
        </w:p>
        <w:p w:rsidR="00A22DA8" w:rsidRPr="00665651" w:rsidRDefault="00D0046B">
          <w:pPr>
            <w:pStyle w:val="TOC1"/>
            <w:tabs>
              <w:tab w:val="left" w:pos="440"/>
              <w:tab w:val="right" w:leader="dot" w:pos="9062"/>
            </w:tabs>
            <w:rPr>
              <w:rFonts w:ascii="Arial" w:hAnsi="Arial" w:cs="Arial"/>
              <w:noProof/>
              <w:lang w:val="en-US" w:eastAsia="en-US"/>
            </w:rPr>
          </w:pPr>
          <w:hyperlink w:anchor="_Toc484541898" w:history="1">
            <w:r w:rsidR="00A22DA8" w:rsidRPr="00665651">
              <w:rPr>
                <w:rStyle w:val="Hyperlink"/>
                <w:rFonts w:ascii="Arial" w:hAnsi="Arial" w:cs="Arial"/>
                <w:noProof/>
                <w:lang w:val="sv-SE"/>
              </w:rPr>
              <w:t>2</w:t>
            </w:r>
            <w:r w:rsidR="00A22DA8" w:rsidRPr="00665651">
              <w:rPr>
                <w:rFonts w:ascii="Arial" w:hAnsi="Arial" w:cs="Arial"/>
                <w:noProof/>
                <w:lang w:val="en-US" w:eastAsia="en-US"/>
              </w:rPr>
              <w:tab/>
            </w:r>
            <w:r w:rsidR="00A22DA8" w:rsidRPr="00665651">
              <w:rPr>
                <w:rStyle w:val="Hyperlink"/>
                <w:rFonts w:ascii="Arial" w:hAnsi="Arial" w:cs="Arial"/>
                <w:noProof/>
                <w:lang w:val="sv-SE"/>
              </w:rPr>
              <w:t>Kemahiran dan pengalaman</w:t>
            </w:r>
            <w:r w:rsidR="00A22DA8" w:rsidRPr="00665651">
              <w:rPr>
                <w:rFonts w:ascii="Arial" w:hAnsi="Arial" w:cs="Arial"/>
                <w:noProof/>
                <w:webHidden/>
              </w:rPr>
              <w:tab/>
            </w:r>
            <w:r w:rsidR="00A22DA8" w:rsidRPr="00665651">
              <w:rPr>
                <w:rFonts w:ascii="Arial" w:hAnsi="Arial" w:cs="Arial"/>
                <w:noProof/>
                <w:webHidden/>
              </w:rPr>
              <w:fldChar w:fldCharType="begin"/>
            </w:r>
            <w:r w:rsidR="00A22DA8" w:rsidRPr="00665651">
              <w:rPr>
                <w:rFonts w:ascii="Arial" w:hAnsi="Arial" w:cs="Arial"/>
                <w:noProof/>
                <w:webHidden/>
              </w:rPr>
              <w:instrText xml:space="preserve"> PAGEREF _Toc484541898 \h </w:instrText>
            </w:r>
            <w:r w:rsidR="00A22DA8" w:rsidRPr="00665651">
              <w:rPr>
                <w:rFonts w:ascii="Arial" w:hAnsi="Arial" w:cs="Arial"/>
                <w:noProof/>
                <w:webHidden/>
              </w:rPr>
            </w:r>
            <w:r w:rsidR="00A22DA8" w:rsidRPr="00665651">
              <w:rPr>
                <w:rFonts w:ascii="Arial" w:hAnsi="Arial" w:cs="Arial"/>
                <w:noProof/>
                <w:webHidden/>
              </w:rPr>
              <w:fldChar w:fldCharType="separate"/>
            </w:r>
            <w:r w:rsidR="00665651" w:rsidRPr="00665651">
              <w:rPr>
                <w:rFonts w:ascii="Arial" w:hAnsi="Arial" w:cs="Arial"/>
                <w:noProof/>
                <w:webHidden/>
              </w:rPr>
              <w:t>4</w:t>
            </w:r>
            <w:r w:rsidR="00A22DA8" w:rsidRPr="00665651">
              <w:rPr>
                <w:rFonts w:ascii="Arial" w:hAnsi="Arial" w:cs="Arial"/>
                <w:noProof/>
                <w:webHidden/>
              </w:rPr>
              <w:fldChar w:fldCharType="end"/>
            </w:r>
          </w:hyperlink>
        </w:p>
        <w:p w:rsidR="00A22DA8" w:rsidRPr="00665651" w:rsidRDefault="00D0046B">
          <w:pPr>
            <w:pStyle w:val="TOC2"/>
            <w:tabs>
              <w:tab w:val="left" w:pos="880"/>
              <w:tab w:val="right" w:leader="dot" w:pos="9062"/>
            </w:tabs>
            <w:rPr>
              <w:rFonts w:ascii="Arial" w:hAnsi="Arial" w:cs="Arial"/>
              <w:noProof/>
              <w:lang w:val="en-US" w:eastAsia="en-US"/>
            </w:rPr>
          </w:pPr>
          <w:hyperlink w:anchor="_Toc484541899" w:history="1">
            <w:r w:rsidR="00A22DA8" w:rsidRPr="00665651">
              <w:rPr>
                <w:rStyle w:val="Hyperlink"/>
                <w:rFonts w:ascii="Arial" w:hAnsi="Arial" w:cs="Arial"/>
                <w:noProof/>
                <w14:scene3d>
                  <w14:camera w14:prst="orthographicFront"/>
                  <w14:lightRig w14:rig="threePt" w14:dir="t">
                    <w14:rot w14:lat="0" w14:lon="0" w14:rev="0"/>
                  </w14:lightRig>
                </w14:scene3d>
              </w:rPr>
              <w:t>2.1</w:t>
            </w:r>
            <w:r w:rsidR="00A22DA8" w:rsidRPr="00665651">
              <w:rPr>
                <w:rFonts w:ascii="Arial" w:hAnsi="Arial" w:cs="Arial"/>
                <w:noProof/>
                <w:lang w:val="en-US" w:eastAsia="en-US"/>
              </w:rPr>
              <w:tab/>
            </w:r>
            <w:r w:rsidR="00A22DA8" w:rsidRPr="00665651">
              <w:rPr>
                <w:rStyle w:val="Hyperlink"/>
                <w:rFonts w:ascii="Arial" w:eastAsia="Times New Roman" w:hAnsi="Arial" w:cs="Arial"/>
                <w:noProof/>
              </w:rPr>
              <w:t>Governance</w:t>
            </w:r>
            <w:r w:rsidR="00A22DA8" w:rsidRPr="00665651">
              <w:rPr>
                <w:rFonts w:ascii="Arial" w:hAnsi="Arial" w:cs="Arial"/>
                <w:noProof/>
                <w:webHidden/>
              </w:rPr>
              <w:tab/>
            </w:r>
            <w:r w:rsidR="00A22DA8" w:rsidRPr="00665651">
              <w:rPr>
                <w:rFonts w:ascii="Arial" w:hAnsi="Arial" w:cs="Arial"/>
                <w:noProof/>
                <w:webHidden/>
              </w:rPr>
              <w:fldChar w:fldCharType="begin"/>
            </w:r>
            <w:r w:rsidR="00A22DA8" w:rsidRPr="00665651">
              <w:rPr>
                <w:rFonts w:ascii="Arial" w:hAnsi="Arial" w:cs="Arial"/>
                <w:noProof/>
                <w:webHidden/>
              </w:rPr>
              <w:instrText xml:space="preserve"> PAGEREF _Toc484541899 \h </w:instrText>
            </w:r>
            <w:r w:rsidR="00A22DA8" w:rsidRPr="00665651">
              <w:rPr>
                <w:rFonts w:ascii="Arial" w:hAnsi="Arial" w:cs="Arial"/>
                <w:noProof/>
                <w:webHidden/>
              </w:rPr>
            </w:r>
            <w:r w:rsidR="00A22DA8" w:rsidRPr="00665651">
              <w:rPr>
                <w:rFonts w:ascii="Arial" w:hAnsi="Arial" w:cs="Arial"/>
                <w:noProof/>
                <w:webHidden/>
              </w:rPr>
              <w:fldChar w:fldCharType="separate"/>
            </w:r>
            <w:r w:rsidR="00665651" w:rsidRPr="00665651">
              <w:rPr>
                <w:rFonts w:ascii="Arial" w:hAnsi="Arial" w:cs="Arial"/>
                <w:noProof/>
                <w:webHidden/>
              </w:rPr>
              <w:t>4</w:t>
            </w:r>
            <w:r w:rsidR="00A22DA8" w:rsidRPr="00665651">
              <w:rPr>
                <w:rFonts w:ascii="Arial" w:hAnsi="Arial" w:cs="Arial"/>
                <w:noProof/>
                <w:webHidden/>
              </w:rPr>
              <w:fldChar w:fldCharType="end"/>
            </w:r>
          </w:hyperlink>
        </w:p>
        <w:p w:rsidR="00A22DA8" w:rsidRPr="00665651" w:rsidRDefault="00D0046B">
          <w:pPr>
            <w:pStyle w:val="TOC2"/>
            <w:tabs>
              <w:tab w:val="left" w:pos="880"/>
              <w:tab w:val="right" w:leader="dot" w:pos="9062"/>
            </w:tabs>
            <w:rPr>
              <w:rFonts w:ascii="Arial" w:hAnsi="Arial" w:cs="Arial"/>
              <w:noProof/>
              <w:lang w:val="en-US" w:eastAsia="en-US"/>
            </w:rPr>
          </w:pPr>
          <w:hyperlink w:anchor="_Toc484541900" w:history="1">
            <w:r w:rsidR="00A22DA8" w:rsidRPr="00665651">
              <w:rPr>
                <w:rStyle w:val="Hyperlink"/>
                <w:rFonts w:ascii="Arial" w:eastAsia="Times New Roman" w:hAnsi="Arial" w:cs="Arial"/>
                <w:noProof/>
                <w14:scene3d>
                  <w14:camera w14:prst="orthographicFront"/>
                  <w14:lightRig w14:rig="threePt" w14:dir="t">
                    <w14:rot w14:lat="0" w14:lon="0" w14:rev="0"/>
                  </w14:lightRig>
                </w14:scene3d>
              </w:rPr>
              <w:t>2.2</w:t>
            </w:r>
            <w:r w:rsidR="00A22DA8" w:rsidRPr="00665651">
              <w:rPr>
                <w:rFonts w:ascii="Arial" w:hAnsi="Arial" w:cs="Arial"/>
                <w:noProof/>
                <w:lang w:val="en-US" w:eastAsia="en-US"/>
              </w:rPr>
              <w:tab/>
            </w:r>
            <w:r w:rsidR="00A22DA8" w:rsidRPr="00665651">
              <w:rPr>
                <w:rStyle w:val="Hyperlink"/>
                <w:rFonts w:ascii="Arial" w:eastAsia="Times New Roman" w:hAnsi="Arial" w:cs="Arial"/>
                <w:noProof/>
              </w:rPr>
              <w:t>Komitmen</w:t>
            </w:r>
            <w:r w:rsidR="00A22DA8" w:rsidRPr="00665651">
              <w:rPr>
                <w:rFonts w:ascii="Arial" w:hAnsi="Arial" w:cs="Arial"/>
                <w:noProof/>
                <w:webHidden/>
              </w:rPr>
              <w:tab/>
            </w:r>
            <w:r w:rsidR="00A22DA8" w:rsidRPr="00665651">
              <w:rPr>
                <w:rFonts w:ascii="Arial" w:hAnsi="Arial" w:cs="Arial"/>
                <w:noProof/>
                <w:webHidden/>
              </w:rPr>
              <w:fldChar w:fldCharType="begin"/>
            </w:r>
            <w:r w:rsidR="00A22DA8" w:rsidRPr="00665651">
              <w:rPr>
                <w:rFonts w:ascii="Arial" w:hAnsi="Arial" w:cs="Arial"/>
                <w:noProof/>
                <w:webHidden/>
              </w:rPr>
              <w:instrText xml:space="preserve"> PAGEREF _Toc484541900 \h </w:instrText>
            </w:r>
            <w:r w:rsidR="00A22DA8" w:rsidRPr="00665651">
              <w:rPr>
                <w:rFonts w:ascii="Arial" w:hAnsi="Arial" w:cs="Arial"/>
                <w:noProof/>
                <w:webHidden/>
              </w:rPr>
            </w:r>
            <w:r w:rsidR="00A22DA8" w:rsidRPr="00665651">
              <w:rPr>
                <w:rFonts w:ascii="Arial" w:hAnsi="Arial" w:cs="Arial"/>
                <w:noProof/>
                <w:webHidden/>
              </w:rPr>
              <w:fldChar w:fldCharType="separate"/>
            </w:r>
            <w:r w:rsidR="00665651" w:rsidRPr="00665651">
              <w:rPr>
                <w:rFonts w:ascii="Arial" w:hAnsi="Arial" w:cs="Arial"/>
                <w:noProof/>
                <w:webHidden/>
              </w:rPr>
              <w:t>4</w:t>
            </w:r>
            <w:r w:rsidR="00A22DA8" w:rsidRPr="00665651">
              <w:rPr>
                <w:rFonts w:ascii="Arial" w:hAnsi="Arial" w:cs="Arial"/>
                <w:noProof/>
                <w:webHidden/>
              </w:rPr>
              <w:fldChar w:fldCharType="end"/>
            </w:r>
          </w:hyperlink>
        </w:p>
        <w:p w:rsidR="00A22DA8" w:rsidRPr="00665651" w:rsidRDefault="00D0046B">
          <w:pPr>
            <w:pStyle w:val="TOC2"/>
            <w:tabs>
              <w:tab w:val="left" w:pos="880"/>
              <w:tab w:val="right" w:leader="dot" w:pos="9062"/>
            </w:tabs>
            <w:rPr>
              <w:rFonts w:ascii="Arial" w:hAnsi="Arial" w:cs="Arial"/>
              <w:noProof/>
              <w:lang w:val="en-US" w:eastAsia="en-US"/>
            </w:rPr>
          </w:pPr>
          <w:hyperlink w:anchor="_Toc484541901" w:history="1">
            <w:r w:rsidR="00A22DA8" w:rsidRPr="00665651">
              <w:rPr>
                <w:rStyle w:val="Hyperlink"/>
                <w:rFonts w:ascii="Arial" w:eastAsia="Times New Roman" w:hAnsi="Arial" w:cs="Arial"/>
                <w:noProof/>
                <w14:scene3d>
                  <w14:camera w14:prst="orthographicFront"/>
                  <w14:lightRig w14:rig="threePt" w14:dir="t">
                    <w14:rot w14:lat="0" w14:lon="0" w14:rev="0"/>
                  </w14:lightRig>
                </w14:scene3d>
              </w:rPr>
              <w:t>2.3</w:t>
            </w:r>
            <w:r w:rsidR="00A22DA8" w:rsidRPr="00665651">
              <w:rPr>
                <w:rFonts w:ascii="Arial" w:hAnsi="Arial" w:cs="Arial"/>
                <w:noProof/>
                <w:lang w:val="en-US" w:eastAsia="en-US"/>
              </w:rPr>
              <w:tab/>
            </w:r>
            <w:r w:rsidR="00A22DA8" w:rsidRPr="00665651">
              <w:rPr>
                <w:rStyle w:val="Hyperlink"/>
                <w:rFonts w:ascii="Arial" w:eastAsia="Times New Roman" w:hAnsi="Arial" w:cs="Arial"/>
                <w:noProof/>
              </w:rPr>
              <w:t>Kemahiran domain</w:t>
            </w:r>
            <w:r w:rsidR="00A22DA8" w:rsidRPr="00665651">
              <w:rPr>
                <w:rFonts w:ascii="Arial" w:hAnsi="Arial" w:cs="Arial"/>
                <w:noProof/>
                <w:webHidden/>
              </w:rPr>
              <w:tab/>
            </w:r>
            <w:r w:rsidR="00A22DA8" w:rsidRPr="00665651">
              <w:rPr>
                <w:rFonts w:ascii="Arial" w:hAnsi="Arial" w:cs="Arial"/>
                <w:noProof/>
                <w:webHidden/>
              </w:rPr>
              <w:fldChar w:fldCharType="begin"/>
            </w:r>
            <w:r w:rsidR="00A22DA8" w:rsidRPr="00665651">
              <w:rPr>
                <w:rFonts w:ascii="Arial" w:hAnsi="Arial" w:cs="Arial"/>
                <w:noProof/>
                <w:webHidden/>
              </w:rPr>
              <w:instrText xml:space="preserve"> PAGEREF _Toc484541901 \h </w:instrText>
            </w:r>
            <w:r w:rsidR="00A22DA8" w:rsidRPr="00665651">
              <w:rPr>
                <w:rFonts w:ascii="Arial" w:hAnsi="Arial" w:cs="Arial"/>
                <w:noProof/>
                <w:webHidden/>
              </w:rPr>
            </w:r>
            <w:r w:rsidR="00A22DA8" w:rsidRPr="00665651">
              <w:rPr>
                <w:rFonts w:ascii="Arial" w:hAnsi="Arial" w:cs="Arial"/>
                <w:noProof/>
                <w:webHidden/>
              </w:rPr>
              <w:fldChar w:fldCharType="separate"/>
            </w:r>
            <w:r w:rsidR="00665651" w:rsidRPr="00665651">
              <w:rPr>
                <w:rFonts w:ascii="Arial" w:hAnsi="Arial" w:cs="Arial"/>
                <w:noProof/>
                <w:webHidden/>
              </w:rPr>
              <w:t>5</w:t>
            </w:r>
            <w:r w:rsidR="00A22DA8" w:rsidRPr="00665651">
              <w:rPr>
                <w:rFonts w:ascii="Arial" w:hAnsi="Arial" w:cs="Arial"/>
                <w:noProof/>
                <w:webHidden/>
              </w:rPr>
              <w:fldChar w:fldCharType="end"/>
            </w:r>
          </w:hyperlink>
        </w:p>
        <w:p w:rsidR="00A22DA8" w:rsidRPr="00665651" w:rsidRDefault="00D0046B">
          <w:pPr>
            <w:pStyle w:val="TOC2"/>
            <w:tabs>
              <w:tab w:val="left" w:pos="880"/>
              <w:tab w:val="right" w:leader="dot" w:pos="9062"/>
            </w:tabs>
            <w:rPr>
              <w:rFonts w:ascii="Arial" w:hAnsi="Arial" w:cs="Arial"/>
              <w:noProof/>
              <w:lang w:val="en-US" w:eastAsia="en-US"/>
            </w:rPr>
          </w:pPr>
          <w:hyperlink w:anchor="_Toc484541902" w:history="1">
            <w:r w:rsidR="00A22DA8" w:rsidRPr="00665651">
              <w:rPr>
                <w:rStyle w:val="Hyperlink"/>
                <w:rFonts w:ascii="Arial" w:eastAsia="Times New Roman" w:hAnsi="Arial" w:cs="Arial"/>
                <w:noProof/>
                <w14:scene3d>
                  <w14:camera w14:prst="orthographicFront"/>
                  <w14:lightRig w14:rig="threePt" w14:dir="t">
                    <w14:rot w14:lat="0" w14:lon="0" w14:rev="0"/>
                  </w14:lightRig>
                </w14:scene3d>
              </w:rPr>
              <w:t>2.4</w:t>
            </w:r>
            <w:r w:rsidR="00A22DA8" w:rsidRPr="00665651">
              <w:rPr>
                <w:rFonts w:ascii="Arial" w:hAnsi="Arial" w:cs="Arial"/>
                <w:noProof/>
                <w:lang w:val="en-US" w:eastAsia="en-US"/>
              </w:rPr>
              <w:tab/>
            </w:r>
            <w:r w:rsidR="00A22DA8" w:rsidRPr="00665651">
              <w:rPr>
                <w:rStyle w:val="Hyperlink"/>
                <w:rFonts w:ascii="Arial" w:eastAsia="Times New Roman" w:hAnsi="Arial" w:cs="Arial"/>
                <w:noProof/>
              </w:rPr>
              <w:t>Kemahiran Staf</w:t>
            </w:r>
            <w:r w:rsidR="00A22DA8" w:rsidRPr="00665651">
              <w:rPr>
                <w:rFonts w:ascii="Arial" w:hAnsi="Arial" w:cs="Arial"/>
                <w:noProof/>
                <w:webHidden/>
              </w:rPr>
              <w:tab/>
            </w:r>
            <w:r w:rsidR="00A22DA8" w:rsidRPr="00665651">
              <w:rPr>
                <w:rFonts w:ascii="Arial" w:hAnsi="Arial" w:cs="Arial"/>
                <w:noProof/>
                <w:webHidden/>
              </w:rPr>
              <w:fldChar w:fldCharType="begin"/>
            </w:r>
            <w:r w:rsidR="00A22DA8" w:rsidRPr="00665651">
              <w:rPr>
                <w:rFonts w:ascii="Arial" w:hAnsi="Arial" w:cs="Arial"/>
                <w:noProof/>
                <w:webHidden/>
              </w:rPr>
              <w:instrText xml:space="preserve"> PAGEREF _Toc484541902 \h </w:instrText>
            </w:r>
            <w:r w:rsidR="00A22DA8" w:rsidRPr="00665651">
              <w:rPr>
                <w:rFonts w:ascii="Arial" w:hAnsi="Arial" w:cs="Arial"/>
                <w:noProof/>
                <w:webHidden/>
              </w:rPr>
            </w:r>
            <w:r w:rsidR="00A22DA8" w:rsidRPr="00665651">
              <w:rPr>
                <w:rFonts w:ascii="Arial" w:hAnsi="Arial" w:cs="Arial"/>
                <w:noProof/>
                <w:webHidden/>
              </w:rPr>
              <w:fldChar w:fldCharType="separate"/>
            </w:r>
            <w:r w:rsidR="00665651" w:rsidRPr="00665651">
              <w:rPr>
                <w:rFonts w:ascii="Arial" w:hAnsi="Arial" w:cs="Arial"/>
                <w:noProof/>
                <w:webHidden/>
              </w:rPr>
              <w:t>7</w:t>
            </w:r>
            <w:r w:rsidR="00A22DA8" w:rsidRPr="00665651">
              <w:rPr>
                <w:rFonts w:ascii="Arial" w:hAnsi="Arial" w:cs="Arial"/>
                <w:noProof/>
                <w:webHidden/>
              </w:rPr>
              <w:fldChar w:fldCharType="end"/>
            </w:r>
          </w:hyperlink>
        </w:p>
        <w:p w:rsidR="00A22DA8" w:rsidRPr="00665651" w:rsidRDefault="00D0046B">
          <w:pPr>
            <w:pStyle w:val="TOC2"/>
            <w:tabs>
              <w:tab w:val="left" w:pos="880"/>
              <w:tab w:val="right" w:leader="dot" w:pos="9062"/>
            </w:tabs>
            <w:rPr>
              <w:rFonts w:ascii="Arial" w:hAnsi="Arial" w:cs="Arial"/>
              <w:noProof/>
              <w:lang w:val="en-US" w:eastAsia="en-US"/>
            </w:rPr>
          </w:pPr>
          <w:hyperlink w:anchor="_Toc484541903" w:history="1">
            <w:r w:rsidR="00A22DA8" w:rsidRPr="00665651">
              <w:rPr>
                <w:rStyle w:val="Hyperlink"/>
                <w:rFonts w:ascii="Arial" w:eastAsia="Times New Roman" w:hAnsi="Arial" w:cs="Arial"/>
                <w:noProof/>
                <w14:scene3d>
                  <w14:camera w14:prst="orthographicFront"/>
                  <w14:lightRig w14:rig="threePt" w14:dir="t">
                    <w14:rot w14:lat="0" w14:lon="0" w14:rev="0"/>
                  </w14:lightRig>
                </w14:scene3d>
              </w:rPr>
              <w:t>2.5</w:t>
            </w:r>
            <w:r w:rsidR="00A22DA8" w:rsidRPr="00665651">
              <w:rPr>
                <w:rFonts w:ascii="Arial" w:hAnsi="Arial" w:cs="Arial"/>
                <w:noProof/>
                <w:lang w:val="en-US" w:eastAsia="en-US"/>
              </w:rPr>
              <w:tab/>
            </w:r>
            <w:r w:rsidR="00A22DA8" w:rsidRPr="00665651">
              <w:rPr>
                <w:rStyle w:val="Hyperlink"/>
                <w:rFonts w:ascii="Arial" w:eastAsia="Times New Roman" w:hAnsi="Arial" w:cs="Arial"/>
                <w:noProof/>
              </w:rPr>
              <w:t>Rekod Prestasi</w:t>
            </w:r>
            <w:r w:rsidR="00A22DA8" w:rsidRPr="00665651">
              <w:rPr>
                <w:rFonts w:ascii="Arial" w:hAnsi="Arial" w:cs="Arial"/>
                <w:noProof/>
                <w:webHidden/>
              </w:rPr>
              <w:tab/>
            </w:r>
            <w:r w:rsidR="00A22DA8" w:rsidRPr="00665651">
              <w:rPr>
                <w:rFonts w:ascii="Arial" w:hAnsi="Arial" w:cs="Arial"/>
                <w:noProof/>
                <w:webHidden/>
              </w:rPr>
              <w:fldChar w:fldCharType="begin"/>
            </w:r>
            <w:r w:rsidR="00A22DA8" w:rsidRPr="00665651">
              <w:rPr>
                <w:rFonts w:ascii="Arial" w:hAnsi="Arial" w:cs="Arial"/>
                <w:noProof/>
                <w:webHidden/>
              </w:rPr>
              <w:instrText xml:space="preserve"> PAGEREF _Toc484541903 \h </w:instrText>
            </w:r>
            <w:r w:rsidR="00A22DA8" w:rsidRPr="00665651">
              <w:rPr>
                <w:rFonts w:ascii="Arial" w:hAnsi="Arial" w:cs="Arial"/>
                <w:noProof/>
                <w:webHidden/>
              </w:rPr>
            </w:r>
            <w:r w:rsidR="00A22DA8" w:rsidRPr="00665651">
              <w:rPr>
                <w:rFonts w:ascii="Arial" w:hAnsi="Arial" w:cs="Arial"/>
                <w:noProof/>
                <w:webHidden/>
              </w:rPr>
              <w:fldChar w:fldCharType="separate"/>
            </w:r>
            <w:r w:rsidR="00665651" w:rsidRPr="00665651">
              <w:rPr>
                <w:rFonts w:ascii="Arial" w:hAnsi="Arial" w:cs="Arial"/>
                <w:noProof/>
                <w:webHidden/>
              </w:rPr>
              <w:t>7</w:t>
            </w:r>
            <w:r w:rsidR="00A22DA8" w:rsidRPr="00665651">
              <w:rPr>
                <w:rFonts w:ascii="Arial" w:hAnsi="Arial" w:cs="Arial"/>
                <w:noProof/>
                <w:webHidden/>
              </w:rPr>
              <w:fldChar w:fldCharType="end"/>
            </w:r>
          </w:hyperlink>
        </w:p>
        <w:p w:rsidR="00A22DA8" w:rsidRPr="00665651" w:rsidRDefault="00D0046B">
          <w:pPr>
            <w:pStyle w:val="TOC2"/>
            <w:tabs>
              <w:tab w:val="left" w:pos="880"/>
              <w:tab w:val="right" w:leader="dot" w:pos="9062"/>
            </w:tabs>
            <w:rPr>
              <w:rFonts w:ascii="Arial" w:hAnsi="Arial" w:cs="Arial"/>
              <w:noProof/>
              <w:lang w:val="en-US" w:eastAsia="en-US"/>
            </w:rPr>
          </w:pPr>
          <w:hyperlink w:anchor="_Toc484541904" w:history="1">
            <w:r w:rsidR="00A22DA8" w:rsidRPr="00665651">
              <w:rPr>
                <w:rStyle w:val="Hyperlink"/>
                <w:rFonts w:ascii="Arial" w:eastAsia="Times New Roman" w:hAnsi="Arial" w:cs="Arial"/>
                <w:noProof/>
                <w14:scene3d>
                  <w14:camera w14:prst="orthographicFront"/>
                  <w14:lightRig w14:rig="threePt" w14:dir="t">
                    <w14:rot w14:lat="0" w14:lon="0" w14:rev="0"/>
                  </w14:lightRig>
                </w14:scene3d>
              </w:rPr>
              <w:t>2.6</w:t>
            </w:r>
            <w:r w:rsidR="00A22DA8" w:rsidRPr="00665651">
              <w:rPr>
                <w:rFonts w:ascii="Arial" w:hAnsi="Arial" w:cs="Arial"/>
                <w:noProof/>
                <w:lang w:val="en-US" w:eastAsia="en-US"/>
              </w:rPr>
              <w:tab/>
            </w:r>
            <w:r w:rsidR="00A22DA8" w:rsidRPr="00665651">
              <w:rPr>
                <w:rStyle w:val="Hyperlink"/>
                <w:rFonts w:ascii="Arial" w:eastAsia="Times New Roman" w:hAnsi="Arial" w:cs="Arial"/>
                <w:noProof/>
              </w:rPr>
              <w:t>Pengalaman projek IVV</w:t>
            </w:r>
            <w:r w:rsidR="00A22DA8" w:rsidRPr="00665651">
              <w:rPr>
                <w:rFonts w:ascii="Arial" w:hAnsi="Arial" w:cs="Arial"/>
                <w:noProof/>
                <w:webHidden/>
              </w:rPr>
              <w:tab/>
            </w:r>
            <w:r w:rsidR="00A22DA8" w:rsidRPr="00665651">
              <w:rPr>
                <w:rFonts w:ascii="Arial" w:hAnsi="Arial" w:cs="Arial"/>
                <w:noProof/>
                <w:webHidden/>
              </w:rPr>
              <w:fldChar w:fldCharType="begin"/>
            </w:r>
            <w:r w:rsidR="00A22DA8" w:rsidRPr="00665651">
              <w:rPr>
                <w:rFonts w:ascii="Arial" w:hAnsi="Arial" w:cs="Arial"/>
                <w:noProof/>
                <w:webHidden/>
              </w:rPr>
              <w:instrText xml:space="preserve"> PAGEREF _Toc484541904 \h </w:instrText>
            </w:r>
            <w:r w:rsidR="00A22DA8" w:rsidRPr="00665651">
              <w:rPr>
                <w:rFonts w:ascii="Arial" w:hAnsi="Arial" w:cs="Arial"/>
                <w:noProof/>
                <w:webHidden/>
              </w:rPr>
            </w:r>
            <w:r w:rsidR="00A22DA8" w:rsidRPr="00665651">
              <w:rPr>
                <w:rFonts w:ascii="Arial" w:hAnsi="Arial" w:cs="Arial"/>
                <w:noProof/>
                <w:webHidden/>
              </w:rPr>
              <w:fldChar w:fldCharType="separate"/>
            </w:r>
            <w:r w:rsidR="00665651" w:rsidRPr="00665651">
              <w:rPr>
                <w:rFonts w:ascii="Arial" w:hAnsi="Arial" w:cs="Arial"/>
                <w:noProof/>
                <w:webHidden/>
              </w:rPr>
              <w:t>8</w:t>
            </w:r>
            <w:r w:rsidR="00A22DA8" w:rsidRPr="00665651">
              <w:rPr>
                <w:rFonts w:ascii="Arial" w:hAnsi="Arial" w:cs="Arial"/>
                <w:noProof/>
                <w:webHidden/>
              </w:rPr>
              <w:fldChar w:fldCharType="end"/>
            </w:r>
          </w:hyperlink>
        </w:p>
        <w:p w:rsidR="00A22DA8" w:rsidRPr="00665651" w:rsidRDefault="00D0046B">
          <w:pPr>
            <w:pStyle w:val="TOC3"/>
            <w:tabs>
              <w:tab w:val="left" w:pos="1320"/>
              <w:tab w:val="right" w:leader="dot" w:pos="9062"/>
            </w:tabs>
            <w:rPr>
              <w:rFonts w:ascii="Arial" w:hAnsi="Arial" w:cs="Arial"/>
              <w:noProof/>
              <w:lang w:val="en-US" w:eastAsia="en-US"/>
            </w:rPr>
          </w:pPr>
          <w:hyperlink w:anchor="_Toc484541905" w:history="1">
            <w:r w:rsidR="00A22DA8" w:rsidRPr="00665651">
              <w:rPr>
                <w:rStyle w:val="Hyperlink"/>
                <w:rFonts w:ascii="Arial" w:eastAsia="Times New Roman" w:hAnsi="Arial" w:cs="Arial"/>
                <w:noProof/>
              </w:rPr>
              <w:t>2.6.1</w:t>
            </w:r>
            <w:r w:rsidR="00A22DA8" w:rsidRPr="00665651">
              <w:rPr>
                <w:rFonts w:ascii="Arial" w:hAnsi="Arial" w:cs="Arial"/>
                <w:noProof/>
                <w:lang w:val="en-US" w:eastAsia="en-US"/>
              </w:rPr>
              <w:tab/>
            </w:r>
            <w:r w:rsidR="00A22DA8" w:rsidRPr="00665651">
              <w:rPr>
                <w:rStyle w:val="Hyperlink"/>
                <w:rFonts w:ascii="Arial" w:eastAsia="Times New Roman" w:hAnsi="Arial" w:cs="Arial"/>
                <w:noProof/>
              </w:rPr>
              <w:t>Kes Kajian 1  - TM Cloud Computing V1.0 Phase 2A</w:t>
            </w:r>
            <w:r w:rsidR="00A22DA8" w:rsidRPr="00665651">
              <w:rPr>
                <w:rFonts w:ascii="Arial" w:hAnsi="Arial" w:cs="Arial"/>
                <w:noProof/>
                <w:webHidden/>
              </w:rPr>
              <w:tab/>
            </w:r>
            <w:r w:rsidR="00A22DA8" w:rsidRPr="00665651">
              <w:rPr>
                <w:rFonts w:ascii="Arial" w:hAnsi="Arial" w:cs="Arial"/>
                <w:noProof/>
                <w:webHidden/>
              </w:rPr>
              <w:fldChar w:fldCharType="begin"/>
            </w:r>
            <w:r w:rsidR="00A22DA8" w:rsidRPr="00665651">
              <w:rPr>
                <w:rFonts w:ascii="Arial" w:hAnsi="Arial" w:cs="Arial"/>
                <w:noProof/>
                <w:webHidden/>
              </w:rPr>
              <w:instrText xml:space="preserve"> PAGEREF _Toc484541905 \h </w:instrText>
            </w:r>
            <w:r w:rsidR="00A22DA8" w:rsidRPr="00665651">
              <w:rPr>
                <w:rFonts w:ascii="Arial" w:hAnsi="Arial" w:cs="Arial"/>
                <w:noProof/>
                <w:webHidden/>
              </w:rPr>
            </w:r>
            <w:r w:rsidR="00A22DA8" w:rsidRPr="00665651">
              <w:rPr>
                <w:rFonts w:ascii="Arial" w:hAnsi="Arial" w:cs="Arial"/>
                <w:noProof/>
                <w:webHidden/>
              </w:rPr>
              <w:fldChar w:fldCharType="separate"/>
            </w:r>
            <w:r w:rsidR="00665651" w:rsidRPr="00665651">
              <w:rPr>
                <w:rFonts w:ascii="Arial" w:hAnsi="Arial" w:cs="Arial"/>
                <w:noProof/>
                <w:webHidden/>
              </w:rPr>
              <w:t>8</w:t>
            </w:r>
            <w:r w:rsidR="00A22DA8" w:rsidRPr="00665651">
              <w:rPr>
                <w:rFonts w:ascii="Arial" w:hAnsi="Arial" w:cs="Arial"/>
                <w:noProof/>
                <w:webHidden/>
              </w:rPr>
              <w:fldChar w:fldCharType="end"/>
            </w:r>
          </w:hyperlink>
        </w:p>
        <w:p w:rsidR="00A22DA8" w:rsidRPr="00665651" w:rsidRDefault="00D0046B">
          <w:pPr>
            <w:pStyle w:val="TOC3"/>
            <w:tabs>
              <w:tab w:val="left" w:pos="1320"/>
              <w:tab w:val="right" w:leader="dot" w:pos="9062"/>
            </w:tabs>
            <w:rPr>
              <w:rFonts w:ascii="Arial" w:hAnsi="Arial" w:cs="Arial"/>
              <w:noProof/>
              <w:lang w:val="en-US" w:eastAsia="en-US"/>
            </w:rPr>
          </w:pPr>
          <w:hyperlink w:anchor="_Toc484541906" w:history="1">
            <w:r w:rsidR="00A22DA8" w:rsidRPr="00665651">
              <w:rPr>
                <w:rStyle w:val="Hyperlink"/>
                <w:rFonts w:ascii="Arial" w:eastAsia="Times New Roman" w:hAnsi="Arial" w:cs="Arial"/>
                <w:bCs/>
                <w:noProof/>
              </w:rPr>
              <w:t>2.6.2</w:t>
            </w:r>
            <w:r w:rsidR="00A22DA8" w:rsidRPr="00665651">
              <w:rPr>
                <w:rFonts w:ascii="Arial" w:hAnsi="Arial" w:cs="Arial"/>
                <w:noProof/>
                <w:lang w:val="en-US" w:eastAsia="en-US"/>
              </w:rPr>
              <w:tab/>
            </w:r>
            <w:r w:rsidR="00A22DA8" w:rsidRPr="00665651">
              <w:rPr>
                <w:rStyle w:val="Hyperlink"/>
                <w:rFonts w:ascii="Arial" w:eastAsia="Times New Roman" w:hAnsi="Arial" w:cs="Arial"/>
                <w:noProof/>
              </w:rPr>
              <w:t xml:space="preserve">Kes Kajian 2  - </w:t>
            </w:r>
            <w:r w:rsidR="00A22DA8" w:rsidRPr="00665651">
              <w:rPr>
                <w:rStyle w:val="Hyperlink"/>
                <w:rFonts w:ascii="Arial" w:eastAsia="Times New Roman" w:hAnsi="Arial" w:cs="Arial"/>
                <w:bCs/>
                <w:noProof/>
              </w:rPr>
              <w:t xml:space="preserve">Agrobazaar 2.0 </w:t>
            </w:r>
            <w:r w:rsidR="00665651">
              <w:rPr>
                <w:rStyle w:val="Hyperlink"/>
                <w:rFonts w:ascii="Arial" w:eastAsia="Times New Roman" w:hAnsi="Arial" w:cs="Arial"/>
                <w:bCs/>
                <w:noProof/>
              </w:rPr>
              <w:t>........................................................................</w:t>
            </w:r>
            <w:r w:rsidR="00A22DA8" w:rsidRPr="00665651">
              <w:rPr>
                <w:rFonts w:ascii="Arial" w:hAnsi="Arial" w:cs="Arial"/>
                <w:noProof/>
                <w:webHidden/>
              </w:rPr>
              <w:fldChar w:fldCharType="begin"/>
            </w:r>
            <w:r w:rsidR="00A22DA8" w:rsidRPr="00665651">
              <w:rPr>
                <w:rFonts w:ascii="Arial" w:hAnsi="Arial" w:cs="Arial"/>
                <w:noProof/>
                <w:webHidden/>
              </w:rPr>
              <w:instrText xml:space="preserve"> PAGEREF _Toc484541906 \h </w:instrText>
            </w:r>
            <w:r w:rsidR="00A22DA8" w:rsidRPr="00665651">
              <w:rPr>
                <w:rFonts w:ascii="Arial" w:hAnsi="Arial" w:cs="Arial"/>
                <w:noProof/>
                <w:webHidden/>
              </w:rPr>
            </w:r>
            <w:r w:rsidR="00A22DA8" w:rsidRPr="00665651">
              <w:rPr>
                <w:rFonts w:ascii="Arial" w:hAnsi="Arial" w:cs="Arial"/>
                <w:noProof/>
                <w:webHidden/>
              </w:rPr>
              <w:fldChar w:fldCharType="separate"/>
            </w:r>
            <w:r w:rsidR="00665651" w:rsidRPr="00665651">
              <w:rPr>
                <w:rFonts w:ascii="Arial" w:hAnsi="Arial" w:cs="Arial"/>
                <w:noProof/>
                <w:webHidden/>
              </w:rPr>
              <w:t>10</w:t>
            </w:r>
            <w:r w:rsidR="00A22DA8" w:rsidRPr="00665651">
              <w:rPr>
                <w:rFonts w:ascii="Arial" w:hAnsi="Arial" w:cs="Arial"/>
                <w:noProof/>
                <w:webHidden/>
              </w:rPr>
              <w:fldChar w:fldCharType="end"/>
            </w:r>
          </w:hyperlink>
        </w:p>
        <w:p w:rsidR="00A22DA8" w:rsidRPr="00665651" w:rsidRDefault="00D0046B">
          <w:pPr>
            <w:pStyle w:val="TOC3"/>
            <w:tabs>
              <w:tab w:val="left" w:pos="1320"/>
              <w:tab w:val="right" w:leader="dot" w:pos="9062"/>
            </w:tabs>
            <w:rPr>
              <w:rFonts w:ascii="Arial" w:hAnsi="Arial" w:cs="Arial"/>
              <w:noProof/>
              <w:lang w:val="en-US" w:eastAsia="en-US"/>
            </w:rPr>
          </w:pPr>
          <w:hyperlink w:anchor="_Toc484541907" w:history="1">
            <w:r w:rsidR="00A22DA8" w:rsidRPr="00665651">
              <w:rPr>
                <w:rStyle w:val="Hyperlink"/>
                <w:rFonts w:ascii="Arial" w:eastAsia="Times New Roman" w:hAnsi="Arial" w:cs="Arial"/>
                <w:bCs/>
                <w:noProof/>
              </w:rPr>
              <w:t>2.6.3</w:t>
            </w:r>
            <w:r w:rsidR="00A22DA8" w:rsidRPr="00665651">
              <w:rPr>
                <w:rFonts w:ascii="Arial" w:hAnsi="Arial" w:cs="Arial"/>
                <w:noProof/>
                <w:lang w:val="en-US" w:eastAsia="en-US"/>
              </w:rPr>
              <w:tab/>
            </w:r>
            <w:r w:rsidR="00A22DA8" w:rsidRPr="00665651">
              <w:rPr>
                <w:rStyle w:val="Hyperlink"/>
                <w:rFonts w:ascii="Arial" w:eastAsia="Times New Roman" w:hAnsi="Arial" w:cs="Arial"/>
                <w:noProof/>
              </w:rPr>
              <w:t xml:space="preserve">Kes Kajian 3  - </w:t>
            </w:r>
            <w:r w:rsidR="00A22DA8" w:rsidRPr="00665651">
              <w:rPr>
                <w:rStyle w:val="Hyperlink"/>
                <w:rFonts w:ascii="Arial" w:eastAsia="Times New Roman" w:hAnsi="Arial" w:cs="Arial"/>
                <w:bCs/>
                <w:noProof/>
              </w:rPr>
              <w:t>TerajuXchange</w:t>
            </w:r>
            <w:r w:rsidR="00A22DA8" w:rsidRPr="00665651">
              <w:rPr>
                <w:rFonts w:ascii="Arial" w:hAnsi="Arial" w:cs="Arial"/>
                <w:noProof/>
                <w:webHidden/>
              </w:rPr>
              <w:tab/>
            </w:r>
            <w:r w:rsidR="00A22DA8" w:rsidRPr="00665651">
              <w:rPr>
                <w:rFonts w:ascii="Arial" w:hAnsi="Arial" w:cs="Arial"/>
                <w:noProof/>
                <w:webHidden/>
              </w:rPr>
              <w:fldChar w:fldCharType="begin"/>
            </w:r>
            <w:r w:rsidR="00A22DA8" w:rsidRPr="00665651">
              <w:rPr>
                <w:rFonts w:ascii="Arial" w:hAnsi="Arial" w:cs="Arial"/>
                <w:noProof/>
                <w:webHidden/>
              </w:rPr>
              <w:instrText xml:space="preserve"> PAGEREF _Toc484541907 \h </w:instrText>
            </w:r>
            <w:r w:rsidR="00A22DA8" w:rsidRPr="00665651">
              <w:rPr>
                <w:rFonts w:ascii="Arial" w:hAnsi="Arial" w:cs="Arial"/>
                <w:noProof/>
                <w:webHidden/>
              </w:rPr>
            </w:r>
            <w:r w:rsidR="00A22DA8" w:rsidRPr="00665651">
              <w:rPr>
                <w:rFonts w:ascii="Arial" w:hAnsi="Arial" w:cs="Arial"/>
                <w:noProof/>
                <w:webHidden/>
              </w:rPr>
              <w:fldChar w:fldCharType="separate"/>
            </w:r>
            <w:r w:rsidR="00665651" w:rsidRPr="00665651">
              <w:rPr>
                <w:rFonts w:ascii="Arial" w:hAnsi="Arial" w:cs="Arial"/>
                <w:noProof/>
                <w:webHidden/>
              </w:rPr>
              <w:t>11</w:t>
            </w:r>
            <w:r w:rsidR="00A22DA8" w:rsidRPr="00665651">
              <w:rPr>
                <w:rFonts w:ascii="Arial" w:hAnsi="Arial" w:cs="Arial"/>
                <w:noProof/>
                <w:webHidden/>
              </w:rPr>
              <w:fldChar w:fldCharType="end"/>
            </w:r>
          </w:hyperlink>
        </w:p>
        <w:p w:rsidR="00A22DA8" w:rsidRPr="00665651" w:rsidRDefault="00D0046B">
          <w:pPr>
            <w:pStyle w:val="TOC3"/>
            <w:tabs>
              <w:tab w:val="left" w:pos="1320"/>
              <w:tab w:val="right" w:leader="dot" w:pos="9062"/>
            </w:tabs>
            <w:rPr>
              <w:rFonts w:ascii="Arial" w:hAnsi="Arial" w:cs="Arial"/>
              <w:noProof/>
              <w:lang w:val="en-US" w:eastAsia="en-US"/>
            </w:rPr>
          </w:pPr>
          <w:hyperlink w:anchor="_Toc484541908" w:history="1">
            <w:r w:rsidR="00A22DA8" w:rsidRPr="00665651">
              <w:rPr>
                <w:rStyle w:val="Hyperlink"/>
                <w:rFonts w:ascii="Arial" w:eastAsia="Times New Roman" w:hAnsi="Arial" w:cs="Arial"/>
                <w:bCs/>
                <w:noProof/>
              </w:rPr>
              <w:t>2.6.4</w:t>
            </w:r>
            <w:r w:rsidR="00A22DA8" w:rsidRPr="00665651">
              <w:rPr>
                <w:rFonts w:ascii="Arial" w:hAnsi="Arial" w:cs="Arial"/>
                <w:noProof/>
                <w:lang w:val="en-US" w:eastAsia="en-US"/>
              </w:rPr>
              <w:tab/>
            </w:r>
            <w:r w:rsidR="00A22DA8" w:rsidRPr="00665651">
              <w:rPr>
                <w:rStyle w:val="Hyperlink"/>
                <w:rFonts w:ascii="Arial" w:eastAsia="Times New Roman" w:hAnsi="Arial" w:cs="Arial"/>
                <w:noProof/>
              </w:rPr>
              <w:t xml:space="preserve">Kes Kajian 4  - </w:t>
            </w:r>
            <w:r w:rsidR="00A22DA8" w:rsidRPr="00665651">
              <w:rPr>
                <w:rStyle w:val="Hyperlink"/>
                <w:rFonts w:ascii="Arial" w:eastAsia="Times New Roman" w:hAnsi="Arial" w:cs="Arial"/>
                <w:bCs/>
                <w:noProof/>
              </w:rPr>
              <w:t>MARA IVLS</w:t>
            </w:r>
            <w:r w:rsidR="00A22DA8" w:rsidRPr="00665651">
              <w:rPr>
                <w:rFonts w:ascii="Arial" w:hAnsi="Arial" w:cs="Arial"/>
                <w:noProof/>
                <w:webHidden/>
              </w:rPr>
              <w:tab/>
            </w:r>
            <w:r w:rsidR="00A22DA8" w:rsidRPr="00665651">
              <w:rPr>
                <w:rFonts w:ascii="Arial" w:hAnsi="Arial" w:cs="Arial"/>
                <w:noProof/>
                <w:webHidden/>
              </w:rPr>
              <w:fldChar w:fldCharType="begin"/>
            </w:r>
            <w:r w:rsidR="00A22DA8" w:rsidRPr="00665651">
              <w:rPr>
                <w:rFonts w:ascii="Arial" w:hAnsi="Arial" w:cs="Arial"/>
                <w:noProof/>
                <w:webHidden/>
              </w:rPr>
              <w:instrText xml:space="preserve"> PAGEREF _Toc484541908 \h </w:instrText>
            </w:r>
            <w:r w:rsidR="00A22DA8" w:rsidRPr="00665651">
              <w:rPr>
                <w:rFonts w:ascii="Arial" w:hAnsi="Arial" w:cs="Arial"/>
                <w:noProof/>
                <w:webHidden/>
              </w:rPr>
            </w:r>
            <w:r w:rsidR="00A22DA8" w:rsidRPr="00665651">
              <w:rPr>
                <w:rFonts w:ascii="Arial" w:hAnsi="Arial" w:cs="Arial"/>
                <w:noProof/>
                <w:webHidden/>
              </w:rPr>
              <w:fldChar w:fldCharType="separate"/>
            </w:r>
            <w:r w:rsidR="00665651" w:rsidRPr="00665651">
              <w:rPr>
                <w:rFonts w:ascii="Arial" w:hAnsi="Arial" w:cs="Arial"/>
                <w:noProof/>
                <w:webHidden/>
              </w:rPr>
              <w:t>12</w:t>
            </w:r>
            <w:r w:rsidR="00A22DA8" w:rsidRPr="00665651">
              <w:rPr>
                <w:rFonts w:ascii="Arial" w:hAnsi="Arial" w:cs="Arial"/>
                <w:noProof/>
                <w:webHidden/>
              </w:rPr>
              <w:fldChar w:fldCharType="end"/>
            </w:r>
          </w:hyperlink>
        </w:p>
        <w:p w:rsidR="00A22DA8" w:rsidRPr="00665651" w:rsidRDefault="00D0046B">
          <w:pPr>
            <w:pStyle w:val="TOC2"/>
            <w:tabs>
              <w:tab w:val="left" w:pos="880"/>
              <w:tab w:val="right" w:leader="dot" w:pos="9062"/>
            </w:tabs>
            <w:rPr>
              <w:rFonts w:ascii="Arial" w:hAnsi="Arial" w:cs="Arial"/>
              <w:noProof/>
              <w:lang w:val="en-US" w:eastAsia="en-US"/>
            </w:rPr>
          </w:pPr>
          <w:hyperlink w:anchor="_Toc484541909" w:history="1">
            <w:r w:rsidR="00A22DA8" w:rsidRPr="00665651">
              <w:rPr>
                <w:rStyle w:val="Hyperlink"/>
                <w:rFonts w:ascii="Arial" w:eastAsia="Times New Roman" w:hAnsi="Arial" w:cs="Arial"/>
                <w:noProof/>
                <w14:scene3d>
                  <w14:camera w14:prst="orthographicFront"/>
                  <w14:lightRig w14:rig="threePt" w14:dir="t">
                    <w14:rot w14:lat="0" w14:lon="0" w14:rev="0"/>
                  </w14:lightRig>
                </w14:scene3d>
              </w:rPr>
              <w:t>2.7</w:t>
            </w:r>
            <w:r w:rsidR="00A22DA8" w:rsidRPr="00665651">
              <w:rPr>
                <w:rFonts w:ascii="Arial" w:hAnsi="Arial" w:cs="Arial"/>
                <w:noProof/>
                <w:lang w:val="en-US" w:eastAsia="en-US"/>
              </w:rPr>
              <w:tab/>
            </w:r>
            <w:r w:rsidR="00A22DA8" w:rsidRPr="00665651">
              <w:rPr>
                <w:rStyle w:val="Hyperlink"/>
                <w:rFonts w:ascii="Arial" w:eastAsia="Times New Roman" w:hAnsi="Arial" w:cs="Arial"/>
                <w:noProof/>
              </w:rPr>
              <w:t>Spektrum penuh pengujian perisian dan pengurusan kualiti</w:t>
            </w:r>
            <w:r w:rsidR="00A22DA8" w:rsidRPr="00665651">
              <w:rPr>
                <w:rFonts w:ascii="Arial" w:hAnsi="Arial" w:cs="Arial"/>
                <w:noProof/>
                <w:webHidden/>
              </w:rPr>
              <w:tab/>
            </w:r>
            <w:r w:rsidR="00A22DA8" w:rsidRPr="00665651">
              <w:rPr>
                <w:rFonts w:ascii="Arial" w:hAnsi="Arial" w:cs="Arial"/>
                <w:noProof/>
                <w:webHidden/>
              </w:rPr>
              <w:fldChar w:fldCharType="begin"/>
            </w:r>
            <w:r w:rsidR="00A22DA8" w:rsidRPr="00665651">
              <w:rPr>
                <w:rFonts w:ascii="Arial" w:hAnsi="Arial" w:cs="Arial"/>
                <w:noProof/>
                <w:webHidden/>
              </w:rPr>
              <w:instrText xml:space="preserve"> PAGEREF _Toc484541909 \h </w:instrText>
            </w:r>
            <w:r w:rsidR="00A22DA8" w:rsidRPr="00665651">
              <w:rPr>
                <w:rFonts w:ascii="Arial" w:hAnsi="Arial" w:cs="Arial"/>
                <w:noProof/>
                <w:webHidden/>
              </w:rPr>
            </w:r>
            <w:r w:rsidR="00A22DA8" w:rsidRPr="00665651">
              <w:rPr>
                <w:rFonts w:ascii="Arial" w:hAnsi="Arial" w:cs="Arial"/>
                <w:noProof/>
                <w:webHidden/>
              </w:rPr>
              <w:fldChar w:fldCharType="separate"/>
            </w:r>
            <w:r w:rsidR="00665651" w:rsidRPr="00665651">
              <w:rPr>
                <w:rFonts w:ascii="Arial" w:hAnsi="Arial" w:cs="Arial"/>
                <w:noProof/>
                <w:webHidden/>
              </w:rPr>
              <w:t>13</w:t>
            </w:r>
            <w:r w:rsidR="00A22DA8" w:rsidRPr="00665651">
              <w:rPr>
                <w:rFonts w:ascii="Arial" w:hAnsi="Arial" w:cs="Arial"/>
                <w:noProof/>
                <w:webHidden/>
              </w:rPr>
              <w:fldChar w:fldCharType="end"/>
            </w:r>
          </w:hyperlink>
        </w:p>
        <w:p w:rsidR="00A22DA8" w:rsidRPr="00665651" w:rsidRDefault="00D0046B">
          <w:pPr>
            <w:pStyle w:val="TOC2"/>
            <w:tabs>
              <w:tab w:val="left" w:pos="880"/>
              <w:tab w:val="right" w:leader="dot" w:pos="9062"/>
            </w:tabs>
            <w:rPr>
              <w:rFonts w:ascii="Arial" w:hAnsi="Arial" w:cs="Arial"/>
              <w:noProof/>
              <w:lang w:val="en-US" w:eastAsia="en-US"/>
            </w:rPr>
          </w:pPr>
          <w:hyperlink w:anchor="_Toc484541910" w:history="1">
            <w:r w:rsidR="00A22DA8" w:rsidRPr="00665651">
              <w:rPr>
                <w:rStyle w:val="Hyperlink"/>
                <w:rFonts w:ascii="Arial" w:eastAsia="Times New Roman" w:hAnsi="Arial" w:cs="Arial"/>
                <w:noProof/>
                <w14:scene3d>
                  <w14:camera w14:prst="orthographicFront"/>
                  <w14:lightRig w14:rig="threePt" w14:dir="t">
                    <w14:rot w14:lat="0" w14:lon="0" w14:rev="0"/>
                  </w14:lightRig>
                </w14:scene3d>
              </w:rPr>
              <w:t>2.8</w:t>
            </w:r>
            <w:r w:rsidR="00A22DA8" w:rsidRPr="00665651">
              <w:rPr>
                <w:rFonts w:ascii="Arial" w:hAnsi="Arial" w:cs="Arial"/>
                <w:noProof/>
                <w:lang w:val="en-US" w:eastAsia="en-US"/>
              </w:rPr>
              <w:tab/>
            </w:r>
            <w:r w:rsidR="00A22DA8" w:rsidRPr="00665651">
              <w:rPr>
                <w:rStyle w:val="Hyperlink"/>
                <w:rFonts w:ascii="Arial" w:eastAsia="Times New Roman" w:hAnsi="Arial" w:cs="Arial"/>
                <w:noProof/>
              </w:rPr>
              <w:t>Kemahiran dan pengalaman tambahan</w:t>
            </w:r>
            <w:r w:rsidR="00A22DA8" w:rsidRPr="00665651">
              <w:rPr>
                <w:rFonts w:ascii="Arial" w:hAnsi="Arial" w:cs="Arial"/>
                <w:noProof/>
                <w:webHidden/>
              </w:rPr>
              <w:tab/>
            </w:r>
            <w:r w:rsidR="00A22DA8" w:rsidRPr="00665651">
              <w:rPr>
                <w:rFonts w:ascii="Arial" w:hAnsi="Arial" w:cs="Arial"/>
                <w:noProof/>
                <w:webHidden/>
              </w:rPr>
              <w:fldChar w:fldCharType="begin"/>
            </w:r>
            <w:r w:rsidR="00A22DA8" w:rsidRPr="00665651">
              <w:rPr>
                <w:rFonts w:ascii="Arial" w:hAnsi="Arial" w:cs="Arial"/>
                <w:noProof/>
                <w:webHidden/>
              </w:rPr>
              <w:instrText xml:space="preserve"> PAGEREF _Toc484541910 \h </w:instrText>
            </w:r>
            <w:r w:rsidR="00A22DA8" w:rsidRPr="00665651">
              <w:rPr>
                <w:rFonts w:ascii="Arial" w:hAnsi="Arial" w:cs="Arial"/>
                <w:noProof/>
                <w:webHidden/>
              </w:rPr>
            </w:r>
            <w:r w:rsidR="00A22DA8" w:rsidRPr="00665651">
              <w:rPr>
                <w:rFonts w:ascii="Arial" w:hAnsi="Arial" w:cs="Arial"/>
                <w:noProof/>
                <w:webHidden/>
              </w:rPr>
              <w:fldChar w:fldCharType="separate"/>
            </w:r>
            <w:r w:rsidR="00665651" w:rsidRPr="00665651">
              <w:rPr>
                <w:rFonts w:ascii="Arial" w:hAnsi="Arial" w:cs="Arial"/>
                <w:noProof/>
                <w:webHidden/>
              </w:rPr>
              <w:t>13</w:t>
            </w:r>
            <w:r w:rsidR="00A22DA8" w:rsidRPr="00665651">
              <w:rPr>
                <w:rFonts w:ascii="Arial" w:hAnsi="Arial" w:cs="Arial"/>
                <w:noProof/>
                <w:webHidden/>
              </w:rPr>
              <w:fldChar w:fldCharType="end"/>
            </w:r>
          </w:hyperlink>
        </w:p>
        <w:p w:rsidR="00A22DA8" w:rsidRPr="00665651" w:rsidRDefault="00D0046B">
          <w:pPr>
            <w:pStyle w:val="TOC1"/>
            <w:tabs>
              <w:tab w:val="left" w:pos="440"/>
              <w:tab w:val="right" w:leader="dot" w:pos="9062"/>
            </w:tabs>
            <w:rPr>
              <w:rFonts w:ascii="Arial" w:hAnsi="Arial" w:cs="Arial"/>
              <w:noProof/>
              <w:lang w:val="en-US" w:eastAsia="en-US"/>
            </w:rPr>
          </w:pPr>
          <w:hyperlink w:anchor="_Toc484541911" w:history="1">
            <w:r w:rsidR="00A22DA8" w:rsidRPr="00665651">
              <w:rPr>
                <w:rStyle w:val="Hyperlink"/>
                <w:rFonts w:ascii="Arial" w:hAnsi="Arial" w:cs="Arial"/>
                <w:noProof/>
                <w:lang w:val="sv-SE"/>
              </w:rPr>
              <w:t>3</w:t>
            </w:r>
            <w:r w:rsidR="00A22DA8" w:rsidRPr="00665651">
              <w:rPr>
                <w:rFonts w:ascii="Arial" w:hAnsi="Arial" w:cs="Arial"/>
                <w:noProof/>
                <w:lang w:val="en-US" w:eastAsia="en-US"/>
              </w:rPr>
              <w:tab/>
            </w:r>
            <w:r w:rsidR="00A22DA8" w:rsidRPr="00665651">
              <w:rPr>
                <w:rStyle w:val="Hyperlink"/>
                <w:rFonts w:ascii="Arial" w:hAnsi="Arial" w:cs="Arial"/>
                <w:noProof/>
                <w:lang w:val="sv-SE"/>
              </w:rPr>
              <w:t>Pengukuran Saiz Projek</w:t>
            </w:r>
            <w:r w:rsidR="00A22DA8" w:rsidRPr="00665651">
              <w:rPr>
                <w:rFonts w:ascii="Arial" w:hAnsi="Arial" w:cs="Arial"/>
                <w:noProof/>
                <w:webHidden/>
              </w:rPr>
              <w:tab/>
            </w:r>
            <w:r w:rsidR="00A22DA8" w:rsidRPr="00665651">
              <w:rPr>
                <w:rFonts w:ascii="Arial" w:hAnsi="Arial" w:cs="Arial"/>
                <w:noProof/>
                <w:webHidden/>
              </w:rPr>
              <w:fldChar w:fldCharType="begin"/>
            </w:r>
            <w:r w:rsidR="00A22DA8" w:rsidRPr="00665651">
              <w:rPr>
                <w:rFonts w:ascii="Arial" w:hAnsi="Arial" w:cs="Arial"/>
                <w:noProof/>
                <w:webHidden/>
              </w:rPr>
              <w:instrText xml:space="preserve"> PAGEREF _Toc484541911 \h </w:instrText>
            </w:r>
            <w:r w:rsidR="00A22DA8" w:rsidRPr="00665651">
              <w:rPr>
                <w:rFonts w:ascii="Arial" w:hAnsi="Arial" w:cs="Arial"/>
                <w:noProof/>
                <w:webHidden/>
              </w:rPr>
            </w:r>
            <w:r w:rsidR="00A22DA8" w:rsidRPr="00665651">
              <w:rPr>
                <w:rFonts w:ascii="Arial" w:hAnsi="Arial" w:cs="Arial"/>
                <w:noProof/>
                <w:webHidden/>
              </w:rPr>
              <w:fldChar w:fldCharType="separate"/>
            </w:r>
            <w:r w:rsidR="00665651" w:rsidRPr="00665651">
              <w:rPr>
                <w:rFonts w:ascii="Arial" w:hAnsi="Arial" w:cs="Arial"/>
                <w:noProof/>
                <w:webHidden/>
              </w:rPr>
              <w:t>14</w:t>
            </w:r>
            <w:r w:rsidR="00A22DA8" w:rsidRPr="00665651">
              <w:rPr>
                <w:rFonts w:ascii="Arial" w:hAnsi="Arial" w:cs="Arial"/>
                <w:noProof/>
                <w:webHidden/>
              </w:rPr>
              <w:fldChar w:fldCharType="end"/>
            </w:r>
          </w:hyperlink>
        </w:p>
        <w:p w:rsidR="00A22DA8" w:rsidRPr="00665651" w:rsidRDefault="00D0046B">
          <w:pPr>
            <w:pStyle w:val="TOC1"/>
            <w:tabs>
              <w:tab w:val="left" w:pos="440"/>
              <w:tab w:val="right" w:leader="dot" w:pos="9062"/>
            </w:tabs>
            <w:rPr>
              <w:rFonts w:ascii="Arial" w:hAnsi="Arial" w:cs="Arial"/>
              <w:noProof/>
              <w:lang w:val="en-US" w:eastAsia="en-US"/>
            </w:rPr>
          </w:pPr>
          <w:hyperlink w:anchor="_Toc484541912" w:history="1">
            <w:r w:rsidR="00A22DA8" w:rsidRPr="00665651">
              <w:rPr>
                <w:rStyle w:val="Hyperlink"/>
                <w:rFonts w:ascii="Arial" w:hAnsi="Arial" w:cs="Arial"/>
                <w:noProof/>
                <w:lang w:val="sv-SE"/>
              </w:rPr>
              <w:t>4</w:t>
            </w:r>
            <w:r w:rsidR="00A22DA8" w:rsidRPr="00665651">
              <w:rPr>
                <w:rFonts w:ascii="Arial" w:hAnsi="Arial" w:cs="Arial"/>
                <w:noProof/>
                <w:lang w:val="en-US" w:eastAsia="en-US"/>
              </w:rPr>
              <w:tab/>
            </w:r>
            <w:r w:rsidR="00A22DA8" w:rsidRPr="00665651">
              <w:rPr>
                <w:rStyle w:val="Hyperlink"/>
                <w:rFonts w:ascii="Arial" w:hAnsi="Arial" w:cs="Arial"/>
                <w:noProof/>
                <w:lang w:val="sv-SE"/>
              </w:rPr>
              <w:t>Penetapan Metrik Pengujian</w:t>
            </w:r>
            <w:r w:rsidR="00A22DA8" w:rsidRPr="00665651">
              <w:rPr>
                <w:rFonts w:ascii="Arial" w:hAnsi="Arial" w:cs="Arial"/>
                <w:noProof/>
                <w:webHidden/>
              </w:rPr>
              <w:tab/>
            </w:r>
            <w:r w:rsidR="00A22DA8" w:rsidRPr="00665651">
              <w:rPr>
                <w:rFonts w:ascii="Arial" w:hAnsi="Arial" w:cs="Arial"/>
                <w:noProof/>
                <w:webHidden/>
              </w:rPr>
              <w:fldChar w:fldCharType="begin"/>
            </w:r>
            <w:r w:rsidR="00A22DA8" w:rsidRPr="00665651">
              <w:rPr>
                <w:rFonts w:ascii="Arial" w:hAnsi="Arial" w:cs="Arial"/>
                <w:noProof/>
                <w:webHidden/>
              </w:rPr>
              <w:instrText xml:space="preserve"> PAGEREF _Toc484541912 \h </w:instrText>
            </w:r>
            <w:r w:rsidR="00A22DA8" w:rsidRPr="00665651">
              <w:rPr>
                <w:rFonts w:ascii="Arial" w:hAnsi="Arial" w:cs="Arial"/>
                <w:noProof/>
                <w:webHidden/>
              </w:rPr>
            </w:r>
            <w:r w:rsidR="00A22DA8" w:rsidRPr="00665651">
              <w:rPr>
                <w:rFonts w:ascii="Arial" w:hAnsi="Arial" w:cs="Arial"/>
                <w:noProof/>
                <w:webHidden/>
              </w:rPr>
              <w:fldChar w:fldCharType="separate"/>
            </w:r>
            <w:r w:rsidR="00665651" w:rsidRPr="00665651">
              <w:rPr>
                <w:rFonts w:ascii="Arial" w:hAnsi="Arial" w:cs="Arial"/>
                <w:noProof/>
                <w:webHidden/>
              </w:rPr>
              <w:t>15</w:t>
            </w:r>
            <w:r w:rsidR="00A22DA8" w:rsidRPr="00665651">
              <w:rPr>
                <w:rFonts w:ascii="Arial" w:hAnsi="Arial" w:cs="Arial"/>
                <w:noProof/>
                <w:webHidden/>
              </w:rPr>
              <w:fldChar w:fldCharType="end"/>
            </w:r>
          </w:hyperlink>
        </w:p>
        <w:p w:rsidR="00A22DA8" w:rsidRPr="00665651" w:rsidRDefault="00D0046B">
          <w:pPr>
            <w:pStyle w:val="TOC2"/>
            <w:tabs>
              <w:tab w:val="left" w:pos="880"/>
              <w:tab w:val="right" w:leader="dot" w:pos="9062"/>
            </w:tabs>
            <w:rPr>
              <w:rFonts w:ascii="Arial" w:hAnsi="Arial" w:cs="Arial"/>
              <w:noProof/>
              <w:lang w:val="en-US" w:eastAsia="en-US"/>
            </w:rPr>
          </w:pPr>
          <w:hyperlink w:anchor="_Toc484541913" w:history="1">
            <w:r w:rsidR="00A22DA8" w:rsidRPr="00665651">
              <w:rPr>
                <w:rStyle w:val="Hyperlink"/>
                <w:rFonts w:ascii="Arial" w:hAnsi="Arial" w:cs="Arial"/>
                <w:noProof/>
                <w:lang w:val="sv-SE"/>
                <w14:scene3d>
                  <w14:camera w14:prst="orthographicFront"/>
                  <w14:lightRig w14:rig="threePt" w14:dir="t">
                    <w14:rot w14:lat="0" w14:lon="0" w14:rev="0"/>
                  </w14:lightRig>
                </w14:scene3d>
              </w:rPr>
              <w:t>4.1</w:t>
            </w:r>
            <w:r w:rsidR="00A22DA8" w:rsidRPr="00665651">
              <w:rPr>
                <w:rFonts w:ascii="Arial" w:hAnsi="Arial" w:cs="Arial"/>
                <w:noProof/>
                <w:lang w:val="en-US" w:eastAsia="en-US"/>
              </w:rPr>
              <w:tab/>
            </w:r>
            <w:r w:rsidR="00A22DA8" w:rsidRPr="00665651">
              <w:rPr>
                <w:rStyle w:val="Hyperlink"/>
                <w:rFonts w:ascii="Arial" w:eastAsia="Times New Roman" w:hAnsi="Arial" w:cs="Arial"/>
                <w:noProof/>
              </w:rPr>
              <w:t xml:space="preserve">Amalan Terbaik Industry / Standard ISO/IEC/IEEE </w:t>
            </w:r>
            <w:r w:rsidR="00A22DA8" w:rsidRPr="00665651">
              <w:rPr>
                <w:rStyle w:val="Hyperlink"/>
                <w:rFonts w:ascii="Arial" w:hAnsi="Arial" w:cs="Arial"/>
                <w:noProof/>
                <w:lang w:val="sv-SE"/>
              </w:rPr>
              <w:t>29119 – Part 1</w:t>
            </w:r>
            <w:r w:rsidR="00A22DA8" w:rsidRPr="00665651">
              <w:rPr>
                <w:rFonts w:ascii="Arial" w:hAnsi="Arial" w:cs="Arial"/>
                <w:noProof/>
                <w:webHidden/>
              </w:rPr>
              <w:tab/>
            </w:r>
            <w:r w:rsidR="00A22DA8" w:rsidRPr="00665651">
              <w:rPr>
                <w:rFonts w:ascii="Arial" w:hAnsi="Arial" w:cs="Arial"/>
                <w:noProof/>
                <w:webHidden/>
              </w:rPr>
              <w:fldChar w:fldCharType="begin"/>
            </w:r>
            <w:r w:rsidR="00A22DA8" w:rsidRPr="00665651">
              <w:rPr>
                <w:rFonts w:ascii="Arial" w:hAnsi="Arial" w:cs="Arial"/>
                <w:noProof/>
                <w:webHidden/>
              </w:rPr>
              <w:instrText xml:space="preserve"> PAGEREF _Toc484541913 \h </w:instrText>
            </w:r>
            <w:r w:rsidR="00A22DA8" w:rsidRPr="00665651">
              <w:rPr>
                <w:rFonts w:ascii="Arial" w:hAnsi="Arial" w:cs="Arial"/>
                <w:noProof/>
                <w:webHidden/>
              </w:rPr>
            </w:r>
            <w:r w:rsidR="00A22DA8" w:rsidRPr="00665651">
              <w:rPr>
                <w:rFonts w:ascii="Arial" w:hAnsi="Arial" w:cs="Arial"/>
                <w:noProof/>
                <w:webHidden/>
              </w:rPr>
              <w:fldChar w:fldCharType="separate"/>
            </w:r>
            <w:r w:rsidR="00665651" w:rsidRPr="00665651">
              <w:rPr>
                <w:rFonts w:ascii="Arial" w:hAnsi="Arial" w:cs="Arial"/>
                <w:noProof/>
                <w:webHidden/>
              </w:rPr>
              <w:t>15</w:t>
            </w:r>
            <w:r w:rsidR="00A22DA8" w:rsidRPr="00665651">
              <w:rPr>
                <w:rFonts w:ascii="Arial" w:hAnsi="Arial" w:cs="Arial"/>
                <w:noProof/>
                <w:webHidden/>
              </w:rPr>
              <w:fldChar w:fldCharType="end"/>
            </w:r>
          </w:hyperlink>
        </w:p>
        <w:p w:rsidR="00A22DA8" w:rsidRPr="00665651" w:rsidRDefault="00D0046B">
          <w:pPr>
            <w:pStyle w:val="TOC2"/>
            <w:tabs>
              <w:tab w:val="left" w:pos="880"/>
              <w:tab w:val="right" w:leader="dot" w:pos="9062"/>
            </w:tabs>
            <w:rPr>
              <w:rFonts w:ascii="Arial" w:hAnsi="Arial" w:cs="Arial"/>
              <w:noProof/>
              <w:lang w:val="en-US" w:eastAsia="en-US"/>
            </w:rPr>
          </w:pPr>
          <w:hyperlink w:anchor="_Toc484541914" w:history="1">
            <w:r w:rsidR="00A22DA8" w:rsidRPr="00665651">
              <w:rPr>
                <w:rStyle w:val="Hyperlink"/>
                <w:rFonts w:ascii="Arial" w:hAnsi="Arial" w:cs="Arial"/>
                <w:noProof/>
                <w:lang w:val="sv-SE"/>
                <w14:scene3d>
                  <w14:camera w14:prst="orthographicFront"/>
                  <w14:lightRig w14:rig="threePt" w14:dir="t">
                    <w14:rot w14:lat="0" w14:lon="0" w14:rev="0"/>
                  </w14:lightRig>
                </w14:scene3d>
              </w:rPr>
              <w:t>4.2</w:t>
            </w:r>
            <w:r w:rsidR="00A22DA8" w:rsidRPr="00665651">
              <w:rPr>
                <w:rFonts w:ascii="Arial" w:hAnsi="Arial" w:cs="Arial"/>
                <w:noProof/>
                <w:lang w:val="en-US" w:eastAsia="en-US"/>
              </w:rPr>
              <w:tab/>
            </w:r>
            <w:r w:rsidR="00A22DA8" w:rsidRPr="00665651">
              <w:rPr>
                <w:rStyle w:val="Hyperlink"/>
                <w:rFonts w:ascii="Arial" w:eastAsia="Times New Roman" w:hAnsi="Arial" w:cs="Arial"/>
                <w:noProof/>
              </w:rPr>
              <w:t xml:space="preserve">Amalan Terbaik Industry/ Standard ISO/IEC/IEEE </w:t>
            </w:r>
            <w:r w:rsidR="00A22DA8" w:rsidRPr="00665651">
              <w:rPr>
                <w:rStyle w:val="Hyperlink"/>
                <w:rFonts w:ascii="Arial" w:hAnsi="Arial" w:cs="Arial"/>
                <w:noProof/>
                <w:lang w:val="sv-SE"/>
              </w:rPr>
              <w:t>29119 – Part 3</w:t>
            </w:r>
            <w:r w:rsidR="00A22DA8" w:rsidRPr="00665651">
              <w:rPr>
                <w:rFonts w:ascii="Arial" w:hAnsi="Arial" w:cs="Arial"/>
                <w:noProof/>
                <w:webHidden/>
              </w:rPr>
              <w:tab/>
            </w:r>
            <w:r w:rsidR="00A22DA8" w:rsidRPr="00665651">
              <w:rPr>
                <w:rFonts w:ascii="Arial" w:hAnsi="Arial" w:cs="Arial"/>
                <w:noProof/>
                <w:webHidden/>
              </w:rPr>
              <w:fldChar w:fldCharType="begin"/>
            </w:r>
            <w:r w:rsidR="00A22DA8" w:rsidRPr="00665651">
              <w:rPr>
                <w:rFonts w:ascii="Arial" w:hAnsi="Arial" w:cs="Arial"/>
                <w:noProof/>
                <w:webHidden/>
              </w:rPr>
              <w:instrText xml:space="preserve"> PAGEREF _Toc484541914 \h </w:instrText>
            </w:r>
            <w:r w:rsidR="00A22DA8" w:rsidRPr="00665651">
              <w:rPr>
                <w:rFonts w:ascii="Arial" w:hAnsi="Arial" w:cs="Arial"/>
                <w:noProof/>
                <w:webHidden/>
              </w:rPr>
            </w:r>
            <w:r w:rsidR="00A22DA8" w:rsidRPr="00665651">
              <w:rPr>
                <w:rFonts w:ascii="Arial" w:hAnsi="Arial" w:cs="Arial"/>
                <w:noProof/>
                <w:webHidden/>
              </w:rPr>
              <w:fldChar w:fldCharType="separate"/>
            </w:r>
            <w:r w:rsidR="00665651" w:rsidRPr="00665651">
              <w:rPr>
                <w:rFonts w:ascii="Arial" w:hAnsi="Arial" w:cs="Arial"/>
                <w:noProof/>
                <w:webHidden/>
              </w:rPr>
              <w:t>16</w:t>
            </w:r>
            <w:r w:rsidR="00A22DA8" w:rsidRPr="00665651">
              <w:rPr>
                <w:rFonts w:ascii="Arial" w:hAnsi="Arial" w:cs="Arial"/>
                <w:noProof/>
                <w:webHidden/>
              </w:rPr>
              <w:fldChar w:fldCharType="end"/>
            </w:r>
          </w:hyperlink>
        </w:p>
        <w:p w:rsidR="00A22DA8" w:rsidRPr="00665651" w:rsidRDefault="00D0046B">
          <w:pPr>
            <w:pStyle w:val="TOC2"/>
            <w:tabs>
              <w:tab w:val="left" w:pos="880"/>
              <w:tab w:val="right" w:leader="dot" w:pos="9062"/>
            </w:tabs>
            <w:rPr>
              <w:rFonts w:ascii="Arial" w:hAnsi="Arial" w:cs="Arial"/>
              <w:noProof/>
              <w:lang w:val="en-US" w:eastAsia="en-US"/>
            </w:rPr>
          </w:pPr>
          <w:hyperlink w:anchor="_Toc484541915" w:history="1">
            <w:r w:rsidR="00A22DA8" w:rsidRPr="00665651">
              <w:rPr>
                <w:rStyle w:val="Hyperlink"/>
                <w:rFonts w:ascii="Arial" w:hAnsi="Arial" w:cs="Arial"/>
                <w:noProof/>
                <w:lang w:val="sv-SE"/>
                <w14:scene3d>
                  <w14:camera w14:prst="orthographicFront"/>
                  <w14:lightRig w14:rig="threePt" w14:dir="t">
                    <w14:rot w14:lat="0" w14:lon="0" w14:rev="0"/>
                  </w14:lightRig>
                </w14:scene3d>
              </w:rPr>
              <w:t>4.3</w:t>
            </w:r>
            <w:r w:rsidR="00A22DA8" w:rsidRPr="00665651">
              <w:rPr>
                <w:rFonts w:ascii="Arial" w:hAnsi="Arial" w:cs="Arial"/>
                <w:noProof/>
                <w:lang w:val="en-US" w:eastAsia="en-US"/>
              </w:rPr>
              <w:tab/>
            </w:r>
            <w:r w:rsidR="00A22DA8" w:rsidRPr="00665651">
              <w:rPr>
                <w:rStyle w:val="Hyperlink"/>
                <w:rFonts w:ascii="Arial" w:eastAsia="Times New Roman" w:hAnsi="Arial" w:cs="Arial"/>
                <w:noProof/>
              </w:rPr>
              <w:t>Amalan Terbaik Industry/ Standard ISO/IEC 25023</w:t>
            </w:r>
            <w:r w:rsidR="00A22DA8" w:rsidRPr="00665651">
              <w:rPr>
                <w:rFonts w:ascii="Arial" w:hAnsi="Arial" w:cs="Arial"/>
                <w:noProof/>
                <w:webHidden/>
              </w:rPr>
              <w:tab/>
            </w:r>
            <w:r w:rsidR="00A22DA8" w:rsidRPr="00665651">
              <w:rPr>
                <w:rFonts w:ascii="Arial" w:hAnsi="Arial" w:cs="Arial"/>
                <w:noProof/>
                <w:webHidden/>
              </w:rPr>
              <w:fldChar w:fldCharType="begin"/>
            </w:r>
            <w:r w:rsidR="00A22DA8" w:rsidRPr="00665651">
              <w:rPr>
                <w:rFonts w:ascii="Arial" w:hAnsi="Arial" w:cs="Arial"/>
                <w:noProof/>
                <w:webHidden/>
              </w:rPr>
              <w:instrText xml:space="preserve"> PAGEREF _Toc484541915 \h </w:instrText>
            </w:r>
            <w:r w:rsidR="00A22DA8" w:rsidRPr="00665651">
              <w:rPr>
                <w:rFonts w:ascii="Arial" w:hAnsi="Arial" w:cs="Arial"/>
                <w:noProof/>
                <w:webHidden/>
              </w:rPr>
            </w:r>
            <w:r w:rsidR="00A22DA8" w:rsidRPr="00665651">
              <w:rPr>
                <w:rFonts w:ascii="Arial" w:hAnsi="Arial" w:cs="Arial"/>
                <w:noProof/>
                <w:webHidden/>
              </w:rPr>
              <w:fldChar w:fldCharType="separate"/>
            </w:r>
            <w:r w:rsidR="00665651" w:rsidRPr="00665651">
              <w:rPr>
                <w:rFonts w:ascii="Arial" w:hAnsi="Arial" w:cs="Arial"/>
                <w:noProof/>
                <w:webHidden/>
              </w:rPr>
              <w:t>17</w:t>
            </w:r>
            <w:r w:rsidR="00A22DA8" w:rsidRPr="00665651">
              <w:rPr>
                <w:rFonts w:ascii="Arial" w:hAnsi="Arial" w:cs="Arial"/>
                <w:noProof/>
                <w:webHidden/>
              </w:rPr>
              <w:fldChar w:fldCharType="end"/>
            </w:r>
          </w:hyperlink>
        </w:p>
        <w:p w:rsidR="00A22DA8" w:rsidRPr="00665651" w:rsidRDefault="00D0046B">
          <w:pPr>
            <w:pStyle w:val="TOC1"/>
            <w:tabs>
              <w:tab w:val="left" w:pos="440"/>
              <w:tab w:val="right" w:leader="dot" w:pos="9062"/>
            </w:tabs>
            <w:rPr>
              <w:rFonts w:ascii="Arial" w:hAnsi="Arial" w:cs="Arial"/>
              <w:noProof/>
              <w:lang w:val="en-US" w:eastAsia="en-US"/>
            </w:rPr>
          </w:pPr>
          <w:hyperlink w:anchor="_Toc484541916" w:history="1">
            <w:r w:rsidR="00A22DA8" w:rsidRPr="00665651">
              <w:rPr>
                <w:rStyle w:val="Hyperlink"/>
                <w:rFonts w:ascii="Arial" w:hAnsi="Arial" w:cs="Arial"/>
                <w:noProof/>
                <w:lang w:val="sv-SE"/>
              </w:rPr>
              <w:t>5</w:t>
            </w:r>
            <w:r w:rsidR="00A22DA8" w:rsidRPr="00665651">
              <w:rPr>
                <w:rFonts w:ascii="Arial" w:hAnsi="Arial" w:cs="Arial"/>
                <w:noProof/>
                <w:lang w:val="en-US" w:eastAsia="en-US"/>
              </w:rPr>
              <w:tab/>
            </w:r>
            <w:r w:rsidR="00A22DA8" w:rsidRPr="00665651">
              <w:rPr>
                <w:rStyle w:val="Hyperlink"/>
                <w:rFonts w:ascii="Arial" w:hAnsi="Arial" w:cs="Arial"/>
                <w:noProof/>
                <w:lang w:val="sv-SE"/>
              </w:rPr>
              <w:t>Jenis-Jenis Pengujian</w:t>
            </w:r>
            <w:r w:rsidR="00A22DA8" w:rsidRPr="00665651">
              <w:rPr>
                <w:rFonts w:ascii="Arial" w:hAnsi="Arial" w:cs="Arial"/>
                <w:noProof/>
                <w:webHidden/>
              </w:rPr>
              <w:tab/>
            </w:r>
            <w:r w:rsidR="00A22DA8" w:rsidRPr="00665651">
              <w:rPr>
                <w:rFonts w:ascii="Arial" w:hAnsi="Arial" w:cs="Arial"/>
                <w:noProof/>
                <w:webHidden/>
              </w:rPr>
              <w:fldChar w:fldCharType="begin"/>
            </w:r>
            <w:r w:rsidR="00A22DA8" w:rsidRPr="00665651">
              <w:rPr>
                <w:rFonts w:ascii="Arial" w:hAnsi="Arial" w:cs="Arial"/>
                <w:noProof/>
                <w:webHidden/>
              </w:rPr>
              <w:instrText xml:space="preserve"> PAGEREF _Toc484541916 \h </w:instrText>
            </w:r>
            <w:r w:rsidR="00A22DA8" w:rsidRPr="00665651">
              <w:rPr>
                <w:rFonts w:ascii="Arial" w:hAnsi="Arial" w:cs="Arial"/>
                <w:noProof/>
                <w:webHidden/>
              </w:rPr>
            </w:r>
            <w:r w:rsidR="00A22DA8" w:rsidRPr="00665651">
              <w:rPr>
                <w:rFonts w:ascii="Arial" w:hAnsi="Arial" w:cs="Arial"/>
                <w:noProof/>
                <w:webHidden/>
              </w:rPr>
              <w:fldChar w:fldCharType="separate"/>
            </w:r>
            <w:r w:rsidR="00665651" w:rsidRPr="00665651">
              <w:rPr>
                <w:rFonts w:ascii="Arial" w:hAnsi="Arial" w:cs="Arial"/>
                <w:noProof/>
                <w:webHidden/>
              </w:rPr>
              <w:t>19</w:t>
            </w:r>
            <w:r w:rsidR="00A22DA8" w:rsidRPr="00665651">
              <w:rPr>
                <w:rFonts w:ascii="Arial" w:hAnsi="Arial" w:cs="Arial"/>
                <w:noProof/>
                <w:webHidden/>
              </w:rPr>
              <w:fldChar w:fldCharType="end"/>
            </w:r>
          </w:hyperlink>
        </w:p>
        <w:p w:rsidR="00A22DA8" w:rsidRPr="00665651" w:rsidRDefault="00D0046B">
          <w:pPr>
            <w:pStyle w:val="TOC2"/>
            <w:tabs>
              <w:tab w:val="left" w:pos="880"/>
              <w:tab w:val="right" w:leader="dot" w:pos="9062"/>
            </w:tabs>
            <w:rPr>
              <w:rFonts w:ascii="Arial" w:hAnsi="Arial" w:cs="Arial"/>
              <w:noProof/>
              <w:lang w:val="en-US" w:eastAsia="en-US"/>
            </w:rPr>
          </w:pPr>
          <w:hyperlink w:anchor="_Toc484541917" w:history="1">
            <w:r w:rsidR="00A22DA8" w:rsidRPr="00665651">
              <w:rPr>
                <w:rStyle w:val="Hyperlink"/>
                <w:rFonts w:ascii="Arial" w:eastAsia="Times New Roman" w:hAnsi="Arial" w:cs="Arial"/>
                <w:noProof/>
                <w14:scene3d>
                  <w14:camera w14:prst="orthographicFront"/>
                  <w14:lightRig w14:rig="threePt" w14:dir="t">
                    <w14:rot w14:lat="0" w14:lon="0" w14:rev="0"/>
                  </w14:lightRig>
                </w14:scene3d>
              </w:rPr>
              <w:t>5.1</w:t>
            </w:r>
            <w:r w:rsidR="00A22DA8" w:rsidRPr="00665651">
              <w:rPr>
                <w:rFonts w:ascii="Arial" w:hAnsi="Arial" w:cs="Arial"/>
                <w:noProof/>
                <w:lang w:val="en-US" w:eastAsia="en-US"/>
              </w:rPr>
              <w:tab/>
            </w:r>
            <w:r w:rsidR="00A22DA8" w:rsidRPr="00665651">
              <w:rPr>
                <w:rStyle w:val="Hyperlink"/>
                <w:rFonts w:ascii="Arial" w:hAnsi="Arial" w:cs="Arial"/>
                <w:noProof/>
                <w:lang w:val="sv-SE"/>
              </w:rPr>
              <w:t>Early Testing</w:t>
            </w:r>
            <w:r w:rsidR="00A22DA8" w:rsidRPr="00665651">
              <w:rPr>
                <w:rFonts w:ascii="Arial" w:hAnsi="Arial" w:cs="Arial"/>
                <w:noProof/>
                <w:webHidden/>
              </w:rPr>
              <w:tab/>
            </w:r>
            <w:r w:rsidR="00A22DA8" w:rsidRPr="00665651">
              <w:rPr>
                <w:rFonts w:ascii="Arial" w:hAnsi="Arial" w:cs="Arial"/>
                <w:noProof/>
                <w:webHidden/>
              </w:rPr>
              <w:fldChar w:fldCharType="begin"/>
            </w:r>
            <w:r w:rsidR="00A22DA8" w:rsidRPr="00665651">
              <w:rPr>
                <w:rFonts w:ascii="Arial" w:hAnsi="Arial" w:cs="Arial"/>
                <w:noProof/>
                <w:webHidden/>
              </w:rPr>
              <w:instrText xml:space="preserve"> PAGEREF _Toc484541917 \h </w:instrText>
            </w:r>
            <w:r w:rsidR="00A22DA8" w:rsidRPr="00665651">
              <w:rPr>
                <w:rFonts w:ascii="Arial" w:hAnsi="Arial" w:cs="Arial"/>
                <w:noProof/>
                <w:webHidden/>
              </w:rPr>
            </w:r>
            <w:r w:rsidR="00A22DA8" w:rsidRPr="00665651">
              <w:rPr>
                <w:rFonts w:ascii="Arial" w:hAnsi="Arial" w:cs="Arial"/>
                <w:noProof/>
                <w:webHidden/>
              </w:rPr>
              <w:fldChar w:fldCharType="separate"/>
            </w:r>
            <w:r w:rsidR="00665651" w:rsidRPr="00665651">
              <w:rPr>
                <w:rFonts w:ascii="Arial" w:hAnsi="Arial" w:cs="Arial"/>
                <w:noProof/>
                <w:webHidden/>
              </w:rPr>
              <w:t>20</w:t>
            </w:r>
            <w:r w:rsidR="00A22DA8" w:rsidRPr="00665651">
              <w:rPr>
                <w:rFonts w:ascii="Arial" w:hAnsi="Arial" w:cs="Arial"/>
                <w:noProof/>
                <w:webHidden/>
              </w:rPr>
              <w:fldChar w:fldCharType="end"/>
            </w:r>
          </w:hyperlink>
        </w:p>
        <w:p w:rsidR="00A22DA8" w:rsidRPr="00665651" w:rsidRDefault="00D0046B">
          <w:pPr>
            <w:pStyle w:val="TOC2"/>
            <w:tabs>
              <w:tab w:val="left" w:pos="880"/>
              <w:tab w:val="right" w:leader="dot" w:pos="9062"/>
            </w:tabs>
            <w:rPr>
              <w:rFonts w:ascii="Arial" w:hAnsi="Arial" w:cs="Arial"/>
              <w:noProof/>
              <w:lang w:val="en-US" w:eastAsia="en-US"/>
            </w:rPr>
          </w:pPr>
          <w:hyperlink w:anchor="_Toc484541918" w:history="1">
            <w:r w:rsidR="00A22DA8" w:rsidRPr="00665651">
              <w:rPr>
                <w:rStyle w:val="Hyperlink"/>
                <w:rFonts w:ascii="Arial" w:eastAsia="Times New Roman" w:hAnsi="Arial" w:cs="Arial"/>
                <w:noProof/>
                <w14:scene3d>
                  <w14:camera w14:prst="orthographicFront"/>
                  <w14:lightRig w14:rig="threePt" w14:dir="t">
                    <w14:rot w14:lat="0" w14:lon="0" w14:rev="0"/>
                  </w14:lightRig>
                </w14:scene3d>
              </w:rPr>
              <w:t>5.2</w:t>
            </w:r>
            <w:r w:rsidR="00A22DA8" w:rsidRPr="00665651">
              <w:rPr>
                <w:rFonts w:ascii="Arial" w:hAnsi="Arial" w:cs="Arial"/>
                <w:noProof/>
                <w:lang w:val="en-US" w:eastAsia="en-US"/>
              </w:rPr>
              <w:tab/>
            </w:r>
            <w:r w:rsidR="00A22DA8" w:rsidRPr="00665651">
              <w:rPr>
                <w:rStyle w:val="Hyperlink"/>
                <w:rFonts w:ascii="Arial" w:hAnsi="Arial" w:cs="Arial"/>
                <w:noProof/>
                <w:lang w:val="sv-SE"/>
              </w:rPr>
              <w:t>Functional test (System dan System Integration Testing)</w:t>
            </w:r>
            <w:r w:rsidR="00A22DA8" w:rsidRPr="00665651">
              <w:rPr>
                <w:rFonts w:ascii="Arial" w:hAnsi="Arial" w:cs="Arial"/>
                <w:noProof/>
                <w:webHidden/>
              </w:rPr>
              <w:tab/>
            </w:r>
            <w:r w:rsidR="00A22DA8" w:rsidRPr="00665651">
              <w:rPr>
                <w:rFonts w:ascii="Arial" w:hAnsi="Arial" w:cs="Arial"/>
                <w:noProof/>
                <w:webHidden/>
              </w:rPr>
              <w:fldChar w:fldCharType="begin"/>
            </w:r>
            <w:r w:rsidR="00A22DA8" w:rsidRPr="00665651">
              <w:rPr>
                <w:rFonts w:ascii="Arial" w:hAnsi="Arial" w:cs="Arial"/>
                <w:noProof/>
                <w:webHidden/>
              </w:rPr>
              <w:instrText xml:space="preserve"> PAGEREF _Toc484541918 \h </w:instrText>
            </w:r>
            <w:r w:rsidR="00A22DA8" w:rsidRPr="00665651">
              <w:rPr>
                <w:rFonts w:ascii="Arial" w:hAnsi="Arial" w:cs="Arial"/>
                <w:noProof/>
                <w:webHidden/>
              </w:rPr>
            </w:r>
            <w:r w:rsidR="00A22DA8" w:rsidRPr="00665651">
              <w:rPr>
                <w:rFonts w:ascii="Arial" w:hAnsi="Arial" w:cs="Arial"/>
                <w:noProof/>
                <w:webHidden/>
              </w:rPr>
              <w:fldChar w:fldCharType="separate"/>
            </w:r>
            <w:r w:rsidR="00665651" w:rsidRPr="00665651">
              <w:rPr>
                <w:rFonts w:ascii="Arial" w:hAnsi="Arial" w:cs="Arial"/>
                <w:noProof/>
                <w:webHidden/>
              </w:rPr>
              <w:t>21</w:t>
            </w:r>
            <w:r w:rsidR="00A22DA8" w:rsidRPr="00665651">
              <w:rPr>
                <w:rFonts w:ascii="Arial" w:hAnsi="Arial" w:cs="Arial"/>
                <w:noProof/>
                <w:webHidden/>
              </w:rPr>
              <w:fldChar w:fldCharType="end"/>
            </w:r>
          </w:hyperlink>
        </w:p>
        <w:p w:rsidR="00A22DA8" w:rsidRPr="00665651" w:rsidRDefault="00D0046B">
          <w:pPr>
            <w:pStyle w:val="TOC2"/>
            <w:tabs>
              <w:tab w:val="left" w:pos="880"/>
              <w:tab w:val="right" w:leader="dot" w:pos="9062"/>
            </w:tabs>
            <w:rPr>
              <w:rFonts w:ascii="Arial" w:hAnsi="Arial" w:cs="Arial"/>
              <w:noProof/>
              <w:lang w:val="en-US" w:eastAsia="en-US"/>
            </w:rPr>
          </w:pPr>
          <w:hyperlink w:anchor="_Toc484541919" w:history="1">
            <w:r w:rsidR="00A22DA8" w:rsidRPr="00665651">
              <w:rPr>
                <w:rStyle w:val="Hyperlink"/>
                <w:rFonts w:ascii="Arial" w:hAnsi="Arial" w:cs="Arial"/>
                <w:noProof/>
                <w14:scene3d>
                  <w14:camera w14:prst="orthographicFront"/>
                  <w14:lightRig w14:rig="threePt" w14:dir="t">
                    <w14:rot w14:lat="0" w14:lon="0" w14:rev="0"/>
                  </w14:lightRig>
                </w14:scene3d>
              </w:rPr>
              <w:t>5.3</w:t>
            </w:r>
            <w:r w:rsidR="00A22DA8" w:rsidRPr="00665651">
              <w:rPr>
                <w:rFonts w:ascii="Arial" w:hAnsi="Arial" w:cs="Arial"/>
                <w:noProof/>
                <w:lang w:val="en-US" w:eastAsia="en-US"/>
              </w:rPr>
              <w:tab/>
            </w:r>
            <w:r w:rsidR="00A22DA8" w:rsidRPr="00665651">
              <w:rPr>
                <w:rStyle w:val="Hyperlink"/>
                <w:rFonts w:ascii="Arial" w:hAnsi="Arial" w:cs="Arial"/>
                <w:noProof/>
              </w:rPr>
              <w:t>Performance, Load, Stress testing</w:t>
            </w:r>
            <w:r w:rsidR="00A22DA8" w:rsidRPr="00665651">
              <w:rPr>
                <w:rFonts w:ascii="Arial" w:hAnsi="Arial" w:cs="Arial"/>
                <w:noProof/>
                <w:webHidden/>
              </w:rPr>
              <w:tab/>
            </w:r>
            <w:r w:rsidR="00A22DA8" w:rsidRPr="00665651">
              <w:rPr>
                <w:rFonts w:ascii="Arial" w:hAnsi="Arial" w:cs="Arial"/>
                <w:noProof/>
                <w:webHidden/>
              </w:rPr>
              <w:fldChar w:fldCharType="begin"/>
            </w:r>
            <w:r w:rsidR="00A22DA8" w:rsidRPr="00665651">
              <w:rPr>
                <w:rFonts w:ascii="Arial" w:hAnsi="Arial" w:cs="Arial"/>
                <w:noProof/>
                <w:webHidden/>
              </w:rPr>
              <w:instrText xml:space="preserve"> PAGEREF _Toc484541919 \h </w:instrText>
            </w:r>
            <w:r w:rsidR="00A22DA8" w:rsidRPr="00665651">
              <w:rPr>
                <w:rFonts w:ascii="Arial" w:hAnsi="Arial" w:cs="Arial"/>
                <w:noProof/>
                <w:webHidden/>
              </w:rPr>
            </w:r>
            <w:r w:rsidR="00A22DA8" w:rsidRPr="00665651">
              <w:rPr>
                <w:rFonts w:ascii="Arial" w:hAnsi="Arial" w:cs="Arial"/>
                <w:noProof/>
                <w:webHidden/>
              </w:rPr>
              <w:fldChar w:fldCharType="separate"/>
            </w:r>
            <w:r w:rsidR="00665651" w:rsidRPr="00665651">
              <w:rPr>
                <w:rFonts w:ascii="Arial" w:hAnsi="Arial" w:cs="Arial"/>
                <w:noProof/>
                <w:webHidden/>
              </w:rPr>
              <w:t>25</w:t>
            </w:r>
            <w:r w:rsidR="00A22DA8" w:rsidRPr="00665651">
              <w:rPr>
                <w:rFonts w:ascii="Arial" w:hAnsi="Arial" w:cs="Arial"/>
                <w:noProof/>
                <w:webHidden/>
              </w:rPr>
              <w:fldChar w:fldCharType="end"/>
            </w:r>
          </w:hyperlink>
        </w:p>
        <w:p w:rsidR="00A22DA8" w:rsidRPr="00665651" w:rsidRDefault="00D0046B">
          <w:pPr>
            <w:pStyle w:val="TOC2"/>
            <w:tabs>
              <w:tab w:val="left" w:pos="880"/>
              <w:tab w:val="right" w:leader="dot" w:pos="9062"/>
            </w:tabs>
            <w:rPr>
              <w:rFonts w:ascii="Arial" w:hAnsi="Arial" w:cs="Arial"/>
              <w:noProof/>
              <w:lang w:val="en-US" w:eastAsia="en-US"/>
            </w:rPr>
          </w:pPr>
          <w:hyperlink w:anchor="_Toc484541920" w:history="1">
            <w:r w:rsidR="00A22DA8" w:rsidRPr="00665651">
              <w:rPr>
                <w:rStyle w:val="Hyperlink"/>
                <w:rFonts w:ascii="Arial" w:hAnsi="Arial" w:cs="Arial"/>
                <w:noProof/>
                <w14:scene3d>
                  <w14:camera w14:prst="orthographicFront"/>
                  <w14:lightRig w14:rig="threePt" w14:dir="t">
                    <w14:rot w14:lat="0" w14:lon="0" w14:rev="0"/>
                  </w14:lightRig>
                </w14:scene3d>
              </w:rPr>
              <w:t>5.4</w:t>
            </w:r>
            <w:r w:rsidR="00A22DA8" w:rsidRPr="00665651">
              <w:rPr>
                <w:rFonts w:ascii="Arial" w:hAnsi="Arial" w:cs="Arial"/>
                <w:noProof/>
                <w:lang w:val="en-US" w:eastAsia="en-US"/>
              </w:rPr>
              <w:tab/>
            </w:r>
            <w:r w:rsidR="00A22DA8" w:rsidRPr="00665651">
              <w:rPr>
                <w:rStyle w:val="Hyperlink"/>
                <w:rFonts w:ascii="Arial" w:hAnsi="Arial" w:cs="Arial"/>
                <w:noProof/>
              </w:rPr>
              <w:t>Security Testing</w:t>
            </w:r>
            <w:r w:rsidR="00A22DA8" w:rsidRPr="00665651">
              <w:rPr>
                <w:rFonts w:ascii="Arial" w:hAnsi="Arial" w:cs="Arial"/>
                <w:noProof/>
                <w:webHidden/>
              </w:rPr>
              <w:tab/>
            </w:r>
            <w:r w:rsidR="00A22DA8" w:rsidRPr="00665651">
              <w:rPr>
                <w:rFonts w:ascii="Arial" w:hAnsi="Arial" w:cs="Arial"/>
                <w:noProof/>
                <w:webHidden/>
              </w:rPr>
              <w:fldChar w:fldCharType="begin"/>
            </w:r>
            <w:r w:rsidR="00A22DA8" w:rsidRPr="00665651">
              <w:rPr>
                <w:rFonts w:ascii="Arial" w:hAnsi="Arial" w:cs="Arial"/>
                <w:noProof/>
                <w:webHidden/>
              </w:rPr>
              <w:instrText xml:space="preserve"> PAGEREF _Toc484541920 \h </w:instrText>
            </w:r>
            <w:r w:rsidR="00A22DA8" w:rsidRPr="00665651">
              <w:rPr>
                <w:rFonts w:ascii="Arial" w:hAnsi="Arial" w:cs="Arial"/>
                <w:noProof/>
                <w:webHidden/>
              </w:rPr>
            </w:r>
            <w:r w:rsidR="00A22DA8" w:rsidRPr="00665651">
              <w:rPr>
                <w:rFonts w:ascii="Arial" w:hAnsi="Arial" w:cs="Arial"/>
                <w:noProof/>
                <w:webHidden/>
              </w:rPr>
              <w:fldChar w:fldCharType="separate"/>
            </w:r>
            <w:r w:rsidR="00665651" w:rsidRPr="00665651">
              <w:rPr>
                <w:rFonts w:ascii="Arial" w:hAnsi="Arial" w:cs="Arial"/>
                <w:noProof/>
                <w:webHidden/>
              </w:rPr>
              <w:t>26</w:t>
            </w:r>
            <w:r w:rsidR="00A22DA8" w:rsidRPr="00665651">
              <w:rPr>
                <w:rFonts w:ascii="Arial" w:hAnsi="Arial" w:cs="Arial"/>
                <w:noProof/>
                <w:webHidden/>
              </w:rPr>
              <w:fldChar w:fldCharType="end"/>
            </w:r>
          </w:hyperlink>
        </w:p>
        <w:p w:rsidR="00A22DA8" w:rsidRPr="00665651" w:rsidRDefault="00D0046B">
          <w:pPr>
            <w:pStyle w:val="TOC2"/>
            <w:tabs>
              <w:tab w:val="left" w:pos="880"/>
              <w:tab w:val="right" w:leader="dot" w:pos="9062"/>
            </w:tabs>
            <w:rPr>
              <w:rFonts w:ascii="Arial" w:hAnsi="Arial" w:cs="Arial"/>
              <w:noProof/>
              <w:lang w:val="en-US" w:eastAsia="en-US"/>
            </w:rPr>
          </w:pPr>
          <w:hyperlink w:anchor="_Toc484541921" w:history="1">
            <w:r w:rsidR="00A22DA8" w:rsidRPr="00665651">
              <w:rPr>
                <w:rStyle w:val="Hyperlink"/>
                <w:rFonts w:ascii="Arial" w:eastAsia="Times New Roman" w:hAnsi="Arial" w:cs="Arial"/>
                <w:noProof/>
                <w14:scene3d>
                  <w14:camera w14:prst="orthographicFront"/>
                  <w14:lightRig w14:rig="threePt" w14:dir="t">
                    <w14:rot w14:lat="0" w14:lon="0" w14:rev="0"/>
                  </w14:lightRig>
                </w14:scene3d>
              </w:rPr>
              <w:t>5.5</w:t>
            </w:r>
            <w:r w:rsidR="00A22DA8" w:rsidRPr="00665651">
              <w:rPr>
                <w:rFonts w:ascii="Arial" w:hAnsi="Arial" w:cs="Arial"/>
                <w:noProof/>
                <w:lang w:val="en-US" w:eastAsia="en-US"/>
              </w:rPr>
              <w:tab/>
            </w:r>
            <w:r w:rsidR="00A22DA8" w:rsidRPr="00665651">
              <w:rPr>
                <w:rStyle w:val="Hyperlink"/>
                <w:rFonts w:ascii="Arial" w:eastAsia="Times New Roman" w:hAnsi="Arial" w:cs="Arial"/>
                <w:noProof/>
                <w:lang w:val="en-GB"/>
              </w:rPr>
              <w:t>Maintenance Testing</w:t>
            </w:r>
            <w:r w:rsidR="00A22DA8" w:rsidRPr="00665651">
              <w:rPr>
                <w:rFonts w:ascii="Arial" w:hAnsi="Arial" w:cs="Arial"/>
                <w:noProof/>
                <w:webHidden/>
              </w:rPr>
              <w:tab/>
            </w:r>
            <w:r w:rsidR="00A22DA8" w:rsidRPr="00665651">
              <w:rPr>
                <w:rFonts w:ascii="Arial" w:hAnsi="Arial" w:cs="Arial"/>
                <w:noProof/>
                <w:webHidden/>
              </w:rPr>
              <w:fldChar w:fldCharType="begin"/>
            </w:r>
            <w:r w:rsidR="00A22DA8" w:rsidRPr="00665651">
              <w:rPr>
                <w:rFonts w:ascii="Arial" w:hAnsi="Arial" w:cs="Arial"/>
                <w:noProof/>
                <w:webHidden/>
              </w:rPr>
              <w:instrText xml:space="preserve"> PAGEREF _Toc484541921 \h </w:instrText>
            </w:r>
            <w:r w:rsidR="00A22DA8" w:rsidRPr="00665651">
              <w:rPr>
                <w:rFonts w:ascii="Arial" w:hAnsi="Arial" w:cs="Arial"/>
                <w:noProof/>
                <w:webHidden/>
              </w:rPr>
            </w:r>
            <w:r w:rsidR="00A22DA8" w:rsidRPr="00665651">
              <w:rPr>
                <w:rFonts w:ascii="Arial" w:hAnsi="Arial" w:cs="Arial"/>
                <w:noProof/>
                <w:webHidden/>
              </w:rPr>
              <w:fldChar w:fldCharType="separate"/>
            </w:r>
            <w:r w:rsidR="00665651" w:rsidRPr="00665651">
              <w:rPr>
                <w:rFonts w:ascii="Arial" w:hAnsi="Arial" w:cs="Arial"/>
                <w:noProof/>
                <w:webHidden/>
              </w:rPr>
              <w:t>27</w:t>
            </w:r>
            <w:r w:rsidR="00A22DA8" w:rsidRPr="00665651">
              <w:rPr>
                <w:rFonts w:ascii="Arial" w:hAnsi="Arial" w:cs="Arial"/>
                <w:noProof/>
                <w:webHidden/>
              </w:rPr>
              <w:fldChar w:fldCharType="end"/>
            </w:r>
          </w:hyperlink>
        </w:p>
        <w:p w:rsidR="00A22DA8" w:rsidRPr="00665651" w:rsidRDefault="00D0046B">
          <w:pPr>
            <w:pStyle w:val="TOC1"/>
            <w:tabs>
              <w:tab w:val="left" w:pos="440"/>
              <w:tab w:val="right" w:leader="dot" w:pos="9062"/>
            </w:tabs>
            <w:rPr>
              <w:rFonts w:ascii="Arial" w:hAnsi="Arial" w:cs="Arial"/>
              <w:noProof/>
              <w:lang w:val="en-US" w:eastAsia="en-US"/>
            </w:rPr>
          </w:pPr>
          <w:hyperlink w:anchor="_Toc484541922" w:history="1">
            <w:r w:rsidR="00A22DA8" w:rsidRPr="00665651">
              <w:rPr>
                <w:rStyle w:val="Hyperlink"/>
                <w:rFonts w:ascii="Arial" w:hAnsi="Arial" w:cs="Arial"/>
                <w:noProof/>
                <w:lang w:val="sv-SE"/>
              </w:rPr>
              <w:t>6</w:t>
            </w:r>
            <w:r w:rsidR="00A22DA8" w:rsidRPr="00665651">
              <w:rPr>
                <w:rFonts w:ascii="Arial" w:hAnsi="Arial" w:cs="Arial"/>
                <w:noProof/>
                <w:lang w:val="en-US" w:eastAsia="en-US"/>
              </w:rPr>
              <w:tab/>
            </w:r>
            <w:r w:rsidR="00A22DA8" w:rsidRPr="00665651">
              <w:rPr>
                <w:rStyle w:val="Hyperlink"/>
                <w:rFonts w:ascii="Arial" w:hAnsi="Arial" w:cs="Arial"/>
                <w:noProof/>
                <w:lang w:val="sv-SE"/>
              </w:rPr>
              <w:t>Pelaporan</w:t>
            </w:r>
            <w:r w:rsidR="00A22DA8" w:rsidRPr="00665651">
              <w:rPr>
                <w:rFonts w:ascii="Arial" w:hAnsi="Arial" w:cs="Arial"/>
                <w:noProof/>
                <w:webHidden/>
              </w:rPr>
              <w:tab/>
            </w:r>
            <w:r w:rsidR="00A22DA8" w:rsidRPr="00665651">
              <w:rPr>
                <w:rFonts w:ascii="Arial" w:hAnsi="Arial" w:cs="Arial"/>
                <w:noProof/>
                <w:webHidden/>
              </w:rPr>
              <w:fldChar w:fldCharType="begin"/>
            </w:r>
            <w:r w:rsidR="00A22DA8" w:rsidRPr="00665651">
              <w:rPr>
                <w:rFonts w:ascii="Arial" w:hAnsi="Arial" w:cs="Arial"/>
                <w:noProof/>
                <w:webHidden/>
              </w:rPr>
              <w:instrText xml:space="preserve"> PAGEREF _Toc484541922 \h </w:instrText>
            </w:r>
            <w:r w:rsidR="00A22DA8" w:rsidRPr="00665651">
              <w:rPr>
                <w:rFonts w:ascii="Arial" w:hAnsi="Arial" w:cs="Arial"/>
                <w:noProof/>
                <w:webHidden/>
              </w:rPr>
            </w:r>
            <w:r w:rsidR="00A22DA8" w:rsidRPr="00665651">
              <w:rPr>
                <w:rFonts w:ascii="Arial" w:hAnsi="Arial" w:cs="Arial"/>
                <w:noProof/>
                <w:webHidden/>
              </w:rPr>
              <w:fldChar w:fldCharType="separate"/>
            </w:r>
            <w:r w:rsidR="00665651" w:rsidRPr="00665651">
              <w:rPr>
                <w:rFonts w:ascii="Arial" w:hAnsi="Arial" w:cs="Arial"/>
                <w:noProof/>
                <w:webHidden/>
              </w:rPr>
              <w:t>28</w:t>
            </w:r>
            <w:r w:rsidR="00A22DA8" w:rsidRPr="00665651">
              <w:rPr>
                <w:rFonts w:ascii="Arial" w:hAnsi="Arial" w:cs="Arial"/>
                <w:noProof/>
                <w:webHidden/>
              </w:rPr>
              <w:fldChar w:fldCharType="end"/>
            </w:r>
          </w:hyperlink>
        </w:p>
        <w:p w:rsidR="00A22DA8" w:rsidRPr="00665651" w:rsidRDefault="00D0046B">
          <w:pPr>
            <w:pStyle w:val="TOC1"/>
            <w:tabs>
              <w:tab w:val="left" w:pos="440"/>
              <w:tab w:val="right" w:leader="dot" w:pos="9062"/>
            </w:tabs>
            <w:rPr>
              <w:rFonts w:ascii="Arial" w:hAnsi="Arial" w:cs="Arial"/>
              <w:noProof/>
              <w:lang w:val="en-US" w:eastAsia="en-US"/>
            </w:rPr>
          </w:pPr>
          <w:hyperlink w:anchor="_Toc484541923" w:history="1">
            <w:r w:rsidR="00A22DA8" w:rsidRPr="00665651">
              <w:rPr>
                <w:rStyle w:val="Hyperlink"/>
                <w:rFonts w:ascii="Arial" w:hAnsi="Arial" w:cs="Arial"/>
                <w:noProof/>
                <w:lang w:val="sv-SE"/>
              </w:rPr>
              <w:t>7</w:t>
            </w:r>
            <w:r w:rsidR="00A22DA8" w:rsidRPr="00665651">
              <w:rPr>
                <w:rFonts w:ascii="Arial" w:hAnsi="Arial" w:cs="Arial"/>
                <w:noProof/>
                <w:lang w:val="en-US" w:eastAsia="en-US"/>
              </w:rPr>
              <w:tab/>
            </w:r>
            <w:r w:rsidR="00A22DA8" w:rsidRPr="00665651">
              <w:rPr>
                <w:rStyle w:val="Hyperlink"/>
                <w:rFonts w:ascii="Arial" w:hAnsi="Arial" w:cs="Arial"/>
                <w:noProof/>
                <w:lang w:val="sv-SE"/>
              </w:rPr>
              <w:t>Waranti</w:t>
            </w:r>
            <w:r w:rsidR="00A22DA8" w:rsidRPr="00665651">
              <w:rPr>
                <w:rFonts w:ascii="Arial" w:hAnsi="Arial" w:cs="Arial"/>
                <w:noProof/>
                <w:webHidden/>
              </w:rPr>
              <w:tab/>
            </w:r>
            <w:r w:rsidR="00A22DA8" w:rsidRPr="00665651">
              <w:rPr>
                <w:rFonts w:ascii="Arial" w:hAnsi="Arial" w:cs="Arial"/>
                <w:noProof/>
                <w:webHidden/>
              </w:rPr>
              <w:fldChar w:fldCharType="begin"/>
            </w:r>
            <w:r w:rsidR="00A22DA8" w:rsidRPr="00665651">
              <w:rPr>
                <w:rFonts w:ascii="Arial" w:hAnsi="Arial" w:cs="Arial"/>
                <w:noProof/>
                <w:webHidden/>
              </w:rPr>
              <w:instrText xml:space="preserve"> PAGEREF _Toc484541923 \h </w:instrText>
            </w:r>
            <w:r w:rsidR="00A22DA8" w:rsidRPr="00665651">
              <w:rPr>
                <w:rFonts w:ascii="Arial" w:hAnsi="Arial" w:cs="Arial"/>
                <w:noProof/>
                <w:webHidden/>
              </w:rPr>
            </w:r>
            <w:r w:rsidR="00A22DA8" w:rsidRPr="00665651">
              <w:rPr>
                <w:rFonts w:ascii="Arial" w:hAnsi="Arial" w:cs="Arial"/>
                <w:noProof/>
                <w:webHidden/>
              </w:rPr>
              <w:fldChar w:fldCharType="separate"/>
            </w:r>
            <w:r w:rsidR="00665651" w:rsidRPr="00665651">
              <w:rPr>
                <w:rFonts w:ascii="Arial" w:hAnsi="Arial" w:cs="Arial"/>
                <w:noProof/>
                <w:webHidden/>
              </w:rPr>
              <w:t>29</w:t>
            </w:r>
            <w:r w:rsidR="00A22DA8" w:rsidRPr="00665651">
              <w:rPr>
                <w:rFonts w:ascii="Arial" w:hAnsi="Arial" w:cs="Arial"/>
                <w:noProof/>
                <w:webHidden/>
              </w:rPr>
              <w:fldChar w:fldCharType="end"/>
            </w:r>
          </w:hyperlink>
        </w:p>
        <w:p w:rsidR="00C16E4A" w:rsidRDefault="00C16E4A">
          <w:r w:rsidRPr="00665651">
            <w:rPr>
              <w:rFonts w:ascii="Arial" w:hAnsi="Arial" w:cs="Arial"/>
              <w:b/>
              <w:bCs/>
              <w:noProof/>
            </w:rPr>
            <w:fldChar w:fldCharType="end"/>
          </w:r>
        </w:p>
      </w:sdtContent>
    </w:sdt>
    <w:p w:rsidR="00DC4854" w:rsidRPr="00405EC3" w:rsidRDefault="00DC4854" w:rsidP="00C16E4A">
      <w:pPr>
        <w:pStyle w:val="ListParagraph"/>
        <w:tabs>
          <w:tab w:val="left" w:pos="2580"/>
        </w:tabs>
        <w:spacing w:line="360" w:lineRule="auto"/>
        <w:rPr>
          <w:rFonts w:ascii="Arial" w:hAnsi="Arial" w:cs="Arial"/>
          <w:b/>
          <w:szCs w:val="24"/>
          <w:lang w:val="sv-SE"/>
        </w:rPr>
      </w:pPr>
      <w:bookmarkStart w:id="0" w:name="_GoBack"/>
      <w:bookmarkEnd w:id="0"/>
    </w:p>
    <w:p w:rsidR="00DC4854" w:rsidRPr="0025225A" w:rsidRDefault="00DC4854" w:rsidP="0025225A">
      <w:pPr>
        <w:pStyle w:val="Heading1"/>
        <w:spacing w:line="360" w:lineRule="auto"/>
        <w:rPr>
          <w:rFonts w:cs="Arial"/>
          <w:lang w:val="sv-SE"/>
        </w:rPr>
      </w:pPr>
      <w:bookmarkStart w:id="1" w:name="_Toc484541897"/>
      <w:r w:rsidRPr="0025225A">
        <w:rPr>
          <w:rFonts w:cs="Arial"/>
          <w:lang w:val="sv-SE"/>
        </w:rPr>
        <w:t>Or</w:t>
      </w:r>
      <w:r w:rsidR="006434E6">
        <w:rPr>
          <w:rFonts w:cs="Arial"/>
          <w:lang w:val="sv-SE"/>
        </w:rPr>
        <w:t>ganisasi  dan Pasukan Projek IV&amp;</w:t>
      </w:r>
      <w:r w:rsidRPr="0025225A">
        <w:rPr>
          <w:rFonts w:cs="Arial"/>
          <w:lang w:val="sv-SE"/>
        </w:rPr>
        <w:t>V</w:t>
      </w:r>
      <w:bookmarkEnd w:id="1"/>
    </w:p>
    <w:p w:rsidR="00AE5BA4" w:rsidRPr="0025225A" w:rsidRDefault="00225257" w:rsidP="0025225A">
      <w:pPr>
        <w:spacing w:line="360" w:lineRule="auto"/>
        <w:jc w:val="both"/>
        <w:rPr>
          <w:rFonts w:ascii="Arial" w:hAnsi="Arial" w:cs="Arial"/>
        </w:rPr>
      </w:pPr>
      <w:r>
        <w:rPr>
          <w:rFonts w:ascii="Arial" w:hAnsi="Arial" w:cs="Arial"/>
        </w:rPr>
        <w:t xml:space="preserve">Pembekal IV&amp;V (dirujuk sebagai </w:t>
      </w:r>
      <w:r w:rsidRPr="00225257">
        <w:rPr>
          <w:rFonts w:ascii="Arial" w:hAnsi="Arial" w:cs="Arial"/>
          <w:b/>
          <w:u w:val="single"/>
        </w:rPr>
        <w:t>PIHAK KETIGA IV&amp;V</w:t>
      </w:r>
      <w:r>
        <w:rPr>
          <w:rFonts w:ascii="Arial" w:hAnsi="Arial" w:cs="Arial"/>
        </w:rPr>
        <w:t xml:space="preserve"> didalam dokumen ini) adalah anak syarikat kepada salah satu GLC yang amat disegani di Malaysia</w:t>
      </w:r>
      <w:r w:rsidR="00AE5BA4" w:rsidRPr="0025225A">
        <w:rPr>
          <w:rFonts w:ascii="Arial" w:hAnsi="Arial" w:cs="Arial"/>
        </w:rPr>
        <w:t xml:space="preserve">. Sejak penubuhan pada tahun 2007, kepakaran </w:t>
      </w:r>
      <w:r w:rsidRPr="00225257">
        <w:rPr>
          <w:rFonts w:ascii="Arial" w:hAnsi="Arial" w:cs="Arial"/>
          <w:b/>
          <w:u w:val="single"/>
        </w:rPr>
        <w:t>PIHAK KETIGA IV&amp;V</w:t>
      </w:r>
      <w:r w:rsidR="00AE5BA4" w:rsidRPr="0025225A">
        <w:rPr>
          <w:rFonts w:ascii="Arial" w:hAnsi="Arial" w:cs="Arial"/>
        </w:rPr>
        <w:t xml:space="preserve"> dalam ujian perisian</w:t>
      </w:r>
      <w:r w:rsidR="0025225A">
        <w:rPr>
          <w:rFonts w:ascii="Arial" w:hAnsi="Arial" w:cs="Arial"/>
        </w:rPr>
        <w:t xml:space="preserve"> </w:t>
      </w:r>
      <w:r w:rsidR="00AE5BA4" w:rsidRPr="0025225A">
        <w:rPr>
          <w:rFonts w:ascii="Arial" w:hAnsi="Arial" w:cs="Arial"/>
        </w:rPr>
        <w:t xml:space="preserve">(termasuk process verifikasi dan validasi) telah beransur-ansur berkembang dan bergerak ke arah </w:t>
      </w:r>
      <w:r w:rsidR="0025225A">
        <w:rPr>
          <w:rFonts w:ascii="Arial" w:hAnsi="Arial" w:cs="Arial"/>
        </w:rPr>
        <w:t>yang lebih matang</w:t>
      </w:r>
      <w:r w:rsidR="00B27BD4">
        <w:rPr>
          <w:rFonts w:ascii="Arial" w:hAnsi="Arial" w:cs="Arial"/>
        </w:rPr>
        <w:t xml:space="preserve">. </w:t>
      </w:r>
    </w:p>
    <w:p w:rsidR="00AE5BA4" w:rsidRPr="0025225A" w:rsidRDefault="00225257" w:rsidP="0025225A">
      <w:pPr>
        <w:spacing w:line="360" w:lineRule="auto"/>
        <w:jc w:val="both"/>
        <w:rPr>
          <w:rFonts w:ascii="Arial" w:hAnsi="Arial" w:cs="Arial"/>
        </w:rPr>
      </w:pPr>
      <w:r w:rsidRPr="00225257">
        <w:rPr>
          <w:rFonts w:ascii="Arial" w:hAnsi="Arial" w:cs="Arial"/>
          <w:b/>
          <w:u w:val="single"/>
        </w:rPr>
        <w:t>PIHAK KETIGA IV&amp;V</w:t>
      </w:r>
      <w:r w:rsidR="00AE5BA4" w:rsidRPr="0025225A">
        <w:rPr>
          <w:rFonts w:ascii="Arial" w:hAnsi="Arial" w:cs="Arial"/>
        </w:rPr>
        <w:t xml:space="preserve"> ialah pengujian perisian perintis dan organisasi di Malaysia, di bawah bidang kuasa Menteri Sains dan Teknologi. Mulai Februari 2016, makmal ujian perisian dan kecekapan telah disusun semula untuk menjadi sebahagian daripada </w:t>
      </w:r>
      <w:r w:rsidRPr="00225257">
        <w:rPr>
          <w:rFonts w:ascii="Arial" w:hAnsi="Arial" w:cs="Arial"/>
          <w:b/>
          <w:u w:val="single"/>
        </w:rPr>
        <w:t>PIHAK KETIGA IV&amp;V</w:t>
      </w:r>
      <w:r w:rsidR="00AE5BA4" w:rsidRPr="0025225A">
        <w:rPr>
          <w:rFonts w:ascii="Arial" w:hAnsi="Arial" w:cs="Arial"/>
        </w:rPr>
        <w:t xml:space="preserve">. </w:t>
      </w:r>
      <w:r w:rsidR="004B0179" w:rsidRPr="0025225A">
        <w:rPr>
          <w:rFonts w:ascii="Arial" w:hAnsi="Arial" w:cs="Arial"/>
        </w:rPr>
        <w:t xml:space="preserve">Ini adalah untuk memastikan </w:t>
      </w:r>
      <w:r w:rsidRPr="00225257">
        <w:rPr>
          <w:rFonts w:ascii="Arial" w:hAnsi="Arial" w:cs="Arial"/>
          <w:b/>
          <w:u w:val="single"/>
        </w:rPr>
        <w:t>PIHAK KETIGA IV&amp;V</w:t>
      </w:r>
      <w:r w:rsidR="00AE5BA4" w:rsidRPr="0025225A">
        <w:rPr>
          <w:rFonts w:ascii="Arial" w:hAnsi="Arial" w:cs="Arial"/>
        </w:rPr>
        <w:t xml:space="preserve"> berada dalam kedudukan yang lebih baik </w:t>
      </w:r>
      <w:r w:rsidR="000870D1">
        <w:rPr>
          <w:rFonts w:ascii="Arial" w:hAnsi="Arial" w:cs="Arial"/>
        </w:rPr>
        <w:t xml:space="preserve">bagi memenuhi </w:t>
      </w:r>
      <w:r w:rsidR="00AE5BA4" w:rsidRPr="0025225A">
        <w:rPr>
          <w:rFonts w:ascii="Arial" w:hAnsi="Arial" w:cs="Arial"/>
        </w:rPr>
        <w:t xml:space="preserve">permintaan pasaran dan </w:t>
      </w:r>
      <w:r w:rsidR="000870D1">
        <w:rPr>
          <w:rFonts w:ascii="Arial" w:hAnsi="Arial" w:cs="Arial"/>
        </w:rPr>
        <w:t xml:space="preserve">juga </w:t>
      </w:r>
      <w:r w:rsidR="00AE5BA4" w:rsidRPr="0025225A">
        <w:rPr>
          <w:rFonts w:ascii="Arial" w:hAnsi="Arial" w:cs="Arial"/>
        </w:rPr>
        <w:t>untuk memenuhi inisiatif strategik IV</w:t>
      </w:r>
      <w:r w:rsidR="00130019">
        <w:rPr>
          <w:rFonts w:ascii="Arial" w:hAnsi="Arial" w:cs="Arial"/>
        </w:rPr>
        <w:t>&amp;</w:t>
      </w:r>
      <w:r w:rsidR="00AE5BA4" w:rsidRPr="0025225A">
        <w:rPr>
          <w:rFonts w:ascii="Arial" w:hAnsi="Arial" w:cs="Arial"/>
        </w:rPr>
        <w:t>V MAMPU.</w:t>
      </w:r>
    </w:p>
    <w:p w:rsidR="00DC4854" w:rsidRPr="0025225A" w:rsidRDefault="00AE5BA4" w:rsidP="0025225A">
      <w:pPr>
        <w:spacing w:line="360" w:lineRule="auto"/>
        <w:jc w:val="both"/>
        <w:rPr>
          <w:rFonts w:ascii="Arial" w:hAnsi="Arial" w:cs="Arial"/>
        </w:rPr>
      </w:pPr>
      <w:r w:rsidRPr="0025225A">
        <w:rPr>
          <w:rFonts w:ascii="Arial" w:hAnsi="Arial" w:cs="Arial"/>
        </w:rPr>
        <w:t>Berikut adalah carta organisasi yang dicadangkan untuk SME HIP1</w:t>
      </w:r>
      <w:r w:rsidR="00EF7800" w:rsidRPr="0025225A">
        <w:rPr>
          <w:rFonts w:ascii="Arial" w:hAnsi="Arial" w:cs="Arial"/>
        </w:rPr>
        <w:t xml:space="preserve"> (</w:t>
      </w:r>
      <w:r w:rsidR="004145BA" w:rsidRPr="0025225A">
        <w:rPr>
          <w:rFonts w:ascii="Arial" w:hAnsi="Arial" w:cs="Arial"/>
        </w:rPr>
        <w:t>Rajah</w:t>
      </w:r>
      <w:r w:rsidR="00EF7800" w:rsidRPr="0025225A">
        <w:rPr>
          <w:rFonts w:ascii="Arial" w:hAnsi="Arial" w:cs="Arial"/>
        </w:rPr>
        <w:t xml:space="preserve"> 1)</w:t>
      </w:r>
      <w:r w:rsidRPr="0025225A">
        <w:rPr>
          <w:rFonts w:ascii="Arial" w:hAnsi="Arial" w:cs="Arial"/>
        </w:rPr>
        <w:t>.</w:t>
      </w:r>
    </w:p>
    <w:p w:rsidR="005A6D02" w:rsidRPr="0025225A" w:rsidRDefault="005A6D02" w:rsidP="0025225A">
      <w:pPr>
        <w:spacing w:line="360" w:lineRule="auto"/>
        <w:jc w:val="both"/>
        <w:rPr>
          <w:rFonts w:ascii="Arial" w:hAnsi="Arial" w:cs="Arial"/>
          <w:noProof/>
          <w:lang w:val="en-US" w:eastAsia="en-US"/>
        </w:rPr>
      </w:pPr>
      <w:r w:rsidRPr="0025225A">
        <w:rPr>
          <w:rFonts w:ascii="Arial" w:hAnsi="Arial" w:cs="Arial"/>
          <w:noProof/>
          <w:lang w:val="en-MY" w:eastAsia="en-MY"/>
        </w:rPr>
        <w:drawing>
          <wp:inline distT="0" distB="0" distL="0" distR="0" wp14:anchorId="39287172" wp14:editId="5F950192">
            <wp:extent cx="5486400" cy="3200400"/>
            <wp:effectExtent l="0" t="0" r="0" b="3810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DC4854" w:rsidRPr="0025225A" w:rsidRDefault="004145BA" w:rsidP="0025225A">
      <w:pPr>
        <w:pStyle w:val="Caption"/>
        <w:rPr>
          <w:rFonts w:ascii="Arial" w:hAnsi="Arial" w:cs="Arial"/>
        </w:rPr>
      </w:pPr>
      <w:r w:rsidRPr="0025225A">
        <w:rPr>
          <w:rFonts w:ascii="Arial" w:hAnsi="Arial" w:cs="Arial"/>
        </w:rPr>
        <w:t xml:space="preserve">Rajah </w:t>
      </w:r>
      <w:r w:rsidRPr="0025225A">
        <w:rPr>
          <w:rFonts w:ascii="Arial" w:hAnsi="Arial" w:cs="Arial"/>
        </w:rPr>
        <w:fldChar w:fldCharType="begin"/>
      </w:r>
      <w:r w:rsidRPr="0025225A">
        <w:rPr>
          <w:rFonts w:ascii="Arial" w:hAnsi="Arial" w:cs="Arial"/>
        </w:rPr>
        <w:instrText xml:space="preserve"> SEQ Rajah \* ARABIC </w:instrText>
      </w:r>
      <w:r w:rsidRPr="0025225A">
        <w:rPr>
          <w:rFonts w:ascii="Arial" w:hAnsi="Arial" w:cs="Arial"/>
        </w:rPr>
        <w:fldChar w:fldCharType="separate"/>
      </w:r>
      <w:r w:rsidR="00FC7A7B" w:rsidRPr="0025225A">
        <w:rPr>
          <w:rFonts w:ascii="Arial" w:hAnsi="Arial" w:cs="Arial"/>
          <w:noProof/>
        </w:rPr>
        <w:t>1</w:t>
      </w:r>
      <w:r w:rsidRPr="0025225A">
        <w:rPr>
          <w:rFonts w:ascii="Arial" w:hAnsi="Arial" w:cs="Arial"/>
        </w:rPr>
        <w:fldChar w:fldCharType="end"/>
      </w:r>
      <w:r w:rsidRPr="0025225A">
        <w:rPr>
          <w:rFonts w:ascii="Arial" w:hAnsi="Arial" w:cs="Arial"/>
        </w:rPr>
        <w:t xml:space="preserve"> Carta </w:t>
      </w:r>
      <w:proofErr w:type="spellStart"/>
      <w:r w:rsidRPr="0025225A">
        <w:rPr>
          <w:rFonts w:ascii="Arial" w:hAnsi="Arial" w:cs="Arial"/>
        </w:rPr>
        <w:t>dan</w:t>
      </w:r>
      <w:proofErr w:type="spellEnd"/>
      <w:r w:rsidRPr="0025225A">
        <w:rPr>
          <w:rFonts w:ascii="Arial" w:hAnsi="Arial" w:cs="Arial"/>
        </w:rPr>
        <w:t xml:space="preserve"> </w:t>
      </w:r>
      <w:proofErr w:type="spellStart"/>
      <w:r w:rsidRPr="0025225A">
        <w:rPr>
          <w:rFonts w:ascii="Arial" w:hAnsi="Arial" w:cs="Arial"/>
        </w:rPr>
        <w:t>pasukan</w:t>
      </w:r>
      <w:proofErr w:type="spellEnd"/>
      <w:r w:rsidRPr="0025225A">
        <w:rPr>
          <w:rFonts w:ascii="Arial" w:hAnsi="Arial" w:cs="Arial"/>
        </w:rPr>
        <w:t xml:space="preserve"> </w:t>
      </w:r>
      <w:proofErr w:type="spellStart"/>
      <w:r w:rsidRPr="0025225A">
        <w:rPr>
          <w:rFonts w:ascii="Arial" w:hAnsi="Arial" w:cs="Arial"/>
        </w:rPr>
        <w:t>projek</w:t>
      </w:r>
      <w:proofErr w:type="spellEnd"/>
      <w:r w:rsidRPr="0025225A">
        <w:rPr>
          <w:rFonts w:ascii="Arial" w:hAnsi="Arial" w:cs="Arial"/>
        </w:rPr>
        <w:t xml:space="preserve"> </w:t>
      </w:r>
      <w:r w:rsidR="004B0179" w:rsidRPr="0025225A">
        <w:rPr>
          <w:rFonts w:ascii="Arial" w:hAnsi="Arial" w:cs="Arial"/>
        </w:rPr>
        <w:t>SME HIP1</w:t>
      </w:r>
    </w:p>
    <w:p w:rsidR="00DC4854" w:rsidRPr="0025225A" w:rsidRDefault="00DC4854" w:rsidP="0025225A">
      <w:pPr>
        <w:pStyle w:val="Caption"/>
        <w:rPr>
          <w:rFonts w:ascii="Arial" w:hAnsi="Arial" w:cs="Arial"/>
        </w:rPr>
      </w:pPr>
      <w:r w:rsidRPr="0025225A">
        <w:rPr>
          <w:rFonts w:ascii="Arial" w:hAnsi="Arial" w:cs="Arial"/>
        </w:rPr>
        <w:t xml:space="preserve"> </w:t>
      </w:r>
    </w:p>
    <w:p w:rsidR="00B427BE" w:rsidRPr="0025225A" w:rsidRDefault="00B427BE" w:rsidP="0025225A">
      <w:pPr>
        <w:spacing w:line="360" w:lineRule="auto"/>
        <w:rPr>
          <w:rFonts w:ascii="Arial" w:hAnsi="Arial" w:cs="Arial"/>
        </w:rPr>
      </w:pPr>
      <w:r w:rsidRPr="0025225A">
        <w:rPr>
          <w:rFonts w:ascii="Arial" w:hAnsi="Arial" w:cs="Arial"/>
        </w:rPr>
        <w:br w:type="page"/>
      </w:r>
    </w:p>
    <w:p w:rsidR="00DC4854" w:rsidRPr="0025225A" w:rsidRDefault="00B427BE" w:rsidP="0025225A">
      <w:pPr>
        <w:pStyle w:val="Heading1"/>
        <w:spacing w:line="360" w:lineRule="auto"/>
        <w:rPr>
          <w:rFonts w:cs="Arial"/>
          <w:lang w:val="sv-SE"/>
        </w:rPr>
      </w:pPr>
      <w:bookmarkStart w:id="2" w:name="_Toc484541898"/>
      <w:r w:rsidRPr="0025225A">
        <w:rPr>
          <w:rFonts w:cs="Arial"/>
          <w:lang w:val="sv-SE"/>
        </w:rPr>
        <w:lastRenderedPageBreak/>
        <w:t>Kemahiran dan pengalaman</w:t>
      </w:r>
      <w:bookmarkEnd w:id="2"/>
    </w:p>
    <w:p w:rsidR="00E02FD7" w:rsidRPr="0025225A" w:rsidRDefault="00225257" w:rsidP="0025225A">
      <w:pPr>
        <w:spacing w:line="360" w:lineRule="auto"/>
        <w:jc w:val="both"/>
        <w:rPr>
          <w:rFonts w:ascii="Arial" w:hAnsi="Arial" w:cs="Arial"/>
          <w:lang w:val="sv-SE"/>
        </w:rPr>
      </w:pPr>
      <w:r w:rsidRPr="00225257">
        <w:rPr>
          <w:rFonts w:ascii="Arial" w:hAnsi="Arial" w:cs="Arial"/>
          <w:b/>
          <w:u w:val="single"/>
          <w:lang w:val="sv-SE"/>
        </w:rPr>
        <w:t>PIHAK KETIGA IV&amp;V</w:t>
      </w:r>
      <w:r w:rsidR="00A22DA8">
        <w:rPr>
          <w:rFonts w:ascii="Arial" w:hAnsi="Arial" w:cs="Arial"/>
          <w:lang w:val="sv-SE"/>
        </w:rPr>
        <w:t xml:space="preserve"> merupakan makmal pertama di Malaysia yang di</w:t>
      </w:r>
      <w:r w:rsidR="00E02FD7" w:rsidRPr="0025225A">
        <w:rPr>
          <w:rFonts w:ascii="Arial" w:hAnsi="Arial" w:cs="Arial"/>
          <w:lang w:val="sv-SE"/>
        </w:rPr>
        <w:t xml:space="preserve">akreditasi </w:t>
      </w:r>
      <w:r w:rsidR="00A22DA8">
        <w:rPr>
          <w:rFonts w:ascii="Arial" w:hAnsi="Arial" w:cs="Arial"/>
          <w:lang w:val="sv-SE"/>
        </w:rPr>
        <w:t xml:space="preserve">oleh Jabatan Standard Malaysia dengan </w:t>
      </w:r>
      <w:r w:rsidR="00E02FD7" w:rsidRPr="0025225A">
        <w:rPr>
          <w:rFonts w:ascii="Arial" w:hAnsi="Arial" w:cs="Arial"/>
          <w:lang w:val="sv-SE"/>
        </w:rPr>
        <w:t>ISO / IEC 17025:</w:t>
      </w:r>
      <w:r w:rsidR="00A22DA8">
        <w:rPr>
          <w:rFonts w:ascii="Arial" w:hAnsi="Arial" w:cs="Arial"/>
          <w:lang w:val="sv-SE"/>
        </w:rPr>
        <w:t>2005</w:t>
      </w:r>
      <w:r w:rsidR="00E02FD7" w:rsidRPr="0025225A">
        <w:rPr>
          <w:rFonts w:ascii="Arial" w:hAnsi="Arial" w:cs="Arial"/>
          <w:lang w:val="sv-SE"/>
        </w:rPr>
        <w:t xml:space="preserve"> </w:t>
      </w:r>
      <w:r w:rsidR="00A22DA8">
        <w:rPr>
          <w:rFonts w:ascii="Arial" w:hAnsi="Arial" w:cs="Arial"/>
          <w:lang w:val="sv-SE"/>
        </w:rPr>
        <w:t>untuk Pengujian Perisian pada tahun</w:t>
      </w:r>
      <w:r w:rsidR="00E02FD7" w:rsidRPr="0025225A">
        <w:rPr>
          <w:rFonts w:ascii="Arial" w:hAnsi="Arial" w:cs="Arial"/>
          <w:lang w:val="sv-SE"/>
        </w:rPr>
        <w:t xml:space="preserve"> 2013. </w:t>
      </w:r>
      <w:r w:rsidR="00A22DA8">
        <w:rPr>
          <w:rFonts w:ascii="Arial" w:hAnsi="Arial" w:cs="Arial"/>
          <w:lang w:val="sv-SE"/>
        </w:rPr>
        <w:t>S</w:t>
      </w:r>
      <w:r w:rsidR="00E02FD7" w:rsidRPr="0025225A">
        <w:rPr>
          <w:rFonts w:ascii="Arial" w:hAnsi="Arial" w:cs="Arial"/>
          <w:lang w:val="sv-SE"/>
        </w:rPr>
        <w:t xml:space="preserve">kop akreditasi merangkumi </w:t>
      </w:r>
      <w:r w:rsidR="00A22DA8">
        <w:rPr>
          <w:rFonts w:ascii="Arial" w:hAnsi="Arial" w:cs="Arial"/>
          <w:lang w:val="sv-SE"/>
        </w:rPr>
        <w:t xml:space="preserve">pengujian perisian </w:t>
      </w:r>
      <w:r w:rsidR="00E02FD7" w:rsidRPr="0025225A">
        <w:rPr>
          <w:rFonts w:ascii="Arial" w:hAnsi="Arial" w:cs="Arial"/>
          <w:lang w:val="sv-SE"/>
        </w:rPr>
        <w:t>functional,  performance, security dan usability</w:t>
      </w:r>
      <w:r w:rsidR="00A22DA8">
        <w:rPr>
          <w:rFonts w:ascii="Arial" w:hAnsi="Arial" w:cs="Arial"/>
          <w:lang w:val="sv-SE"/>
        </w:rPr>
        <w:t xml:space="preserve"> </w:t>
      </w:r>
      <w:r w:rsidR="00E02FD7" w:rsidRPr="0025225A">
        <w:rPr>
          <w:rFonts w:ascii="Arial" w:hAnsi="Arial" w:cs="Arial"/>
          <w:lang w:val="sv-SE"/>
        </w:rPr>
        <w:t>.</w:t>
      </w:r>
    </w:p>
    <w:p w:rsidR="00F01923" w:rsidRPr="00F01923" w:rsidRDefault="00F01923" w:rsidP="00F01923">
      <w:pPr>
        <w:pStyle w:val="Heading2"/>
        <w:rPr>
          <w:rFonts w:eastAsiaTheme="minorEastAsia"/>
          <w:b w:val="0"/>
        </w:rPr>
      </w:pPr>
      <w:bookmarkStart w:id="3" w:name="_Toc484541899"/>
      <w:r>
        <w:rPr>
          <w:rFonts w:eastAsia="Times New Roman"/>
        </w:rPr>
        <w:t>Governance</w:t>
      </w:r>
      <w:bookmarkEnd w:id="3"/>
    </w:p>
    <w:p w:rsidR="00F01923" w:rsidRDefault="00E02FD7" w:rsidP="00F01923">
      <w:pPr>
        <w:spacing w:after="0" w:line="360" w:lineRule="auto"/>
        <w:ind w:left="66"/>
        <w:jc w:val="both"/>
        <w:rPr>
          <w:rFonts w:ascii="Arial" w:hAnsi="Arial" w:cs="Arial"/>
        </w:rPr>
      </w:pPr>
      <w:r w:rsidRPr="00F01923">
        <w:rPr>
          <w:rFonts w:ascii="Arial" w:eastAsia="Times New Roman" w:hAnsi="Arial" w:cs="Arial"/>
        </w:rPr>
        <w:t>Pengurusan projek ujian perisian yang kukuh</w:t>
      </w:r>
      <w:r w:rsidR="00B427BE" w:rsidRPr="00F01923">
        <w:rPr>
          <w:rFonts w:ascii="Arial" w:eastAsia="Times New Roman" w:hAnsi="Arial" w:cs="Arial"/>
        </w:rPr>
        <w:t xml:space="preserve"> </w:t>
      </w:r>
      <w:r w:rsidRPr="00F01923">
        <w:rPr>
          <w:rFonts w:ascii="Arial" w:eastAsia="Times New Roman" w:hAnsi="Arial" w:cs="Arial"/>
        </w:rPr>
        <w:t xml:space="preserve">memastikan keseluruhan proses ujian diuruskan dengan cekap selaras dengan MS ISO / IEC 17025: standard 2005. </w:t>
      </w:r>
      <w:r w:rsidR="00EF7800" w:rsidRPr="00F01923">
        <w:rPr>
          <w:rFonts w:ascii="Arial" w:eastAsia="Times New Roman" w:hAnsi="Arial" w:cs="Arial"/>
        </w:rPr>
        <w:t>P</w:t>
      </w:r>
      <w:r w:rsidRPr="00F01923">
        <w:rPr>
          <w:rFonts w:ascii="Arial" w:eastAsia="Times New Roman" w:hAnsi="Arial" w:cs="Arial"/>
        </w:rPr>
        <w:t>roses pengujian perisian adalah juga selaras dengan IS</w:t>
      </w:r>
      <w:r w:rsidR="004B0179" w:rsidRPr="00F01923">
        <w:rPr>
          <w:rFonts w:ascii="Arial" w:eastAsia="Times New Roman" w:hAnsi="Arial" w:cs="Arial"/>
        </w:rPr>
        <w:t>O / IEC 25010: 2011 Sistem dan Kejuruteraan P</w:t>
      </w:r>
      <w:r w:rsidRPr="00F01923">
        <w:rPr>
          <w:rFonts w:ascii="Arial" w:eastAsia="Times New Roman" w:hAnsi="Arial" w:cs="Arial"/>
        </w:rPr>
        <w:t xml:space="preserve">erisian </w:t>
      </w:r>
      <w:r w:rsidR="004B0179" w:rsidRPr="00F01923">
        <w:rPr>
          <w:rFonts w:ascii="Arial" w:eastAsia="Times New Roman" w:hAnsi="Arial" w:cs="Arial"/>
        </w:rPr>
        <w:t>- Sistem dan Keperluan Kualiti P</w:t>
      </w:r>
      <w:r w:rsidRPr="00F01923">
        <w:rPr>
          <w:rFonts w:ascii="Arial" w:eastAsia="Times New Roman" w:hAnsi="Arial" w:cs="Arial"/>
        </w:rPr>
        <w:t>erisian dan Penilaian (</w:t>
      </w:r>
      <w:r w:rsidR="00EF7800" w:rsidRPr="00F01923">
        <w:rPr>
          <w:rFonts w:ascii="Arial" w:eastAsia="Times New Roman" w:hAnsi="Arial" w:cs="Arial"/>
        </w:rPr>
        <w:t>SQUARE</w:t>
      </w:r>
      <w:r w:rsidR="004B0179" w:rsidRPr="00F01923">
        <w:rPr>
          <w:rFonts w:ascii="Arial" w:eastAsia="Times New Roman" w:hAnsi="Arial" w:cs="Arial"/>
        </w:rPr>
        <w:t>) - Sistem dan Perisian Model K</w:t>
      </w:r>
      <w:r w:rsidRPr="00F01923">
        <w:rPr>
          <w:rFonts w:ascii="Arial" w:eastAsia="Times New Roman" w:hAnsi="Arial" w:cs="Arial"/>
        </w:rPr>
        <w:t xml:space="preserve">ualiti. Lebih-lebih lagi, </w:t>
      </w:r>
      <w:r w:rsidR="004B0179" w:rsidRPr="00F01923">
        <w:rPr>
          <w:rFonts w:ascii="Arial" w:eastAsia="Times New Roman" w:hAnsi="Arial" w:cs="Arial"/>
        </w:rPr>
        <w:t xml:space="preserve">proses dan teknik pengujian perisian </w:t>
      </w:r>
      <w:r w:rsidR="00225257" w:rsidRPr="00225257">
        <w:rPr>
          <w:rFonts w:ascii="Arial" w:eastAsia="Times New Roman" w:hAnsi="Arial" w:cs="Arial"/>
          <w:b/>
          <w:u w:val="single"/>
        </w:rPr>
        <w:t>PIHAK KETIGA IV&amp;V</w:t>
      </w:r>
      <w:r w:rsidRPr="00F01923">
        <w:rPr>
          <w:rFonts w:ascii="Arial" w:eastAsia="Times New Roman" w:hAnsi="Arial" w:cs="Arial"/>
        </w:rPr>
        <w:t xml:space="preserve"> telah diselaraskan </w:t>
      </w:r>
      <w:r w:rsidR="004B0179" w:rsidRPr="00F01923">
        <w:rPr>
          <w:rFonts w:ascii="Arial" w:eastAsia="Times New Roman" w:hAnsi="Arial" w:cs="Arial"/>
        </w:rPr>
        <w:t xml:space="preserve">dengan standard </w:t>
      </w:r>
      <w:r w:rsidR="00EF7800" w:rsidRPr="00F01923">
        <w:rPr>
          <w:rFonts w:ascii="Arial" w:eastAsia="Times New Roman" w:hAnsi="Arial" w:cs="Arial"/>
        </w:rPr>
        <w:t xml:space="preserve">ISO/IEC/IEEE 29119 Software Testing, </w:t>
      </w:r>
      <w:r w:rsidRPr="00F01923">
        <w:rPr>
          <w:rFonts w:ascii="Arial" w:eastAsia="Times New Roman" w:hAnsi="Arial" w:cs="Arial"/>
        </w:rPr>
        <w:t xml:space="preserve"> ISO / IEC 25012: 2008 Data Kualiti Model, </w:t>
      </w:r>
      <w:r w:rsidR="00EF7800" w:rsidRPr="00F01923">
        <w:rPr>
          <w:rFonts w:ascii="Arial" w:eastAsia="Times New Roman" w:hAnsi="Arial" w:cs="Arial"/>
        </w:rPr>
        <w:t xml:space="preserve">ISO/IEC 15408-1:2009 </w:t>
      </w:r>
      <w:r w:rsidRPr="00F01923">
        <w:rPr>
          <w:rFonts w:ascii="Arial" w:eastAsia="Times New Roman" w:hAnsi="Arial" w:cs="Arial"/>
        </w:rPr>
        <w:t>Maklumat Keselamatan Teknologi Penilaian, MS ISO / IEC 27001: 2007 Keselamatan Maklumat Sistem pengurusan serta MAMPU IV</w:t>
      </w:r>
      <w:r w:rsidR="00405EC3" w:rsidRPr="00F01923">
        <w:rPr>
          <w:rFonts w:ascii="Arial" w:eastAsia="Times New Roman" w:hAnsi="Arial" w:cs="Arial"/>
        </w:rPr>
        <w:t>&amp;</w:t>
      </w:r>
      <w:r w:rsidRPr="00F01923">
        <w:rPr>
          <w:rFonts w:ascii="Arial" w:eastAsia="Times New Roman" w:hAnsi="Arial" w:cs="Arial"/>
        </w:rPr>
        <w:t>V Handbook Versi 1.1</w:t>
      </w:r>
    </w:p>
    <w:p w:rsidR="00F01923" w:rsidRDefault="00F01923" w:rsidP="00F01923">
      <w:pPr>
        <w:spacing w:after="0" w:line="360" w:lineRule="auto"/>
        <w:ind w:left="66"/>
        <w:jc w:val="both"/>
        <w:rPr>
          <w:rFonts w:ascii="Arial" w:hAnsi="Arial" w:cs="Arial"/>
        </w:rPr>
      </w:pPr>
    </w:p>
    <w:p w:rsidR="00F01923" w:rsidRPr="00F01923" w:rsidRDefault="00F01923" w:rsidP="00F01923">
      <w:pPr>
        <w:pStyle w:val="Heading2"/>
        <w:rPr>
          <w:rFonts w:eastAsia="Times New Roman"/>
        </w:rPr>
      </w:pPr>
      <w:bookmarkStart w:id="4" w:name="_Toc484541900"/>
      <w:r>
        <w:rPr>
          <w:rFonts w:eastAsia="Times New Roman"/>
        </w:rPr>
        <w:t>Komitmen</w:t>
      </w:r>
      <w:bookmarkEnd w:id="4"/>
    </w:p>
    <w:p w:rsidR="00B427BE" w:rsidRPr="00F01923" w:rsidRDefault="00225257" w:rsidP="00F01923">
      <w:pPr>
        <w:spacing w:after="0" w:line="360" w:lineRule="auto"/>
        <w:ind w:left="66"/>
        <w:jc w:val="both"/>
        <w:rPr>
          <w:rFonts w:ascii="Arial" w:hAnsi="Arial" w:cs="Arial"/>
        </w:rPr>
      </w:pPr>
      <w:r w:rsidRPr="00225257">
        <w:rPr>
          <w:rFonts w:ascii="Arial" w:eastAsia="Times New Roman" w:hAnsi="Arial" w:cs="Arial"/>
          <w:b/>
          <w:u w:val="single"/>
        </w:rPr>
        <w:t>PIHAK KETIGA IV&amp;V</w:t>
      </w:r>
      <w:r w:rsidR="00E02FD7" w:rsidRPr="00F01923">
        <w:rPr>
          <w:rFonts w:ascii="Arial" w:eastAsia="Times New Roman" w:hAnsi="Arial" w:cs="Arial"/>
        </w:rPr>
        <w:t xml:space="preserve"> komited untuk mematuhi skim akreditasi oleh Jabatan Standard Malaysia dan Kementerian Sains dan Teknologi, yang dikenali sebagai 'Skim Akreditasi Makmal Malaysia (SAMM). Selepas proses ketat Audit Kecukupan, Pra Penilaian, Penilaian Pematuhan, Pengawasan, </w:t>
      </w:r>
      <w:r w:rsidRPr="00225257">
        <w:rPr>
          <w:rFonts w:ascii="Arial" w:eastAsia="Times New Roman" w:hAnsi="Arial" w:cs="Arial"/>
          <w:b/>
          <w:u w:val="single"/>
        </w:rPr>
        <w:t>PIHAK KETIGA IV&amp;V</w:t>
      </w:r>
      <w:r w:rsidR="00E02FD7" w:rsidRPr="00F01923">
        <w:rPr>
          <w:rFonts w:ascii="Arial" w:eastAsia="Times New Roman" w:hAnsi="Arial" w:cs="Arial"/>
        </w:rPr>
        <w:t xml:space="preserve"> diiktiraf oleh Standards</w:t>
      </w:r>
      <w:r w:rsidR="004B0179" w:rsidRPr="00F01923">
        <w:rPr>
          <w:rFonts w:ascii="Arial" w:eastAsia="Times New Roman" w:hAnsi="Arial" w:cs="Arial"/>
        </w:rPr>
        <w:t xml:space="preserve"> Malaysia sebagai Lab Malaysia p</w:t>
      </w:r>
      <w:r w:rsidR="00E02FD7" w:rsidRPr="00F01923">
        <w:rPr>
          <w:rFonts w:ascii="Arial" w:eastAsia="Times New Roman" w:hAnsi="Arial" w:cs="Arial"/>
        </w:rPr>
        <w:t xml:space="preserve">ertama untuk menerima sijil akreditasi MS ISO / IEC untuk </w:t>
      </w:r>
      <w:r w:rsidR="004B0179" w:rsidRPr="00F01923">
        <w:rPr>
          <w:rFonts w:ascii="Arial" w:eastAsia="Times New Roman" w:hAnsi="Arial" w:cs="Arial"/>
        </w:rPr>
        <w:t>pengujian perisian. A</w:t>
      </w:r>
      <w:r w:rsidR="00E02FD7" w:rsidRPr="00F01923">
        <w:rPr>
          <w:rFonts w:ascii="Arial" w:eastAsia="Times New Roman" w:hAnsi="Arial" w:cs="Arial"/>
        </w:rPr>
        <w:t xml:space="preserve">kreditasi </w:t>
      </w:r>
      <w:r w:rsidR="004B0179" w:rsidRPr="00F01923">
        <w:rPr>
          <w:rFonts w:ascii="Arial" w:eastAsia="Times New Roman" w:hAnsi="Arial" w:cs="Arial"/>
        </w:rPr>
        <w:t xml:space="preserve">ini membuktikan bahawa </w:t>
      </w:r>
      <w:r w:rsidR="00E02FD7" w:rsidRPr="00F01923">
        <w:rPr>
          <w:rFonts w:ascii="Arial" w:eastAsia="Times New Roman" w:hAnsi="Arial" w:cs="Arial"/>
        </w:rPr>
        <w:t xml:space="preserve">kakitangan </w:t>
      </w:r>
      <w:r w:rsidRPr="00225257">
        <w:rPr>
          <w:rFonts w:ascii="Arial" w:eastAsia="Times New Roman" w:hAnsi="Arial" w:cs="Arial"/>
          <w:b/>
          <w:u w:val="single"/>
        </w:rPr>
        <w:t>PIHAK KETIGA IV&amp;V</w:t>
      </w:r>
      <w:r w:rsidR="004B0179" w:rsidRPr="00F01923">
        <w:rPr>
          <w:rFonts w:ascii="Arial" w:eastAsia="Times New Roman" w:hAnsi="Arial" w:cs="Arial"/>
        </w:rPr>
        <w:t xml:space="preserve"> memiliki kemahiran dan kecekapan dalam mengendalikan</w:t>
      </w:r>
      <w:r w:rsidR="00E02FD7" w:rsidRPr="00F01923">
        <w:rPr>
          <w:rFonts w:ascii="Arial" w:eastAsia="Times New Roman" w:hAnsi="Arial" w:cs="Arial"/>
        </w:rPr>
        <w:t xml:space="preserve"> peralatan untuk mengukur pengesanan dan kaedah ujian terhadap data ujian yang tepat dan boleh dipercayai dalam pengujian perisian. Oleh kerana komitmen berterusan </w:t>
      </w:r>
      <w:r w:rsidRPr="00225257">
        <w:rPr>
          <w:rFonts w:ascii="Arial" w:eastAsia="Times New Roman" w:hAnsi="Arial" w:cs="Arial"/>
          <w:b/>
          <w:u w:val="single"/>
        </w:rPr>
        <w:t>PIHAK KETIGA IV&amp;V</w:t>
      </w:r>
      <w:r w:rsidR="004B0179" w:rsidRPr="00F01923">
        <w:rPr>
          <w:rFonts w:ascii="Arial" w:eastAsia="Times New Roman" w:hAnsi="Arial" w:cs="Arial"/>
        </w:rPr>
        <w:t xml:space="preserve"> dalam bidang ini, pada 27 O</w:t>
      </w:r>
      <w:r w:rsidR="00E02FD7" w:rsidRPr="00F01923">
        <w:rPr>
          <w:rFonts w:ascii="Arial" w:eastAsia="Times New Roman" w:hAnsi="Arial" w:cs="Arial"/>
        </w:rPr>
        <w:t xml:space="preserve">ktober 2016, </w:t>
      </w:r>
      <w:r w:rsidRPr="00225257">
        <w:rPr>
          <w:rFonts w:ascii="Arial" w:eastAsia="Times New Roman" w:hAnsi="Arial" w:cs="Arial"/>
          <w:b/>
          <w:u w:val="single"/>
        </w:rPr>
        <w:t>PIHAK KETIGA IV&amp;V</w:t>
      </w:r>
      <w:r w:rsidR="00E02FD7" w:rsidRPr="00F01923">
        <w:rPr>
          <w:rFonts w:ascii="Arial" w:eastAsia="Times New Roman" w:hAnsi="Arial" w:cs="Arial"/>
        </w:rPr>
        <w:t xml:space="preserve"> telah disahkan semula oleh Standards Malaysia untuk tempoh 3 tahun, iaitu sehingga 2 Disember 2019</w:t>
      </w:r>
      <w:r w:rsidR="00EF7800" w:rsidRPr="00F01923">
        <w:rPr>
          <w:rFonts w:ascii="Arial" w:eastAsia="Times New Roman" w:hAnsi="Arial" w:cs="Arial"/>
        </w:rPr>
        <w:t xml:space="preserve"> (</w:t>
      </w:r>
      <w:r w:rsidR="004145BA" w:rsidRPr="00F01923">
        <w:rPr>
          <w:rFonts w:ascii="Arial" w:eastAsia="Times New Roman" w:hAnsi="Arial" w:cs="Arial"/>
        </w:rPr>
        <w:t>Rajah</w:t>
      </w:r>
      <w:r w:rsidR="00EF7800" w:rsidRPr="00F01923">
        <w:rPr>
          <w:rFonts w:ascii="Arial" w:eastAsia="Times New Roman" w:hAnsi="Arial" w:cs="Arial"/>
        </w:rPr>
        <w:t xml:space="preserve"> 2).</w:t>
      </w:r>
    </w:p>
    <w:p w:rsidR="00B427BE" w:rsidRPr="0025225A" w:rsidRDefault="00B427BE" w:rsidP="0025225A">
      <w:pPr>
        <w:spacing w:line="360" w:lineRule="auto"/>
        <w:rPr>
          <w:rFonts w:ascii="Arial" w:hAnsi="Arial" w:cs="Arial"/>
        </w:rPr>
      </w:pPr>
      <w:r w:rsidRPr="0025225A">
        <w:rPr>
          <w:rFonts w:ascii="Arial" w:hAnsi="Arial" w:cs="Arial"/>
        </w:rPr>
        <w:br w:type="page"/>
      </w:r>
    </w:p>
    <w:p w:rsidR="00B427BE" w:rsidRPr="0025225A" w:rsidRDefault="00B427BE" w:rsidP="00F01923">
      <w:pPr>
        <w:pStyle w:val="ListParagraph"/>
        <w:spacing w:after="0" w:line="240" w:lineRule="auto"/>
        <w:ind w:left="432"/>
        <w:jc w:val="both"/>
        <w:rPr>
          <w:rFonts w:ascii="Arial" w:eastAsia="Times New Roman" w:hAnsi="Arial" w:cs="Arial"/>
        </w:rPr>
      </w:pPr>
      <w:r w:rsidRPr="0025225A">
        <w:rPr>
          <w:rFonts w:ascii="Arial" w:hAnsi="Arial" w:cs="Arial"/>
          <w:noProof/>
          <w:lang w:val="en-MY" w:eastAsia="en-MY"/>
        </w:rPr>
        <w:lastRenderedPageBreak/>
        <w:drawing>
          <wp:inline distT="0" distB="0" distL="0" distR="0" wp14:anchorId="726A321A" wp14:editId="6F10F725">
            <wp:extent cx="4873752" cy="3849624"/>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73752" cy="3849624"/>
                    </a:xfrm>
                    <a:prstGeom prst="rect">
                      <a:avLst/>
                    </a:prstGeom>
                  </pic:spPr>
                </pic:pic>
              </a:graphicData>
            </a:graphic>
          </wp:inline>
        </w:drawing>
      </w:r>
    </w:p>
    <w:p w:rsidR="00B427BE" w:rsidRPr="0025225A" w:rsidRDefault="00B427BE" w:rsidP="0025225A">
      <w:pPr>
        <w:pStyle w:val="ListParagraph"/>
        <w:spacing w:after="0" w:line="360" w:lineRule="auto"/>
        <w:ind w:left="432"/>
        <w:jc w:val="both"/>
        <w:rPr>
          <w:rFonts w:ascii="Arial" w:eastAsia="Times New Roman" w:hAnsi="Arial" w:cs="Arial"/>
        </w:rPr>
      </w:pPr>
      <w:r w:rsidRPr="0025225A">
        <w:rPr>
          <w:rFonts w:ascii="Arial" w:hAnsi="Arial" w:cs="Arial"/>
          <w:noProof/>
          <w:lang w:val="en-MY" w:eastAsia="en-MY"/>
        </w:rPr>
        <w:drawing>
          <wp:inline distT="0" distB="0" distL="0" distR="0" wp14:anchorId="78E62F43" wp14:editId="31B0220A">
            <wp:extent cx="4890304" cy="307213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458"/>
                    <a:stretch/>
                  </pic:blipFill>
                  <pic:spPr bwMode="auto">
                    <a:xfrm>
                      <a:off x="0" y="0"/>
                      <a:ext cx="4895042" cy="3075107"/>
                    </a:xfrm>
                    <a:prstGeom prst="rect">
                      <a:avLst/>
                    </a:prstGeom>
                    <a:ln>
                      <a:noFill/>
                    </a:ln>
                    <a:extLst>
                      <a:ext uri="{53640926-AAD7-44D8-BBD7-CCE9431645EC}">
                        <a14:shadowObscured xmlns:a14="http://schemas.microsoft.com/office/drawing/2010/main"/>
                      </a:ext>
                    </a:extLst>
                  </pic:spPr>
                </pic:pic>
              </a:graphicData>
            </a:graphic>
          </wp:inline>
        </w:drawing>
      </w:r>
    </w:p>
    <w:p w:rsidR="00B427BE" w:rsidRDefault="004145BA" w:rsidP="0025225A">
      <w:pPr>
        <w:pStyle w:val="Caption"/>
        <w:rPr>
          <w:rFonts w:ascii="Arial" w:hAnsi="Arial" w:cs="Arial"/>
        </w:rPr>
      </w:pPr>
      <w:r w:rsidRPr="0025225A">
        <w:rPr>
          <w:rFonts w:ascii="Arial" w:hAnsi="Arial" w:cs="Arial"/>
        </w:rPr>
        <w:t xml:space="preserve">Rajah </w:t>
      </w:r>
      <w:r w:rsidRPr="0025225A">
        <w:rPr>
          <w:rFonts w:ascii="Arial" w:hAnsi="Arial" w:cs="Arial"/>
        </w:rPr>
        <w:fldChar w:fldCharType="begin"/>
      </w:r>
      <w:r w:rsidRPr="0025225A">
        <w:rPr>
          <w:rFonts w:ascii="Arial" w:hAnsi="Arial" w:cs="Arial"/>
        </w:rPr>
        <w:instrText xml:space="preserve"> SEQ Rajah \* ARABIC </w:instrText>
      </w:r>
      <w:r w:rsidRPr="0025225A">
        <w:rPr>
          <w:rFonts w:ascii="Arial" w:hAnsi="Arial" w:cs="Arial"/>
        </w:rPr>
        <w:fldChar w:fldCharType="separate"/>
      </w:r>
      <w:r w:rsidR="00FC7A7B" w:rsidRPr="0025225A">
        <w:rPr>
          <w:rFonts w:ascii="Arial" w:hAnsi="Arial" w:cs="Arial"/>
          <w:noProof/>
        </w:rPr>
        <w:t>2</w:t>
      </w:r>
      <w:r w:rsidRPr="0025225A">
        <w:rPr>
          <w:rFonts w:ascii="Arial" w:hAnsi="Arial" w:cs="Arial"/>
        </w:rPr>
        <w:fldChar w:fldCharType="end"/>
      </w:r>
      <w:r w:rsidRPr="0025225A">
        <w:rPr>
          <w:rFonts w:ascii="Arial" w:hAnsi="Arial" w:cs="Arial"/>
        </w:rPr>
        <w:t xml:space="preserve"> </w:t>
      </w:r>
      <w:proofErr w:type="spellStart"/>
      <w:r w:rsidRPr="0025225A">
        <w:rPr>
          <w:rFonts w:ascii="Arial" w:hAnsi="Arial" w:cs="Arial"/>
        </w:rPr>
        <w:t>Pensijilan</w:t>
      </w:r>
      <w:proofErr w:type="spellEnd"/>
      <w:r w:rsidRPr="0025225A">
        <w:rPr>
          <w:rFonts w:ascii="Arial" w:hAnsi="Arial" w:cs="Arial"/>
        </w:rPr>
        <w:t xml:space="preserve"> </w:t>
      </w:r>
      <w:proofErr w:type="spellStart"/>
      <w:r w:rsidRPr="0025225A">
        <w:rPr>
          <w:rFonts w:ascii="Arial" w:hAnsi="Arial" w:cs="Arial"/>
        </w:rPr>
        <w:t>semula</w:t>
      </w:r>
      <w:proofErr w:type="spellEnd"/>
      <w:r w:rsidRPr="0025225A">
        <w:rPr>
          <w:rFonts w:ascii="Arial" w:hAnsi="Arial" w:cs="Arial"/>
        </w:rPr>
        <w:t xml:space="preserve"> </w:t>
      </w:r>
      <w:proofErr w:type="spellStart"/>
      <w:r w:rsidRPr="0025225A">
        <w:rPr>
          <w:rFonts w:ascii="Arial" w:hAnsi="Arial" w:cs="Arial"/>
        </w:rPr>
        <w:t>oleh</w:t>
      </w:r>
      <w:proofErr w:type="spellEnd"/>
      <w:r w:rsidRPr="0025225A">
        <w:rPr>
          <w:rFonts w:ascii="Arial" w:hAnsi="Arial" w:cs="Arial"/>
        </w:rPr>
        <w:t xml:space="preserve"> </w:t>
      </w:r>
      <w:proofErr w:type="spellStart"/>
      <w:r w:rsidRPr="0025225A">
        <w:rPr>
          <w:rFonts w:ascii="Arial" w:hAnsi="Arial" w:cs="Arial"/>
        </w:rPr>
        <w:t>Jabatan</w:t>
      </w:r>
      <w:proofErr w:type="spellEnd"/>
      <w:r w:rsidRPr="0025225A">
        <w:rPr>
          <w:rFonts w:ascii="Arial" w:hAnsi="Arial" w:cs="Arial"/>
        </w:rPr>
        <w:t xml:space="preserve"> Standards Malaysia (2016 – 2019)</w:t>
      </w:r>
    </w:p>
    <w:p w:rsidR="00A9008E" w:rsidRPr="00A9008E" w:rsidRDefault="00A9008E" w:rsidP="00A9008E">
      <w:pPr>
        <w:rPr>
          <w:lang w:val="en-US" w:eastAsia="en-US"/>
        </w:rPr>
      </w:pPr>
    </w:p>
    <w:p w:rsidR="00047E01" w:rsidRPr="00F01923" w:rsidRDefault="004145BA" w:rsidP="00F01923">
      <w:pPr>
        <w:pStyle w:val="Heading2"/>
        <w:rPr>
          <w:rFonts w:eastAsia="Times New Roman"/>
        </w:rPr>
      </w:pPr>
      <w:bookmarkStart w:id="5" w:name="_Toc484541901"/>
      <w:r w:rsidRPr="00F01923">
        <w:rPr>
          <w:rFonts w:eastAsia="Times New Roman"/>
        </w:rPr>
        <w:t xml:space="preserve">Kemahiran </w:t>
      </w:r>
      <w:r w:rsidR="00047E01" w:rsidRPr="00F01923">
        <w:rPr>
          <w:rFonts w:eastAsia="Times New Roman"/>
        </w:rPr>
        <w:t>domain</w:t>
      </w:r>
      <w:bookmarkEnd w:id="5"/>
    </w:p>
    <w:p w:rsidR="00047E01" w:rsidRPr="0025225A" w:rsidRDefault="00047E01" w:rsidP="0025225A">
      <w:pPr>
        <w:spacing w:line="360" w:lineRule="auto"/>
        <w:jc w:val="both"/>
        <w:rPr>
          <w:rFonts w:ascii="Arial" w:hAnsi="Arial" w:cs="Arial"/>
          <w:lang w:val="sv-SE"/>
        </w:rPr>
      </w:pPr>
      <w:r w:rsidRPr="0025225A">
        <w:rPr>
          <w:rFonts w:ascii="Arial" w:hAnsi="Arial" w:cs="Arial"/>
          <w:lang w:val="sv-SE"/>
        </w:rPr>
        <w:t xml:space="preserve">Dengan lebih 10 tahun rekod prestasi yang terbukti, kakitangan </w:t>
      </w:r>
      <w:r w:rsidR="00225257" w:rsidRPr="00225257">
        <w:rPr>
          <w:rFonts w:ascii="Arial" w:hAnsi="Arial" w:cs="Arial"/>
          <w:b/>
          <w:u w:val="single"/>
          <w:lang w:val="sv-SE"/>
        </w:rPr>
        <w:t>PIHAK KETIGA IV&amp;V</w:t>
      </w:r>
      <w:r w:rsidRPr="0025225A">
        <w:rPr>
          <w:rFonts w:ascii="Arial" w:hAnsi="Arial" w:cs="Arial"/>
          <w:lang w:val="sv-SE"/>
        </w:rPr>
        <w:t xml:space="preserve"> dapat memenuhi keperluan pelbagai domain, industri dan teknologi seperti yang ditunjukan di </w:t>
      </w:r>
      <w:r w:rsidR="00B76C28" w:rsidRPr="0025225A">
        <w:rPr>
          <w:rFonts w:ascii="Arial" w:hAnsi="Arial" w:cs="Arial"/>
          <w:lang w:val="sv-SE"/>
        </w:rPr>
        <w:t>bawah (</w:t>
      </w:r>
      <w:r w:rsidR="004145BA" w:rsidRPr="0025225A">
        <w:rPr>
          <w:rFonts w:ascii="Arial" w:hAnsi="Arial" w:cs="Arial"/>
          <w:lang w:val="sv-SE"/>
        </w:rPr>
        <w:t>Rajah</w:t>
      </w:r>
      <w:r w:rsidR="00B76C28" w:rsidRPr="0025225A">
        <w:rPr>
          <w:rFonts w:ascii="Arial" w:hAnsi="Arial" w:cs="Arial"/>
          <w:lang w:val="sv-SE"/>
        </w:rPr>
        <w:t xml:space="preserve"> 3). </w:t>
      </w:r>
    </w:p>
    <w:p w:rsidR="008713A2" w:rsidRPr="0025225A" w:rsidRDefault="00047E01" w:rsidP="0025225A">
      <w:pPr>
        <w:spacing w:line="360" w:lineRule="auto"/>
        <w:rPr>
          <w:rFonts w:ascii="Arial" w:hAnsi="Arial" w:cs="Arial"/>
          <w:noProof/>
        </w:rPr>
      </w:pPr>
      <w:r w:rsidRPr="0025225A">
        <w:rPr>
          <w:rFonts w:ascii="Arial" w:eastAsiaTheme="majorEastAsia" w:hAnsi="Arial" w:cs="Arial"/>
          <w:b/>
          <w:bCs/>
          <w:noProof/>
          <w:color w:val="4F81BD" w:themeColor="accent1"/>
          <w:sz w:val="26"/>
          <w:szCs w:val="26"/>
          <w:lang w:val="en-MY" w:eastAsia="en-MY"/>
        </w:rPr>
        <w:lastRenderedPageBreak/>
        <w:drawing>
          <wp:inline distT="0" distB="0" distL="0" distR="0" wp14:anchorId="4D16A77C" wp14:editId="79240F51">
            <wp:extent cx="2690446" cy="174087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0446" cy="1740877"/>
                    </a:xfrm>
                    <a:prstGeom prst="rect">
                      <a:avLst/>
                    </a:prstGeom>
                    <a:noFill/>
                  </pic:spPr>
                </pic:pic>
              </a:graphicData>
            </a:graphic>
          </wp:inline>
        </w:drawing>
      </w:r>
      <w:r w:rsidRPr="0025225A">
        <w:rPr>
          <w:rFonts w:ascii="Arial" w:eastAsiaTheme="majorEastAsia" w:hAnsi="Arial" w:cs="Arial"/>
          <w:b/>
          <w:bCs/>
          <w:noProof/>
          <w:color w:val="4F81BD" w:themeColor="accent1"/>
          <w:sz w:val="26"/>
          <w:szCs w:val="26"/>
          <w:lang w:val="en-MY" w:eastAsia="en-MY"/>
        </w:rPr>
        <w:drawing>
          <wp:inline distT="0" distB="0" distL="0" distR="0" wp14:anchorId="776C9D5E" wp14:editId="1CDE2499">
            <wp:extent cx="2594344" cy="1742398"/>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14915" t="33364" r="45835" b="31482"/>
                    <a:stretch/>
                  </pic:blipFill>
                  <pic:spPr bwMode="auto">
                    <a:xfrm>
                      <a:off x="0" y="0"/>
                      <a:ext cx="2603544" cy="1748577"/>
                    </a:xfrm>
                    <a:prstGeom prst="rect">
                      <a:avLst/>
                    </a:prstGeom>
                    <a:noFill/>
                    <a:ln>
                      <a:noFill/>
                    </a:ln>
                    <a:extLst>
                      <a:ext uri="{53640926-AAD7-44D8-BBD7-CCE9431645EC}">
                        <a14:shadowObscured xmlns:a14="http://schemas.microsoft.com/office/drawing/2010/main"/>
                      </a:ext>
                    </a:extLst>
                  </pic:spPr>
                </pic:pic>
              </a:graphicData>
            </a:graphic>
          </wp:inline>
        </w:drawing>
      </w:r>
    </w:p>
    <w:p w:rsidR="00047E01" w:rsidRPr="0025225A" w:rsidRDefault="004145BA" w:rsidP="0025225A">
      <w:pPr>
        <w:pStyle w:val="Caption"/>
        <w:rPr>
          <w:rFonts w:ascii="Arial" w:hAnsi="Arial" w:cs="Arial"/>
        </w:rPr>
      </w:pPr>
      <w:r w:rsidRPr="0025225A">
        <w:rPr>
          <w:rFonts w:ascii="Arial" w:hAnsi="Arial" w:cs="Arial"/>
        </w:rPr>
        <w:t xml:space="preserve">Rajah </w:t>
      </w:r>
      <w:r w:rsidRPr="0025225A">
        <w:rPr>
          <w:rFonts w:ascii="Arial" w:hAnsi="Arial" w:cs="Arial"/>
        </w:rPr>
        <w:fldChar w:fldCharType="begin"/>
      </w:r>
      <w:r w:rsidRPr="0025225A">
        <w:rPr>
          <w:rFonts w:ascii="Arial" w:hAnsi="Arial" w:cs="Arial"/>
        </w:rPr>
        <w:instrText xml:space="preserve"> SEQ Rajah \* ARABIC </w:instrText>
      </w:r>
      <w:r w:rsidRPr="0025225A">
        <w:rPr>
          <w:rFonts w:ascii="Arial" w:hAnsi="Arial" w:cs="Arial"/>
        </w:rPr>
        <w:fldChar w:fldCharType="separate"/>
      </w:r>
      <w:r w:rsidR="009B631C">
        <w:rPr>
          <w:rFonts w:ascii="Arial" w:hAnsi="Arial" w:cs="Arial"/>
          <w:noProof/>
        </w:rPr>
        <w:t>3</w:t>
      </w:r>
      <w:r w:rsidRPr="0025225A">
        <w:rPr>
          <w:rFonts w:ascii="Arial" w:hAnsi="Arial" w:cs="Arial"/>
        </w:rPr>
        <w:fldChar w:fldCharType="end"/>
      </w:r>
      <w:r w:rsidRPr="0025225A">
        <w:rPr>
          <w:rFonts w:ascii="Arial" w:hAnsi="Arial" w:cs="Arial"/>
        </w:rPr>
        <w:t xml:space="preserve"> </w:t>
      </w:r>
      <w:proofErr w:type="spellStart"/>
      <w:r w:rsidRPr="0025225A">
        <w:rPr>
          <w:rFonts w:ascii="Arial" w:hAnsi="Arial" w:cs="Arial"/>
        </w:rPr>
        <w:t>Kepakaran</w:t>
      </w:r>
      <w:proofErr w:type="spellEnd"/>
      <w:r w:rsidRPr="0025225A">
        <w:rPr>
          <w:rFonts w:ascii="Arial" w:hAnsi="Arial" w:cs="Arial"/>
        </w:rPr>
        <w:t xml:space="preserve"> domain </w:t>
      </w:r>
      <w:proofErr w:type="spellStart"/>
      <w:r w:rsidRPr="0025225A">
        <w:rPr>
          <w:rFonts w:ascii="Arial" w:hAnsi="Arial" w:cs="Arial"/>
        </w:rPr>
        <w:t>ahli</w:t>
      </w:r>
      <w:proofErr w:type="spellEnd"/>
      <w:r w:rsidRPr="0025225A">
        <w:rPr>
          <w:rFonts w:ascii="Arial" w:hAnsi="Arial" w:cs="Arial"/>
        </w:rPr>
        <w:t xml:space="preserve"> </w:t>
      </w:r>
      <w:proofErr w:type="spellStart"/>
      <w:r w:rsidRPr="0025225A">
        <w:rPr>
          <w:rFonts w:ascii="Arial" w:hAnsi="Arial" w:cs="Arial"/>
        </w:rPr>
        <w:t>pasukan</w:t>
      </w:r>
      <w:proofErr w:type="spellEnd"/>
      <w:r w:rsidRPr="0025225A">
        <w:rPr>
          <w:rFonts w:ascii="Arial" w:hAnsi="Arial" w:cs="Arial"/>
        </w:rPr>
        <w:t xml:space="preserve"> </w:t>
      </w:r>
      <w:r w:rsidR="00225257" w:rsidRPr="00225257">
        <w:rPr>
          <w:rFonts w:ascii="Arial" w:hAnsi="Arial" w:cs="Arial"/>
          <w:u w:val="single"/>
        </w:rPr>
        <w:t>PIHAK KETIGA IV&amp;V</w:t>
      </w:r>
    </w:p>
    <w:p w:rsidR="00A9008E" w:rsidRDefault="00A9008E" w:rsidP="0025225A">
      <w:pPr>
        <w:spacing w:line="360" w:lineRule="auto"/>
        <w:jc w:val="both"/>
        <w:rPr>
          <w:rFonts w:ascii="Arial" w:hAnsi="Arial" w:cs="Arial"/>
        </w:rPr>
      </w:pPr>
    </w:p>
    <w:p w:rsidR="00B76C28" w:rsidRPr="0025225A" w:rsidRDefault="00B76C28" w:rsidP="0025225A">
      <w:pPr>
        <w:spacing w:line="360" w:lineRule="auto"/>
        <w:jc w:val="both"/>
        <w:rPr>
          <w:rFonts w:ascii="Arial" w:hAnsi="Arial" w:cs="Arial"/>
        </w:rPr>
      </w:pPr>
      <w:r w:rsidRPr="0025225A">
        <w:rPr>
          <w:rFonts w:ascii="Arial" w:hAnsi="Arial" w:cs="Arial"/>
        </w:rPr>
        <w:t xml:space="preserve">Di samping itu, </w:t>
      </w:r>
      <w:r w:rsidR="00225257" w:rsidRPr="00225257">
        <w:rPr>
          <w:rFonts w:ascii="Arial" w:hAnsi="Arial" w:cs="Arial"/>
          <w:b/>
          <w:u w:val="single"/>
        </w:rPr>
        <w:t>PIHAK KETIGA IV&amp;V</w:t>
      </w:r>
      <w:r w:rsidRPr="0025225A">
        <w:rPr>
          <w:rFonts w:ascii="Arial" w:hAnsi="Arial" w:cs="Arial"/>
        </w:rPr>
        <w:t xml:space="preserve"> mempunyai pengetahuan di dalam bidang </w:t>
      </w:r>
      <w:r w:rsidR="00097E2E" w:rsidRPr="0025225A">
        <w:rPr>
          <w:rFonts w:ascii="Arial" w:hAnsi="Arial" w:cs="Arial"/>
        </w:rPr>
        <w:t xml:space="preserve">mengumpul dan mengkaji keperluan projek, pengguna dan pemegang taruh (stakeholder) atau lebih dikenali sebagai ‘Requirement Gathering’. Seperti yang ditunjukkan di </w:t>
      </w:r>
      <w:r w:rsidR="004145BA" w:rsidRPr="0025225A">
        <w:rPr>
          <w:rFonts w:ascii="Arial" w:hAnsi="Arial" w:cs="Arial"/>
        </w:rPr>
        <w:t>Rajah</w:t>
      </w:r>
      <w:r w:rsidR="00097E2E" w:rsidRPr="0025225A">
        <w:rPr>
          <w:rFonts w:ascii="Arial" w:hAnsi="Arial" w:cs="Arial"/>
        </w:rPr>
        <w:t xml:space="preserve"> 4, </w:t>
      </w:r>
      <w:r w:rsidR="00225257" w:rsidRPr="00225257">
        <w:rPr>
          <w:rFonts w:ascii="Arial" w:hAnsi="Arial" w:cs="Arial"/>
          <w:b/>
          <w:u w:val="single"/>
        </w:rPr>
        <w:t>PIHAK KETIGA IV&amp;V</w:t>
      </w:r>
      <w:r w:rsidR="00097E2E" w:rsidRPr="0025225A">
        <w:rPr>
          <w:rFonts w:ascii="Arial" w:hAnsi="Arial" w:cs="Arial"/>
        </w:rPr>
        <w:t xml:space="preserve"> berpengalam melaksanakan aktiviti dari fasa Early Testing sehingga Acceptance Testing</w:t>
      </w:r>
      <w:r w:rsidR="00B376BE" w:rsidRPr="0025225A">
        <w:rPr>
          <w:rFonts w:ascii="Arial" w:hAnsi="Arial" w:cs="Arial"/>
        </w:rPr>
        <w:t xml:space="preserve">. Kemahiran </w:t>
      </w:r>
      <w:r w:rsidRPr="0025225A">
        <w:rPr>
          <w:rFonts w:ascii="Arial" w:hAnsi="Arial" w:cs="Arial"/>
        </w:rPr>
        <w:t>mengawal Kitaran Hayat</w:t>
      </w:r>
      <w:r w:rsidR="00B376BE" w:rsidRPr="0025225A">
        <w:rPr>
          <w:rFonts w:ascii="Arial" w:hAnsi="Arial" w:cs="Arial"/>
        </w:rPr>
        <w:t xml:space="preserve"> Membangunkan Perisian</w:t>
      </w:r>
      <w:r w:rsidRPr="0025225A">
        <w:rPr>
          <w:rFonts w:ascii="Arial" w:hAnsi="Arial" w:cs="Arial"/>
        </w:rPr>
        <w:t xml:space="preserve"> (</w:t>
      </w:r>
      <w:r w:rsidR="00B376BE" w:rsidRPr="0025225A">
        <w:rPr>
          <w:rFonts w:ascii="Arial" w:hAnsi="Arial" w:cs="Arial"/>
        </w:rPr>
        <w:t xml:space="preserve">Software Development Life Cycle SDLC) dengan kaedah Functiona Point Count (FPC) mengikut Quality Gates adalah salah satu cara yang pernah </w:t>
      </w:r>
      <w:r w:rsidR="00225257" w:rsidRPr="00225257">
        <w:rPr>
          <w:rFonts w:ascii="Arial" w:hAnsi="Arial" w:cs="Arial"/>
          <w:b/>
          <w:u w:val="single"/>
        </w:rPr>
        <w:t>PIHAK KETIGA IV&amp;V</w:t>
      </w:r>
      <w:r w:rsidR="00B376BE" w:rsidRPr="0025225A">
        <w:rPr>
          <w:rFonts w:ascii="Arial" w:hAnsi="Arial" w:cs="Arial"/>
        </w:rPr>
        <w:t xml:space="preserve"> laksanakan. </w:t>
      </w:r>
    </w:p>
    <w:p w:rsidR="00047E01" w:rsidRPr="0025225A" w:rsidRDefault="00047E01" w:rsidP="0025225A">
      <w:pPr>
        <w:spacing w:line="360" w:lineRule="auto"/>
        <w:jc w:val="center"/>
        <w:rPr>
          <w:rFonts w:ascii="Arial" w:hAnsi="Arial" w:cs="Arial"/>
        </w:rPr>
      </w:pPr>
      <w:r w:rsidRPr="0025225A">
        <w:rPr>
          <w:rFonts w:ascii="Arial" w:hAnsi="Arial" w:cs="Arial"/>
          <w:noProof/>
          <w:lang w:val="en-MY" w:eastAsia="en-MY"/>
        </w:rPr>
        <w:drawing>
          <wp:inline distT="0" distB="0" distL="0" distR="0" wp14:anchorId="112EC864" wp14:editId="4ACA70C1">
            <wp:extent cx="4210493" cy="2407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8893" t="29750" r="11070" b="24472"/>
                    <a:stretch/>
                  </pic:blipFill>
                  <pic:spPr bwMode="auto">
                    <a:xfrm>
                      <a:off x="0" y="0"/>
                      <a:ext cx="4219149" cy="2412825"/>
                    </a:xfrm>
                    <a:prstGeom prst="rect">
                      <a:avLst/>
                    </a:prstGeom>
                    <a:ln>
                      <a:noFill/>
                    </a:ln>
                    <a:extLst>
                      <a:ext uri="{53640926-AAD7-44D8-BBD7-CCE9431645EC}">
                        <a14:shadowObscured xmlns:a14="http://schemas.microsoft.com/office/drawing/2010/main"/>
                      </a:ext>
                    </a:extLst>
                  </pic:spPr>
                </pic:pic>
              </a:graphicData>
            </a:graphic>
          </wp:inline>
        </w:drawing>
      </w:r>
    </w:p>
    <w:p w:rsidR="00047E01" w:rsidRDefault="004145BA" w:rsidP="0025225A">
      <w:pPr>
        <w:pStyle w:val="Caption"/>
        <w:rPr>
          <w:rFonts w:ascii="Arial" w:hAnsi="Arial" w:cs="Arial"/>
        </w:rPr>
      </w:pPr>
      <w:r w:rsidRPr="0025225A">
        <w:rPr>
          <w:rFonts w:ascii="Arial" w:hAnsi="Arial" w:cs="Arial"/>
        </w:rPr>
        <w:t xml:space="preserve">Rajah </w:t>
      </w:r>
      <w:r w:rsidRPr="0025225A">
        <w:rPr>
          <w:rFonts w:ascii="Arial" w:hAnsi="Arial" w:cs="Arial"/>
        </w:rPr>
        <w:fldChar w:fldCharType="begin"/>
      </w:r>
      <w:r w:rsidRPr="0025225A">
        <w:rPr>
          <w:rFonts w:ascii="Arial" w:hAnsi="Arial" w:cs="Arial"/>
        </w:rPr>
        <w:instrText xml:space="preserve"> SEQ Rajah \* ARABIC </w:instrText>
      </w:r>
      <w:r w:rsidRPr="0025225A">
        <w:rPr>
          <w:rFonts w:ascii="Arial" w:hAnsi="Arial" w:cs="Arial"/>
        </w:rPr>
        <w:fldChar w:fldCharType="separate"/>
      </w:r>
      <w:r w:rsidR="00FC7A7B" w:rsidRPr="0025225A">
        <w:rPr>
          <w:rFonts w:ascii="Arial" w:hAnsi="Arial" w:cs="Arial"/>
          <w:noProof/>
        </w:rPr>
        <w:t>4</w:t>
      </w:r>
      <w:r w:rsidRPr="0025225A">
        <w:rPr>
          <w:rFonts w:ascii="Arial" w:hAnsi="Arial" w:cs="Arial"/>
        </w:rPr>
        <w:fldChar w:fldCharType="end"/>
      </w:r>
      <w:r w:rsidRPr="0025225A">
        <w:rPr>
          <w:rFonts w:ascii="Arial" w:hAnsi="Arial" w:cs="Arial"/>
        </w:rPr>
        <w:t xml:space="preserve"> </w:t>
      </w:r>
      <w:proofErr w:type="spellStart"/>
      <w:r w:rsidRPr="00225257">
        <w:rPr>
          <w:rFonts w:ascii="Arial" w:hAnsi="Arial" w:cs="Arial"/>
        </w:rPr>
        <w:t>Kemahiran</w:t>
      </w:r>
      <w:proofErr w:type="spellEnd"/>
      <w:r w:rsidRPr="00225257">
        <w:rPr>
          <w:rFonts w:ascii="Arial" w:hAnsi="Arial" w:cs="Arial"/>
        </w:rPr>
        <w:t xml:space="preserve"> </w:t>
      </w:r>
      <w:r w:rsidR="00225257" w:rsidRPr="00225257">
        <w:rPr>
          <w:rFonts w:ascii="Arial" w:hAnsi="Arial" w:cs="Arial"/>
          <w:u w:val="single"/>
        </w:rPr>
        <w:t>PIHAK KETIGA IV&amp;V</w:t>
      </w:r>
      <w:r w:rsidR="00225257" w:rsidRPr="0025225A">
        <w:rPr>
          <w:rFonts w:ascii="Arial" w:hAnsi="Arial" w:cs="Arial"/>
        </w:rPr>
        <w:t xml:space="preserve"> </w:t>
      </w:r>
      <w:proofErr w:type="spellStart"/>
      <w:r w:rsidRPr="0025225A">
        <w:rPr>
          <w:rFonts w:ascii="Arial" w:hAnsi="Arial" w:cs="Arial"/>
        </w:rPr>
        <w:t>dalam</w:t>
      </w:r>
      <w:proofErr w:type="spellEnd"/>
      <w:r w:rsidRPr="0025225A">
        <w:rPr>
          <w:rFonts w:ascii="Arial" w:hAnsi="Arial" w:cs="Arial"/>
        </w:rPr>
        <w:t xml:space="preserve"> </w:t>
      </w:r>
      <w:proofErr w:type="spellStart"/>
      <w:r w:rsidRPr="0025225A">
        <w:rPr>
          <w:rFonts w:ascii="Arial" w:hAnsi="Arial" w:cs="Arial"/>
        </w:rPr>
        <w:t>melaksanakan</w:t>
      </w:r>
      <w:proofErr w:type="spellEnd"/>
      <w:r w:rsidRPr="0025225A">
        <w:rPr>
          <w:rFonts w:ascii="Arial" w:hAnsi="Arial" w:cs="Arial"/>
        </w:rPr>
        <w:t xml:space="preserve"> </w:t>
      </w:r>
      <w:proofErr w:type="spellStart"/>
      <w:r w:rsidRPr="0025225A">
        <w:rPr>
          <w:rFonts w:ascii="Arial" w:hAnsi="Arial" w:cs="Arial"/>
        </w:rPr>
        <w:t>Kitaran</w:t>
      </w:r>
      <w:proofErr w:type="spellEnd"/>
      <w:r w:rsidRPr="0025225A">
        <w:rPr>
          <w:rFonts w:ascii="Arial" w:hAnsi="Arial" w:cs="Arial"/>
        </w:rPr>
        <w:t xml:space="preserve"> Hayat </w:t>
      </w:r>
      <w:proofErr w:type="spellStart"/>
      <w:r w:rsidRPr="0025225A">
        <w:rPr>
          <w:rFonts w:ascii="Arial" w:hAnsi="Arial" w:cs="Arial"/>
        </w:rPr>
        <w:t>Membangunkan</w:t>
      </w:r>
      <w:proofErr w:type="spellEnd"/>
      <w:r w:rsidRPr="0025225A">
        <w:rPr>
          <w:rFonts w:ascii="Arial" w:hAnsi="Arial" w:cs="Arial"/>
        </w:rPr>
        <w:t xml:space="preserve"> </w:t>
      </w:r>
      <w:proofErr w:type="spellStart"/>
      <w:r w:rsidRPr="0025225A">
        <w:rPr>
          <w:rFonts w:ascii="Arial" w:hAnsi="Arial" w:cs="Arial"/>
        </w:rPr>
        <w:t>Perisian</w:t>
      </w:r>
      <w:proofErr w:type="spellEnd"/>
      <w:r w:rsidRPr="0025225A">
        <w:rPr>
          <w:rFonts w:ascii="Arial" w:hAnsi="Arial" w:cs="Arial"/>
        </w:rPr>
        <w:t xml:space="preserve"> </w:t>
      </w:r>
      <w:r w:rsidR="00BA3119" w:rsidRPr="0025225A">
        <w:rPr>
          <w:rFonts w:ascii="Arial" w:hAnsi="Arial" w:cs="Arial"/>
        </w:rPr>
        <w:t>(Software</w:t>
      </w:r>
      <w:r w:rsidRPr="0025225A">
        <w:rPr>
          <w:rFonts w:ascii="Arial" w:hAnsi="Arial" w:cs="Arial"/>
        </w:rPr>
        <w:t xml:space="preserve"> Development Life Cycle </w:t>
      </w:r>
      <w:r w:rsidR="00BA3119" w:rsidRPr="0025225A">
        <w:rPr>
          <w:rFonts w:ascii="Arial" w:hAnsi="Arial" w:cs="Arial"/>
        </w:rPr>
        <w:t>(</w:t>
      </w:r>
      <w:r w:rsidRPr="0025225A">
        <w:rPr>
          <w:rFonts w:ascii="Arial" w:hAnsi="Arial" w:cs="Arial"/>
        </w:rPr>
        <w:t>SDLC)</w:t>
      </w:r>
      <w:r w:rsidR="00BA3119" w:rsidRPr="0025225A">
        <w:rPr>
          <w:rFonts w:ascii="Arial" w:hAnsi="Arial" w:cs="Arial"/>
        </w:rPr>
        <w:t>)</w:t>
      </w:r>
    </w:p>
    <w:p w:rsidR="00A9008E" w:rsidRDefault="00A9008E" w:rsidP="00A9008E">
      <w:pPr>
        <w:rPr>
          <w:lang w:val="en-US" w:eastAsia="en-US"/>
        </w:rPr>
      </w:pPr>
    </w:p>
    <w:p w:rsidR="00A14A1E" w:rsidRDefault="00A14A1E" w:rsidP="00A9008E">
      <w:pPr>
        <w:rPr>
          <w:lang w:val="en-US" w:eastAsia="en-US"/>
        </w:rPr>
      </w:pPr>
    </w:p>
    <w:p w:rsidR="00A14A1E" w:rsidRDefault="00A14A1E" w:rsidP="00A9008E">
      <w:pPr>
        <w:rPr>
          <w:lang w:val="en-US" w:eastAsia="en-US"/>
        </w:rPr>
      </w:pPr>
    </w:p>
    <w:p w:rsidR="00A14A1E" w:rsidRPr="00A9008E" w:rsidRDefault="00A14A1E" w:rsidP="00A9008E">
      <w:pPr>
        <w:rPr>
          <w:lang w:val="en-US" w:eastAsia="en-US"/>
        </w:rPr>
      </w:pPr>
    </w:p>
    <w:p w:rsidR="00F01923" w:rsidRPr="00F01923" w:rsidRDefault="004145BA" w:rsidP="00F01923">
      <w:pPr>
        <w:pStyle w:val="Heading2"/>
        <w:rPr>
          <w:rFonts w:eastAsia="Times New Roman"/>
        </w:rPr>
      </w:pPr>
      <w:bookmarkStart w:id="6" w:name="_Toc484541902"/>
      <w:r w:rsidRPr="00F01923">
        <w:rPr>
          <w:rFonts w:eastAsia="Times New Roman"/>
        </w:rPr>
        <w:lastRenderedPageBreak/>
        <w:t>Kemahiran Staf</w:t>
      </w:r>
      <w:bookmarkEnd w:id="6"/>
      <w:r w:rsidR="00BD7FFB" w:rsidRPr="00F01923">
        <w:rPr>
          <w:rFonts w:eastAsia="Times New Roman"/>
        </w:rPr>
        <w:t xml:space="preserve"> </w:t>
      </w:r>
    </w:p>
    <w:p w:rsidR="00F65F64" w:rsidRPr="00F01923" w:rsidRDefault="00BD7FFB" w:rsidP="00F01923">
      <w:pPr>
        <w:spacing w:after="0" w:line="360" w:lineRule="auto"/>
        <w:ind w:left="66"/>
        <w:rPr>
          <w:rFonts w:ascii="Arial" w:eastAsia="Times New Roman" w:hAnsi="Arial" w:cs="Arial"/>
        </w:rPr>
      </w:pPr>
      <w:r w:rsidRPr="00F01923">
        <w:rPr>
          <w:rFonts w:ascii="Arial" w:eastAsia="Times New Roman" w:hAnsi="Arial" w:cs="Arial"/>
        </w:rPr>
        <w:t>(Rujuk</w:t>
      </w:r>
      <w:r w:rsidRPr="00F01923">
        <w:rPr>
          <w:rFonts w:ascii="Arial" w:eastAsia="Times New Roman" w:hAnsi="Arial" w:cs="Arial"/>
          <w:b/>
        </w:rPr>
        <w:t xml:space="preserve">  </w:t>
      </w:r>
      <w:r w:rsidRPr="00F01923">
        <w:rPr>
          <w:rFonts w:ascii="Arial" w:eastAsia="Times New Roman" w:hAnsi="Arial" w:cs="Arial"/>
        </w:rPr>
        <w:t>Rajah 1</w:t>
      </w:r>
      <w:r w:rsidRPr="00F01923">
        <w:rPr>
          <w:rFonts w:ascii="Arial" w:eastAsia="Times New Roman" w:hAnsi="Arial" w:cs="Arial"/>
          <w:b/>
        </w:rPr>
        <w:t xml:space="preserve"> </w:t>
      </w:r>
      <w:r w:rsidRPr="00F01923">
        <w:rPr>
          <w:rFonts w:ascii="Arial" w:hAnsi="Arial" w:cs="Arial"/>
        </w:rPr>
        <w:t>Carta dan pasukan projek SME HIP1)</w:t>
      </w:r>
      <w:r w:rsidR="00F6698E" w:rsidRPr="00F01923">
        <w:rPr>
          <w:rFonts w:ascii="Arial" w:eastAsia="Times New Roman" w:hAnsi="Arial" w:cs="Arial"/>
          <w:b/>
        </w:rPr>
        <w:t>:</w:t>
      </w:r>
      <w:r w:rsidR="00F6698E" w:rsidRPr="00F01923">
        <w:rPr>
          <w:rFonts w:ascii="Arial" w:eastAsia="Times New Roman" w:hAnsi="Arial" w:cs="Arial"/>
        </w:rPr>
        <w:t xml:space="preserve"> </w:t>
      </w:r>
    </w:p>
    <w:p w:rsidR="00F6698E" w:rsidRPr="00F01923" w:rsidRDefault="004145BA" w:rsidP="00F01923">
      <w:pPr>
        <w:spacing w:after="0" w:line="360" w:lineRule="auto"/>
        <w:rPr>
          <w:rFonts w:ascii="Arial" w:eastAsia="Times New Roman" w:hAnsi="Arial" w:cs="Arial"/>
        </w:rPr>
      </w:pPr>
      <w:r w:rsidRPr="00F01923">
        <w:rPr>
          <w:rFonts w:ascii="Arial" w:eastAsia="Times New Roman" w:hAnsi="Arial" w:cs="Arial"/>
        </w:rPr>
        <w:t xml:space="preserve">Kakitangan </w:t>
      </w:r>
      <w:r w:rsidR="00225257" w:rsidRPr="00225257">
        <w:rPr>
          <w:rFonts w:ascii="Arial" w:eastAsia="Times New Roman" w:hAnsi="Arial" w:cs="Arial"/>
          <w:b/>
          <w:u w:val="single"/>
        </w:rPr>
        <w:t>PIHAK KETIGA IV&amp;V</w:t>
      </w:r>
      <w:r w:rsidRPr="00F01923">
        <w:rPr>
          <w:rFonts w:ascii="Arial" w:eastAsia="Times New Roman" w:hAnsi="Arial" w:cs="Arial"/>
        </w:rPr>
        <w:t xml:space="preserve"> memiliki kemahiran dalam bidang Pengujian Perisian, IV</w:t>
      </w:r>
      <w:r w:rsidR="00405EC3" w:rsidRPr="00F01923">
        <w:rPr>
          <w:rFonts w:ascii="Arial" w:eastAsia="Times New Roman" w:hAnsi="Arial" w:cs="Arial"/>
        </w:rPr>
        <w:t>&amp;</w:t>
      </w:r>
      <w:r w:rsidRPr="00F01923">
        <w:rPr>
          <w:rFonts w:ascii="Arial" w:eastAsia="Times New Roman" w:hAnsi="Arial" w:cs="Arial"/>
        </w:rPr>
        <w:t xml:space="preserve">V dan Penyelidikan seperti diringkaskan dibawah: </w:t>
      </w:r>
    </w:p>
    <w:p w:rsidR="004145BA" w:rsidRPr="0025225A" w:rsidRDefault="004145BA" w:rsidP="00F65F64">
      <w:pPr>
        <w:spacing w:after="0" w:line="360" w:lineRule="auto"/>
        <w:ind w:left="681"/>
        <w:rPr>
          <w:rFonts w:ascii="Arial" w:eastAsia="Times New Roman" w:hAnsi="Arial" w:cs="Arial"/>
        </w:rPr>
      </w:pPr>
      <w:r w:rsidRPr="0025225A">
        <w:rPr>
          <w:rFonts w:ascii="Arial" w:eastAsia="Times New Roman" w:hAnsi="Arial" w:cs="Arial"/>
        </w:rPr>
        <w:t xml:space="preserve">i.   </w:t>
      </w:r>
      <w:r w:rsidR="00225257" w:rsidRPr="00225257">
        <w:rPr>
          <w:rFonts w:ascii="Arial" w:eastAsia="Times New Roman" w:hAnsi="Arial" w:cs="Arial"/>
          <w:b/>
          <w:u w:val="single"/>
        </w:rPr>
        <w:t>PIHAK KETIGA IV&amp;V</w:t>
      </w:r>
      <w:r w:rsidRPr="0025225A">
        <w:rPr>
          <w:rFonts w:ascii="Arial" w:eastAsia="Times New Roman" w:hAnsi="Arial" w:cs="Arial"/>
        </w:rPr>
        <w:t xml:space="preserve"> mempunyai sekurang-kurangnya 1 personel yang mempunyai Certified Tester Advanced Level (CTAL-TM/CTAL-TA/CTAL-TTA)</w:t>
      </w:r>
    </w:p>
    <w:p w:rsidR="004145BA" w:rsidRPr="0025225A" w:rsidRDefault="004145BA" w:rsidP="00F65F64">
      <w:pPr>
        <w:spacing w:after="0" w:line="360" w:lineRule="auto"/>
        <w:ind w:left="621"/>
        <w:rPr>
          <w:rFonts w:ascii="Arial" w:eastAsia="Times New Roman" w:hAnsi="Arial" w:cs="Arial"/>
        </w:rPr>
      </w:pPr>
      <w:r w:rsidRPr="0025225A">
        <w:rPr>
          <w:rFonts w:ascii="Arial" w:eastAsia="Times New Roman" w:hAnsi="Arial" w:cs="Arial"/>
        </w:rPr>
        <w:t xml:space="preserve">ii.   </w:t>
      </w:r>
      <w:r w:rsidR="00225257" w:rsidRPr="00225257">
        <w:rPr>
          <w:rFonts w:ascii="Arial" w:eastAsia="Times New Roman" w:hAnsi="Arial" w:cs="Arial"/>
          <w:b/>
          <w:u w:val="single"/>
        </w:rPr>
        <w:t>PIHAK KETIGA IV&amp;V</w:t>
      </w:r>
      <w:r w:rsidRPr="0025225A">
        <w:rPr>
          <w:rFonts w:ascii="Arial" w:eastAsia="Times New Roman" w:hAnsi="Arial" w:cs="Arial"/>
        </w:rPr>
        <w:t xml:space="preserve"> mempunyai sekurang-kurangnya 2 personel yang mempunyai Certified Tester Foundation Level (CTFL); dan</w:t>
      </w:r>
    </w:p>
    <w:p w:rsidR="004145BA" w:rsidRPr="0025225A" w:rsidRDefault="00BA3119" w:rsidP="00F65F64">
      <w:pPr>
        <w:spacing w:after="0" w:line="360" w:lineRule="auto"/>
        <w:ind w:left="561"/>
        <w:rPr>
          <w:rFonts w:ascii="Arial" w:eastAsia="Times New Roman" w:hAnsi="Arial" w:cs="Arial"/>
        </w:rPr>
      </w:pPr>
      <w:r w:rsidRPr="0025225A">
        <w:rPr>
          <w:rFonts w:ascii="Arial" w:eastAsia="Times New Roman" w:hAnsi="Arial" w:cs="Arial"/>
        </w:rPr>
        <w:t xml:space="preserve">iii.   </w:t>
      </w:r>
      <w:r w:rsidR="00225257" w:rsidRPr="00225257">
        <w:rPr>
          <w:rFonts w:ascii="Arial" w:eastAsia="Times New Roman" w:hAnsi="Arial" w:cs="Arial"/>
          <w:b/>
          <w:u w:val="single"/>
        </w:rPr>
        <w:t>PIHAK KETIGA IV&amp;V</w:t>
      </w:r>
      <w:r w:rsidR="004145BA" w:rsidRPr="0025225A">
        <w:rPr>
          <w:rFonts w:ascii="Arial" w:eastAsia="Times New Roman" w:hAnsi="Arial" w:cs="Arial"/>
        </w:rPr>
        <w:t xml:space="preserve"> mempunyai sekurang-kurangnya 1 personel yang mempunyai Certified Profesional Requirements Engineering (CPRE)</w:t>
      </w:r>
    </w:p>
    <w:p w:rsidR="000200FA" w:rsidRPr="0025225A" w:rsidRDefault="000200FA" w:rsidP="0025225A">
      <w:pPr>
        <w:spacing w:after="0" w:line="360" w:lineRule="auto"/>
        <w:ind w:left="66"/>
        <w:rPr>
          <w:rFonts w:ascii="Arial" w:eastAsia="Times New Roman" w:hAnsi="Arial" w:cs="Arial"/>
        </w:rPr>
      </w:pPr>
    </w:p>
    <w:p w:rsidR="000200FA" w:rsidRPr="0025225A" w:rsidRDefault="001F6374" w:rsidP="0025225A">
      <w:pPr>
        <w:pStyle w:val="Caption"/>
        <w:rPr>
          <w:rFonts w:ascii="Arial" w:hAnsi="Arial" w:cs="Arial"/>
        </w:rPr>
      </w:pPr>
      <w:proofErr w:type="spellStart"/>
      <w:r w:rsidRPr="0025225A">
        <w:rPr>
          <w:rFonts w:ascii="Arial" w:hAnsi="Arial" w:cs="Arial"/>
        </w:rPr>
        <w:t>Jadual</w:t>
      </w:r>
      <w:proofErr w:type="spellEnd"/>
      <w:r w:rsidRPr="0025225A">
        <w:rPr>
          <w:rFonts w:ascii="Arial" w:hAnsi="Arial" w:cs="Arial"/>
        </w:rPr>
        <w:t xml:space="preserve"> </w:t>
      </w:r>
      <w:r w:rsidRPr="0025225A">
        <w:rPr>
          <w:rFonts w:ascii="Arial" w:hAnsi="Arial" w:cs="Arial"/>
        </w:rPr>
        <w:fldChar w:fldCharType="begin"/>
      </w:r>
      <w:r w:rsidRPr="0025225A">
        <w:rPr>
          <w:rFonts w:ascii="Arial" w:hAnsi="Arial" w:cs="Arial"/>
        </w:rPr>
        <w:instrText xml:space="preserve"> SEQ Jadual \* ARABIC </w:instrText>
      </w:r>
      <w:r w:rsidRPr="0025225A">
        <w:rPr>
          <w:rFonts w:ascii="Arial" w:hAnsi="Arial" w:cs="Arial"/>
        </w:rPr>
        <w:fldChar w:fldCharType="separate"/>
      </w:r>
      <w:r w:rsidR="003F6975" w:rsidRPr="0025225A">
        <w:rPr>
          <w:rFonts w:ascii="Arial" w:hAnsi="Arial" w:cs="Arial"/>
          <w:noProof/>
        </w:rPr>
        <w:t>1</w:t>
      </w:r>
      <w:r w:rsidRPr="0025225A">
        <w:rPr>
          <w:rFonts w:ascii="Arial" w:hAnsi="Arial" w:cs="Arial"/>
        </w:rPr>
        <w:fldChar w:fldCharType="end"/>
      </w:r>
      <w:r w:rsidRPr="0025225A">
        <w:rPr>
          <w:rFonts w:ascii="Arial" w:hAnsi="Arial" w:cs="Arial"/>
        </w:rPr>
        <w:t xml:space="preserve"> </w:t>
      </w:r>
      <w:proofErr w:type="spellStart"/>
      <w:r w:rsidRPr="0025225A">
        <w:rPr>
          <w:rFonts w:ascii="Arial" w:hAnsi="Arial" w:cs="Arial"/>
        </w:rPr>
        <w:t>Kemahiran</w:t>
      </w:r>
      <w:proofErr w:type="spellEnd"/>
      <w:r w:rsidRPr="0025225A">
        <w:rPr>
          <w:rFonts w:ascii="Arial" w:hAnsi="Arial" w:cs="Arial"/>
        </w:rPr>
        <w:t xml:space="preserve"> staff </w:t>
      </w:r>
      <w:r w:rsidR="00225257" w:rsidRPr="00225257">
        <w:rPr>
          <w:rFonts w:ascii="Arial" w:hAnsi="Arial" w:cs="Arial"/>
          <w:u w:val="single"/>
        </w:rPr>
        <w:t>PIHAK KETIGA IV&amp;V</w:t>
      </w:r>
    </w:p>
    <w:tbl>
      <w:tblPr>
        <w:tblStyle w:val="GridTable6Colorful-Accent51"/>
        <w:tblW w:w="9175" w:type="dxa"/>
        <w:tblLayout w:type="fixed"/>
        <w:tblLook w:val="04A0" w:firstRow="1" w:lastRow="0" w:firstColumn="1" w:lastColumn="0" w:noHBand="0" w:noVBand="1"/>
      </w:tblPr>
      <w:tblGrid>
        <w:gridCol w:w="5125"/>
        <w:gridCol w:w="1170"/>
        <w:gridCol w:w="2880"/>
      </w:tblGrid>
      <w:tr w:rsidR="009822B6" w:rsidRPr="0025225A" w:rsidTr="005964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5" w:type="dxa"/>
          </w:tcPr>
          <w:p w:rsidR="009822B6" w:rsidRPr="0025225A" w:rsidRDefault="001F6374" w:rsidP="0025225A">
            <w:pPr>
              <w:pStyle w:val="ListParagraph"/>
              <w:spacing w:line="360" w:lineRule="auto"/>
              <w:ind w:left="0"/>
              <w:jc w:val="center"/>
              <w:rPr>
                <w:rFonts w:ascii="Arial" w:eastAsia="Times New Roman" w:hAnsi="Arial" w:cs="Arial"/>
                <w:color w:val="auto"/>
              </w:rPr>
            </w:pPr>
            <w:r w:rsidRPr="0025225A">
              <w:rPr>
                <w:rFonts w:ascii="Arial" w:eastAsia="Times New Roman" w:hAnsi="Arial" w:cs="Arial"/>
                <w:color w:val="auto"/>
              </w:rPr>
              <w:t>Pensijilan</w:t>
            </w:r>
          </w:p>
        </w:tc>
        <w:tc>
          <w:tcPr>
            <w:tcW w:w="1170" w:type="dxa"/>
          </w:tcPr>
          <w:p w:rsidR="009822B6" w:rsidRPr="0025225A" w:rsidRDefault="001F6374" w:rsidP="0025225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rPr>
            </w:pPr>
            <w:r w:rsidRPr="0025225A">
              <w:rPr>
                <w:rFonts w:ascii="Arial" w:eastAsia="Times New Roman" w:hAnsi="Arial" w:cs="Arial"/>
                <w:color w:val="auto"/>
              </w:rPr>
              <w:t>Bilangan Staff</w:t>
            </w:r>
          </w:p>
        </w:tc>
        <w:tc>
          <w:tcPr>
            <w:tcW w:w="2880" w:type="dxa"/>
          </w:tcPr>
          <w:p w:rsidR="009822B6" w:rsidRPr="0025225A" w:rsidRDefault="001F6374" w:rsidP="0025225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rPr>
            </w:pPr>
            <w:r w:rsidRPr="0025225A">
              <w:rPr>
                <w:rFonts w:ascii="Arial" w:eastAsia="Times New Roman" w:hAnsi="Arial" w:cs="Arial"/>
                <w:color w:val="auto"/>
              </w:rPr>
              <w:t>Nama</w:t>
            </w:r>
          </w:p>
        </w:tc>
      </w:tr>
      <w:tr w:rsidR="0059647C" w:rsidRPr="0025225A" w:rsidTr="00596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5" w:type="dxa"/>
          </w:tcPr>
          <w:p w:rsidR="009822B6" w:rsidRPr="0025225A" w:rsidRDefault="009822B6" w:rsidP="0025225A">
            <w:pPr>
              <w:pStyle w:val="ListParagraph"/>
              <w:spacing w:line="360" w:lineRule="auto"/>
              <w:ind w:left="0"/>
              <w:rPr>
                <w:rFonts w:ascii="Arial" w:eastAsia="Times New Roman" w:hAnsi="Arial" w:cs="Arial"/>
                <w:color w:val="auto"/>
              </w:rPr>
            </w:pPr>
            <w:r w:rsidRPr="0025225A">
              <w:rPr>
                <w:rFonts w:ascii="Arial" w:eastAsia="Times New Roman" w:hAnsi="Arial" w:cs="Arial"/>
                <w:color w:val="auto"/>
              </w:rPr>
              <w:t>Certified Tester Advanced Level</w:t>
            </w:r>
            <w:r w:rsidR="001B1136" w:rsidRPr="0025225A">
              <w:rPr>
                <w:rFonts w:ascii="Arial" w:eastAsia="Times New Roman" w:hAnsi="Arial" w:cs="Arial"/>
                <w:color w:val="auto"/>
              </w:rPr>
              <w:t xml:space="preserve"> TM</w:t>
            </w:r>
          </w:p>
        </w:tc>
        <w:tc>
          <w:tcPr>
            <w:tcW w:w="1170" w:type="dxa"/>
          </w:tcPr>
          <w:p w:rsidR="009822B6" w:rsidRPr="0025225A" w:rsidRDefault="004145BA" w:rsidP="0025225A">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5225A">
              <w:rPr>
                <w:rFonts w:ascii="Arial" w:eastAsia="Times New Roman" w:hAnsi="Arial" w:cs="Arial"/>
                <w:color w:val="auto"/>
              </w:rPr>
              <w:t>1</w:t>
            </w:r>
          </w:p>
        </w:tc>
        <w:tc>
          <w:tcPr>
            <w:tcW w:w="2880" w:type="dxa"/>
          </w:tcPr>
          <w:p w:rsidR="00E45192" w:rsidRPr="0025225A" w:rsidRDefault="00E45192" w:rsidP="0025225A">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5225A">
              <w:rPr>
                <w:rFonts w:ascii="Arial" w:eastAsia="Times New Roman" w:hAnsi="Arial" w:cs="Arial"/>
                <w:color w:val="auto"/>
              </w:rPr>
              <w:t>Soo Shi Tzuaan</w:t>
            </w:r>
          </w:p>
        </w:tc>
      </w:tr>
      <w:tr w:rsidR="009822B6" w:rsidRPr="0025225A" w:rsidTr="0059647C">
        <w:trPr>
          <w:trHeight w:val="679"/>
        </w:trPr>
        <w:tc>
          <w:tcPr>
            <w:cnfStyle w:val="001000000000" w:firstRow="0" w:lastRow="0" w:firstColumn="1" w:lastColumn="0" w:oddVBand="0" w:evenVBand="0" w:oddHBand="0" w:evenHBand="0" w:firstRowFirstColumn="0" w:firstRowLastColumn="0" w:lastRowFirstColumn="0" w:lastRowLastColumn="0"/>
            <w:tcW w:w="5125" w:type="dxa"/>
          </w:tcPr>
          <w:p w:rsidR="009822B6" w:rsidRPr="0025225A" w:rsidRDefault="009822B6" w:rsidP="0025225A">
            <w:pPr>
              <w:pStyle w:val="ListParagraph"/>
              <w:spacing w:line="360" w:lineRule="auto"/>
              <w:ind w:left="0"/>
              <w:rPr>
                <w:rFonts w:ascii="Arial" w:eastAsia="Times New Roman" w:hAnsi="Arial" w:cs="Arial"/>
                <w:color w:val="auto"/>
              </w:rPr>
            </w:pPr>
            <w:r w:rsidRPr="0025225A">
              <w:rPr>
                <w:rFonts w:ascii="Arial" w:eastAsia="Times New Roman" w:hAnsi="Arial" w:cs="Arial"/>
                <w:color w:val="auto"/>
              </w:rPr>
              <w:t>Certified Tester Foundation Level</w:t>
            </w:r>
          </w:p>
        </w:tc>
        <w:tc>
          <w:tcPr>
            <w:tcW w:w="1170" w:type="dxa"/>
          </w:tcPr>
          <w:p w:rsidR="009822B6" w:rsidRPr="0025225A" w:rsidRDefault="008F2CF4" w:rsidP="0025225A">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5225A">
              <w:rPr>
                <w:rFonts w:ascii="Arial" w:eastAsia="Times New Roman" w:hAnsi="Arial" w:cs="Arial"/>
                <w:color w:val="auto"/>
              </w:rPr>
              <w:t>3</w:t>
            </w:r>
          </w:p>
        </w:tc>
        <w:tc>
          <w:tcPr>
            <w:tcW w:w="2880" w:type="dxa"/>
          </w:tcPr>
          <w:p w:rsidR="009822B6" w:rsidRPr="0025225A" w:rsidRDefault="009822B6" w:rsidP="0025225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5225A">
              <w:rPr>
                <w:rFonts w:ascii="Arial" w:eastAsia="Times New Roman" w:hAnsi="Arial" w:cs="Arial"/>
                <w:color w:val="auto"/>
              </w:rPr>
              <w:t>Ashok Sivaji</w:t>
            </w:r>
          </w:p>
          <w:p w:rsidR="00BD7FFB" w:rsidRPr="0025225A" w:rsidRDefault="008F2CF4" w:rsidP="0025225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5225A">
              <w:rPr>
                <w:rFonts w:ascii="Arial" w:eastAsia="Times New Roman" w:hAnsi="Arial" w:cs="Arial"/>
                <w:color w:val="auto"/>
              </w:rPr>
              <w:t>Rosnisa Abdul Razak</w:t>
            </w:r>
          </w:p>
          <w:p w:rsidR="00BD7FFB" w:rsidRPr="0025225A" w:rsidRDefault="00BD7FFB" w:rsidP="0025225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5225A">
              <w:rPr>
                <w:rFonts w:ascii="Arial" w:eastAsia="Times New Roman" w:hAnsi="Arial" w:cs="Arial"/>
                <w:color w:val="auto"/>
              </w:rPr>
              <w:t>Lim Chien Win</w:t>
            </w:r>
          </w:p>
        </w:tc>
      </w:tr>
      <w:tr w:rsidR="0059647C" w:rsidRPr="0025225A" w:rsidTr="0059647C">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5125" w:type="dxa"/>
          </w:tcPr>
          <w:p w:rsidR="009822B6" w:rsidRPr="0025225A" w:rsidRDefault="009822B6" w:rsidP="0025225A">
            <w:pPr>
              <w:spacing w:line="360" w:lineRule="auto"/>
              <w:rPr>
                <w:rFonts w:ascii="Arial" w:eastAsia="Times New Roman" w:hAnsi="Arial" w:cs="Arial"/>
                <w:color w:val="auto"/>
              </w:rPr>
            </w:pPr>
            <w:r w:rsidRPr="0025225A">
              <w:rPr>
                <w:rFonts w:ascii="Arial" w:eastAsia="Times New Roman" w:hAnsi="Arial" w:cs="Arial"/>
                <w:color w:val="auto"/>
              </w:rPr>
              <w:t>Certified Profesional Requirements Engineering</w:t>
            </w:r>
          </w:p>
        </w:tc>
        <w:tc>
          <w:tcPr>
            <w:tcW w:w="1170" w:type="dxa"/>
          </w:tcPr>
          <w:p w:rsidR="009822B6" w:rsidRPr="0025225A" w:rsidRDefault="004145BA" w:rsidP="0025225A">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5225A">
              <w:rPr>
                <w:rFonts w:ascii="Arial" w:eastAsia="Times New Roman" w:hAnsi="Arial" w:cs="Arial"/>
                <w:color w:val="auto"/>
              </w:rPr>
              <w:t>1</w:t>
            </w:r>
          </w:p>
        </w:tc>
        <w:tc>
          <w:tcPr>
            <w:tcW w:w="2880" w:type="dxa"/>
          </w:tcPr>
          <w:p w:rsidR="000B1F39" w:rsidRPr="0025225A" w:rsidRDefault="00E45192" w:rsidP="0025225A">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5225A">
              <w:rPr>
                <w:rFonts w:ascii="Arial" w:eastAsia="Times New Roman" w:hAnsi="Arial" w:cs="Arial"/>
                <w:color w:val="auto"/>
              </w:rPr>
              <w:t xml:space="preserve"> </w:t>
            </w:r>
            <w:r w:rsidR="00BD7FFB" w:rsidRPr="0025225A">
              <w:rPr>
                <w:rFonts w:ascii="Arial" w:eastAsia="Times New Roman" w:hAnsi="Arial" w:cs="Arial"/>
                <w:color w:val="auto"/>
              </w:rPr>
              <w:t>Siti Zaharah</w:t>
            </w:r>
          </w:p>
        </w:tc>
      </w:tr>
      <w:tr w:rsidR="008F2CF4" w:rsidRPr="0025225A" w:rsidTr="0059647C">
        <w:trPr>
          <w:trHeight w:val="427"/>
        </w:trPr>
        <w:tc>
          <w:tcPr>
            <w:cnfStyle w:val="001000000000" w:firstRow="0" w:lastRow="0" w:firstColumn="1" w:lastColumn="0" w:oddVBand="0" w:evenVBand="0" w:oddHBand="0" w:evenHBand="0" w:firstRowFirstColumn="0" w:firstRowLastColumn="0" w:lastRowFirstColumn="0" w:lastRowLastColumn="0"/>
            <w:tcW w:w="5125" w:type="dxa"/>
          </w:tcPr>
          <w:p w:rsidR="008F2CF4" w:rsidRPr="0025225A" w:rsidRDefault="008F2CF4" w:rsidP="0025225A">
            <w:pPr>
              <w:spacing w:line="360" w:lineRule="auto"/>
              <w:rPr>
                <w:rFonts w:ascii="Arial" w:eastAsia="Times New Roman" w:hAnsi="Arial" w:cs="Arial"/>
                <w:color w:val="auto"/>
              </w:rPr>
            </w:pPr>
            <w:r w:rsidRPr="0025225A">
              <w:rPr>
                <w:rFonts w:ascii="Arial" w:eastAsia="Times New Roman" w:hAnsi="Arial" w:cs="Arial"/>
                <w:color w:val="auto"/>
              </w:rPr>
              <w:t>Certified Ethcial Hacker</w:t>
            </w:r>
          </w:p>
        </w:tc>
        <w:tc>
          <w:tcPr>
            <w:tcW w:w="1170" w:type="dxa"/>
          </w:tcPr>
          <w:p w:rsidR="008F2CF4" w:rsidRPr="0025225A" w:rsidRDefault="008F2CF4" w:rsidP="0025225A">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5225A">
              <w:rPr>
                <w:rFonts w:ascii="Arial" w:eastAsia="Times New Roman" w:hAnsi="Arial" w:cs="Arial"/>
                <w:color w:val="auto"/>
              </w:rPr>
              <w:t>1</w:t>
            </w:r>
          </w:p>
        </w:tc>
        <w:tc>
          <w:tcPr>
            <w:tcW w:w="2880" w:type="dxa"/>
          </w:tcPr>
          <w:p w:rsidR="008F2CF4" w:rsidRPr="0025225A" w:rsidRDefault="008F2CF4" w:rsidP="0025225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5225A">
              <w:rPr>
                <w:rFonts w:ascii="Arial" w:eastAsia="Times New Roman" w:hAnsi="Arial" w:cs="Arial"/>
                <w:color w:val="auto"/>
              </w:rPr>
              <w:t>Nor Asyikin Basri</w:t>
            </w:r>
          </w:p>
        </w:tc>
      </w:tr>
    </w:tbl>
    <w:p w:rsidR="004145BA" w:rsidRPr="0025225A" w:rsidRDefault="004145BA" w:rsidP="0025225A">
      <w:pPr>
        <w:spacing w:after="0" w:line="360" w:lineRule="auto"/>
        <w:jc w:val="both"/>
        <w:rPr>
          <w:rFonts w:ascii="Arial" w:eastAsia="Times New Roman" w:hAnsi="Arial" w:cs="Arial"/>
        </w:rPr>
      </w:pPr>
    </w:p>
    <w:p w:rsidR="00F01923" w:rsidRPr="00F01923" w:rsidRDefault="00B427BE" w:rsidP="00F01923">
      <w:pPr>
        <w:pStyle w:val="Heading2"/>
        <w:rPr>
          <w:rFonts w:eastAsia="Times New Roman"/>
        </w:rPr>
      </w:pPr>
      <w:bookmarkStart w:id="7" w:name="_Toc484541903"/>
      <w:r w:rsidRPr="00F01923">
        <w:rPr>
          <w:rFonts w:eastAsia="Times New Roman"/>
        </w:rPr>
        <w:t>Re</w:t>
      </w:r>
      <w:r w:rsidR="00F01923">
        <w:rPr>
          <w:rFonts w:eastAsia="Times New Roman"/>
        </w:rPr>
        <w:t>kod Prestasi</w:t>
      </w:r>
      <w:bookmarkEnd w:id="7"/>
    </w:p>
    <w:p w:rsidR="00B427BE" w:rsidRPr="00F01923" w:rsidRDefault="00225257" w:rsidP="00F01923">
      <w:pPr>
        <w:spacing w:after="0" w:line="360" w:lineRule="auto"/>
        <w:ind w:left="66"/>
        <w:jc w:val="both"/>
        <w:rPr>
          <w:rFonts w:ascii="Arial" w:eastAsia="Times New Roman" w:hAnsi="Arial" w:cs="Arial"/>
        </w:rPr>
      </w:pPr>
      <w:r w:rsidRPr="00225257">
        <w:rPr>
          <w:rFonts w:ascii="Arial" w:eastAsia="Times New Roman" w:hAnsi="Arial" w:cs="Arial"/>
          <w:b/>
          <w:u w:val="single"/>
        </w:rPr>
        <w:t>PIHAK KETIGA IV&amp;V</w:t>
      </w:r>
      <w:r w:rsidR="00256D51" w:rsidRPr="00F01923">
        <w:rPr>
          <w:rFonts w:ascii="Arial" w:eastAsia="Times New Roman" w:hAnsi="Arial" w:cs="Arial"/>
        </w:rPr>
        <w:t xml:space="preserve"> mempunyai rekod prestasi bukan sahaja dalam mematuhi kaedah standard, tetapi kita terus berusaha untuk membuat penyelidikan, membangunkan dan mempatenkan kaedah. Sehingga kini, </w:t>
      </w:r>
      <w:r w:rsidRPr="00225257">
        <w:rPr>
          <w:rFonts w:ascii="Arial" w:eastAsia="Times New Roman" w:hAnsi="Arial" w:cs="Arial"/>
          <w:b/>
          <w:u w:val="single"/>
        </w:rPr>
        <w:t>PIHAK KETIGA IV&amp;V</w:t>
      </w:r>
      <w:r w:rsidR="00256D51" w:rsidRPr="00F01923">
        <w:rPr>
          <w:rFonts w:ascii="Arial" w:eastAsia="Times New Roman" w:hAnsi="Arial" w:cs="Arial"/>
        </w:rPr>
        <w:t xml:space="preserve"> telah memfailkan 11 Paten Intelek (IP) dalam bidang ujian perisian. </w:t>
      </w:r>
      <w:r w:rsidRPr="00225257">
        <w:rPr>
          <w:rFonts w:ascii="Arial" w:eastAsia="Times New Roman" w:hAnsi="Arial" w:cs="Arial"/>
          <w:b/>
          <w:u w:val="single"/>
        </w:rPr>
        <w:t>PIHAK KETIGA IV&amp;V</w:t>
      </w:r>
      <w:r w:rsidR="00256D51" w:rsidRPr="00F01923">
        <w:rPr>
          <w:rFonts w:ascii="Arial" w:eastAsia="Times New Roman" w:hAnsi="Arial" w:cs="Arial"/>
        </w:rPr>
        <w:t xml:space="preserve"> juga menerbitkan kerja-kerja (‘technical paper/journals/book chapters’) </w:t>
      </w:r>
      <w:r w:rsidRPr="00225257">
        <w:rPr>
          <w:rFonts w:ascii="Arial" w:eastAsia="Times New Roman" w:hAnsi="Arial" w:cs="Arial"/>
          <w:b/>
          <w:u w:val="single"/>
        </w:rPr>
        <w:t>PIHAK KETIGA IV&amp;V</w:t>
      </w:r>
      <w:r w:rsidR="00256D51" w:rsidRPr="00F01923">
        <w:rPr>
          <w:rFonts w:ascii="Arial" w:eastAsia="Times New Roman" w:hAnsi="Arial" w:cs="Arial"/>
        </w:rPr>
        <w:t xml:space="preserve"> di persidangan dan j</w:t>
      </w:r>
      <w:r w:rsidR="006F2A3F" w:rsidRPr="00F01923">
        <w:rPr>
          <w:rFonts w:ascii="Arial" w:eastAsia="Times New Roman" w:hAnsi="Arial" w:cs="Arial"/>
        </w:rPr>
        <w:t>urnal saintifik di peringkat antarabangsa</w:t>
      </w:r>
      <w:r w:rsidR="00256D51" w:rsidRPr="00F01923">
        <w:rPr>
          <w:rFonts w:ascii="Arial" w:eastAsia="Times New Roman" w:hAnsi="Arial" w:cs="Arial"/>
        </w:rPr>
        <w:t xml:space="preserve">. </w:t>
      </w:r>
      <w:r w:rsidRPr="00225257">
        <w:rPr>
          <w:rFonts w:ascii="Arial" w:eastAsia="Times New Roman" w:hAnsi="Arial" w:cs="Arial"/>
          <w:b/>
          <w:u w:val="single"/>
        </w:rPr>
        <w:t>PIHAK KETIGA IV&amp;V</w:t>
      </w:r>
      <w:r w:rsidR="00256D51" w:rsidRPr="00F01923">
        <w:rPr>
          <w:rFonts w:ascii="Arial" w:eastAsia="Times New Roman" w:hAnsi="Arial" w:cs="Arial"/>
        </w:rPr>
        <w:t xml:space="preserve"> juga telah banyak berpengalaman dalam </w:t>
      </w:r>
      <w:r w:rsidR="00DF3034" w:rsidRPr="00F01923">
        <w:rPr>
          <w:rFonts w:ascii="Arial" w:eastAsia="Times New Roman" w:hAnsi="Arial" w:cs="Arial"/>
        </w:rPr>
        <w:t xml:space="preserve">melaksanakan </w:t>
      </w:r>
      <w:r w:rsidR="00256D51" w:rsidRPr="00F01923">
        <w:rPr>
          <w:rFonts w:ascii="Arial" w:eastAsia="Times New Roman" w:hAnsi="Arial" w:cs="Arial"/>
        </w:rPr>
        <w:t xml:space="preserve">ujian perisian </w:t>
      </w:r>
      <w:r w:rsidR="00DF3034" w:rsidRPr="00F01923">
        <w:rPr>
          <w:rFonts w:ascii="Arial" w:eastAsia="Times New Roman" w:hAnsi="Arial" w:cs="Arial"/>
        </w:rPr>
        <w:t>untuk</w:t>
      </w:r>
      <w:r w:rsidR="00256D51" w:rsidRPr="00F01923">
        <w:rPr>
          <w:rFonts w:ascii="Arial" w:eastAsia="Times New Roman" w:hAnsi="Arial" w:cs="Arial"/>
        </w:rPr>
        <w:t xml:space="preserve"> projek kerajaan </w:t>
      </w:r>
      <w:r w:rsidR="00DF3034" w:rsidRPr="00F01923">
        <w:rPr>
          <w:rFonts w:ascii="Arial" w:eastAsia="Times New Roman" w:hAnsi="Arial" w:cs="Arial"/>
        </w:rPr>
        <w:t>dan swasta</w:t>
      </w:r>
      <w:r w:rsidR="00256D51" w:rsidRPr="00F01923">
        <w:rPr>
          <w:rFonts w:ascii="Arial" w:eastAsia="Times New Roman" w:hAnsi="Arial" w:cs="Arial"/>
        </w:rPr>
        <w:t>.</w:t>
      </w:r>
      <w:r w:rsidR="00B427BE" w:rsidRPr="00F01923">
        <w:rPr>
          <w:rFonts w:ascii="Arial" w:eastAsia="Times New Roman" w:hAnsi="Arial" w:cs="Arial"/>
        </w:rPr>
        <w:t xml:space="preserve"> </w:t>
      </w:r>
    </w:p>
    <w:p w:rsidR="00B427BE" w:rsidRPr="0025225A" w:rsidRDefault="00B427BE" w:rsidP="0025225A">
      <w:pPr>
        <w:spacing w:line="360" w:lineRule="auto"/>
        <w:rPr>
          <w:rFonts w:ascii="Arial" w:hAnsi="Arial" w:cs="Arial"/>
        </w:rPr>
      </w:pPr>
      <w:r w:rsidRPr="0025225A">
        <w:rPr>
          <w:rFonts w:ascii="Arial" w:hAnsi="Arial" w:cs="Arial"/>
          <w:noProof/>
          <w:lang w:val="en-MY" w:eastAsia="en-MY"/>
        </w:rPr>
        <w:lastRenderedPageBreak/>
        <w:drawing>
          <wp:inline distT="0" distB="0" distL="0" distR="0" wp14:anchorId="53548071" wp14:editId="6BD05134">
            <wp:extent cx="5678805" cy="380365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B427BE" w:rsidRPr="0025225A" w:rsidRDefault="004A4B0D" w:rsidP="0025225A">
      <w:pPr>
        <w:pStyle w:val="Caption"/>
        <w:rPr>
          <w:rFonts w:ascii="Arial" w:hAnsi="Arial" w:cs="Arial"/>
        </w:rPr>
      </w:pPr>
      <w:r w:rsidRPr="0025225A">
        <w:rPr>
          <w:rFonts w:ascii="Arial" w:hAnsi="Arial" w:cs="Arial"/>
        </w:rPr>
        <w:t xml:space="preserve">Rajah </w:t>
      </w:r>
      <w:r w:rsidRPr="0025225A">
        <w:rPr>
          <w:rFonts w:ascii="Arial" w:hAnsi="Arial" w:cs="Arial"/>
        </w:rPr>
        <w:fldChar w:fldCharType="begin"/>
      </w:r>
      <w:r w:rsidRPr="0025225A">
        <w:rPr>
          <w:rFonts w:ascii="Arial" w:hAnsi="Arial" w:cs="Arial"/>
        </w:rPr>
        <w:instrText xml:space="preserve"> SEQ Rajah \* ARABIC </w:instrText>
      </w:r>
      <w:r w:rsidRPr="0025225A">
        <w:rPr>
          <w:rFonts w:ascii="Arial" w:hAnsi="Arial" w:cs="Arial"/>
        </w:rPr>
        <w:fldChar w:fldCharType="separate"/>
      </w:r>
      <w:r w:rsidR="00F65F64">
        <w:rPr>
          <w:rFonts w:ascii="Arial" w:hAnsi="Arial" w:cs="Arial"/>
          <w:noProof/>
        </w:rPr>
        <w:t>5</w:t>
      </w:r>
      <w:r w:rsidRPr="0025225A">
        <w:rPr>
          <w:rFonts w:ascii="Arial" w:hAnsi="Arial" w:cs="Arial"/>
        </w:rPr>
        <w:fldChar w:fldCharType="end"/>
      </w:r>
      <w:r w:rsidR="00024A05">
        <w:rPr>
          <w:rFonts w:ascii="Arial" w:hAnsi="Arial" w:cs="Arial"/>
        </w:rPr>
        <w:t xml:space="preserve"> </w:t>
      </w:r>
      <w:proofErr w:type="spellStart"/>
      <w:r w:rsidR="00024A05">
        <w:rPr>
          <w:rFonts w:ascii="Arial" w:hAnsi="Arial" w:cs="Arial"/>
        </w:rPr>
        <w:t>Rekod</w:t>
      </w:r>
      <w:proofErr w:type="spellEnd"/>
      <w:r w:rsidR="00024A05">
        <w:rPr>
          <w:rFonts w:ascii="Arial" w:hAnsi="Arial" w:cs="Arial"/>
        </w:rPr>
        <w:t xml:space="preserve"> </w:t>
      </w:r>
      <w:proofErr w:type="spellStart"/>
      <w:r w:rsidR="00024A05">
        <w:rPr>
          <w:rFonts w:ascii="Arial" w:hAnsi="Arial" w:cs="Arial"/>
        </w:rPr>
        <w:t>prestasi</w:t>
      </w:r>
      <w:proofErr w:type="spellEnd"/>
      <w:r w:rsidR="00024A05">
        <w:rPr>
          <w:rFonts w:ascii="Arial" w:hAnsi="Arial" w:cs="Arial"/>
        </w:rPr>
        <w:t xml:space="preserve"> </w:t>
      </w:r>
      <w:proofErr w:type="spellStart"/>
      <w:r w:rsidR="00024A05">
        <w:rPr>
          <w:rFonts w:ascii="Arial" w:hAnsi="Arial" w:cs="Arial"/>
        </w:rPr>
        <w:t>dan</w:t>
      </w:r>
      <w:proofErr w:type="spellEnd"/>
      <w:r w:rsidRPr="0025225A">
        <w:rPr>
          <w:rFonts w:ascii="Arial" w:hAnsi="Arial" w:cs="Arial"/>
        </w:rPr>
        <w:t xml:space="preserve"> </w:t>
      </w:r>
      <w:proofErr w:type="spellStart"/>
      <w:r w:rsidRPr="0025225A">
        <w:rPr>
          <w:rFonts w:ascii="Arial" w:hAnsi="Arial" w:cs="Arial"/>
        </w:rPr>
        <w:t>pengalaman</w:t>
      </w:r>
      <w:proofErr w:type="spellEnd"/>
      <w:r w:rsidRPr="0025225A">
        <w:rPr>
          <w:rFonts w:ascii="Arial" w:hAnsi="Arial" w:cs="Arial"/>
        </w:rPr>
        <w:t xml:space="preserve"> </w:t>
      </w:r>
      <w:r w:rsidR="00225257" w:rsidRPr="00225257">
        <w:rPr>
          <w:rFonts w:ascii="Arial" w:hAnsi="Arial" w:cs="Arial"/>
          <w:u w:val="single"/>
        </w:rPr>
        <w:t>PIHAK KETIGA IV&amp;V</w:t>
      </w:r>
      <w:r w:rsidRPr="0025225A">
        <w:rPr>
          <w:rFonts w:ascii="Arial" w:hAnsi="Arial" w:cs="Arial"/>
        </w:rPr>
        <w:t xml:space="preserve"> </w:t>
      </w:r>
      <w:proofErr w:type="spellStart"/>
      <w:r w:rsidRPr="0025225A">
        <w:rPr>
          <w:rFonts w:ascii="Arial" w:hAnsi="Arial" w:cs="Arial"/>
        </w:rPr>
        <w:t>dalam</w:t>
      </w:r>
      <w:proofErr w:type="spellEnd"/>
      <w:r w:rsidRPr="0025225A">
        <w:rPr>
          <w:rFonts w:ascii="Arial" w:hAnsi="Arial" w:cs="Arial"/>
        </w:rPr>
        <w:t xml:space="preserve"> </w:t>
      </w:r>
      <w:proofErr w:type="spellStart"/>
      <w:r w:rsidRPr="0025225A">
        <w:rPr>
          <w:rFonts w:ascii="Arial" w:hAnsi="Arial" w:cs="Arial"/>
        </w:rPr>
        <w:t>bidang</w:t>
      </w:r>
      <w:proofErr w:type="spellEnd"/>
      <w:r w:rsidRPr="0025225A">
        <w:rPr>
          <w:rFonts w:ascii="Arial" w:hAnsi="Arial" w:cs="Arial"/>
        </w:rPr>
        <w:t xml:space="preserve"> IV</w:t>
      </w:r>
      <w:r w:rsidR="00405EC3">
        <w:rPr>
          <w:rFonts w:ascii="Arial" w:hAnsi="Arial" w:cs="Arial"/>
        </w:rPr>
        <w:t>&amp;</w:t>
      </w:r>
      <w:r w:rsidRPr="0025225A">
        <w:rPr>
          <w:rFonts w:ascii="Arial" w:hAnsi="Arial" w:cs="Arial"/>
        </w:rPr>
        <w:t xml:space="preserve">V &amp; </w:t>
      </w:r>
      <w:proofErr w:type="spellStart"/>
      <w:r w:rsidR="00024A05">
        <w:rPr>
          <w:rFonts w:ascii="Arial" w:hAnsi="Arial" w:cs="Arial"/>
        </w:rPr>
        <w:t>Pengu</w:t>
      </w:r>
      <w:r w:rsidRPr="0025225A">
        <w:rPr>
          <w:rFonts w:ascii="Arial" w:hAnsi="Arial" w:cs="Arial"/>
        </w:rPr>
        <w:t>jian</w:t>
      </w:r>
      <w:proofErr w:type="spellEnd"/>
      <w:r w:rsidRPr="0025225A">
        <w:rPr>
          <w:rFonts w:ascii="Arial" w:hAnsi="Arial" w:cs="Arial"/>
        </w:rPr>
        <w:t xml:space="preserve"> </w:t>
      </w:r>
      <w:proofErr w:type="spellStart"/>
      <w:r w:rsidRPr="0025225A">
        <w:rPr>
          <w:rFonts w:ascii="Arial" w:hAnsi="Arial" w:cs="Arial"/>
        </w:rPr>
        <w:t>Perisian</w:t>
      </w:r>
      <w:proofErr w:type="spellEnd"/>
      <w:r w:rsidRPr="0025225A">
        <w:rPr>
          <w:rFonts w:ascii="Arial" w:hAnsi="Arial" w:cs="Arial"/>
        </w:rPr>
        <w:t xml:space="preserve"> </w:t>
      </w:r>
    </w:p>
    <w:p w:rsidR="008E1582" w:rsidRDefault="008E1582" w:rsidP="00F01923">
      <w:pPr>
        <w:pStyle w:val="Heading2"/>
        <w:rPr>
          <w:rFonts w:eastAsia="Times New Roman"/>
        </w:rPr>
      </w:pPr>
      <w:bookmarkStart w:id="8" w:name="_Toc484541904"/>
      <w:r>
        <w:rPr>
          <w:rFonts w:eastAsia="Times New Roman"/>
        </w:rPr>
        <w:t>Pengalaman projek IVV</w:t>
      </w:r>
      <w:bookmarkEnd w:id="8"/>
    </w:p>
    <w:p w:rsidR="00737E58" w:rsidRDefault="00225257" w:rsidP="00737E58">
      <w:pPr>
        <w:rPr>
          <w:rFonts w:ascii="Arial" w:eastAsia="Times New Roman" w:hAnsi="Arial" w:cs="Arial"/>
        </w:rPr>
      </w:pPr>
      <w:r w:rsidRPr="00225257">
        <w:rPr>
          <w:rFonts w:ascii="Arial" w:eastAsia="Times New Roman" w:hAnsi="Arial" w:cs="Arial"/>
          <w:b/>
          <w:u w:val="single"/>
        </w:rPr>
        <w:t>PIHAK KETIGA IV&amp;V</w:t>
      </w:r>
      <w:r w:rsidR="00737E58" w:rsidRPr="00F01923">
        <w:rPr>
          <w:rFonts w:ascii="Arial" w:eastAsia="Times New Roman" w:hAnsi="Arial" w:cs="Arial"/>
        </w:rPr>
        <w:t xml:space="preserve"> mempunyai pengalaman</w:t>
      </w:r>
      <w:r w:rsidR="00737E58">
        <w:rPr>
          <w:rFonts w:ascii="Arial" w:eastAsia="Times New Roman" w:hAnsi="Arial" w:cs="Arial"/>
        </w:rPr>
        <w:t xml:space="preserve"> melaksanakan pelbagai projek IVV. Kes-kes kajian dibawah akan menghuraikan </w:t>
      </w:r>
      <w:r w:rsidR="00A932CF">
        <w:rPr>
          <w:rFonts w:ascii="Arial" w:eastAsia="Times New Roman" w:hAnsi="Arial" w:cs="Arial"/>
        </w:rPr>
        <w:t xml:space="preserve">kecekapan </w:t>
      </w:r>
      <w:r w:rsidRPr="00225257">
        <w:rPr>
          <w:rFonts w:ascii="Arial" w:eastAsia="Times New Roman" w:hAnsi="Arial" w:cs="Arial"/>
          <w:b/>
          <w:u w:val="single"/>
        </w:rPr>
        <w:t>PIHAK KETIGA IV&amp;V</w:t>
      </w:r>
      <w:r w:rsidR="00A932CF">
        <w:rPr>
          <w:rFonts w:ascii="Arial" w:eastAsia="Times New Roman" w:hAnsi="Arial" w:cs="Arial"/>
        </w:rPr>
        <w:t xml:space="preserve"> dalam me</w:t>
      </w:r>
      <w:r w:rsidR="00737E58">
        <w:rPr>
          <w:rFonts w:ascii="Arial" w:eastAsia="Times New Roman" w:hAnsi="Arial" w:cs="Arial"/>
        </w:rPr>
        <w:t>laksana</w:t>
      </w:r>
      <w:r w:rsidR="00A932CF">
        <w:rPr>
          <w:rFonts w:ascii="Arial" w:eastAsia="Times New Roman" w:hAnsi="Arial" w:cs="Arial"/>
        </w:rPr>
        <w:t>kan</w:t>
      </w:r>
      <w:r w:rsidR="00737E58">
        <w:rPr>
          <w:rFonts w:ascii="Arial" w:eastAsia="Times New Roman" w:hAnsi="Arial" w:cs="Arial"/>
        </w:rPr>
        <w:t xml:space="preserve"> projek</w:t>
      </w:r>
      <w:r w:rsidR="00A932CF">
        <w:rPr>
          <w:rFonts w:ascii="Arial" w:eastAsia="Times New Roman" w:hAnsi="Arial" w:cs="Arial"/>
        </w:rPr>
        <w:t>-projek yang berskala besar lagi rumit</w:t>
      </w:r>
      <w:r w:rsidR="00737E58">
        <w:rPr>
          <w:rFonts w:ascii="Arial" w:eastAsia="Times New Roman" w:hAnsi="Arial" w:cs="Arial"/>
        </w:rPr>
        <w:t>.</w:t>
      </w:r>
    </w:p>
    <w:p w:rsidR="00737E58" w:rsidRDefault="00737E58" w:rsidP="00737E58">
      <w:pPr>
        <w:pStyle w:val="Heading3"/>
        <w:rPr>
          <w:rFonts w:eastAsia="Times New Roman"/>
        </w:rPr>
      </w:pPr>
      <w:bookmarkStart w:id="9" w:name="_Toc484541905"/>
      <w:r>
        <w:rPr>
          <w:rFonts w:eastAsia="Times New Roman"/>
        </w:rPr>
        <w:t xml:space="preserve">Kes Kajian 1  - </w:t>
      </w:r>
      <w:r w:rsidRPr="00737E58">
        <w:rPr>
          <w:rFonts w:eastAsia="Times New Roman"/>
        </w:rPr>
        <w:t>TM Cloud Computing V1.0 Phase 2A</w:t>
      </w:r>
      <w:bookmarkEnd w:id="9"/>
    </w:p>
    <w:p w:rsidR="00737E58" w:rsidRDefault="00737E58" w:rsidP="002820CB">
      <w:pPr>
        <w:jc w:val="both"/>
        <w:rPr>
          <w:rFonts w:ascii="Arial" w:eastAsia="Times New Roman" w:hAnsi="Arial" w:cs="Arial"/>
        </w:rPr>
      </w:pPr>
      <w:r w:rsidRPr="00737E58">
        <w:rPr>
          <w:rFonts w:ascii="Arial" w:eastAsia="Times New Roman" w:hAnsi="Arial" w:cs="Arial"/>
        </w:rPr>
        <w:t>Untuk membangunkan perkhidmatan awan peruntukan dan platform automatik</w:t>
      </w:r>
      <w:r>
        <w:rPr>
          <w:rFonts w:ascii="Arial" w:eastAsia="Times New Roman" w:hAnsi="Arial" w:cs="Arial"/>
        </w:rPr>
        <w:t>(</w:t>
      </w:r>
      <w:r w:rsidRPr="00737E58">
        <w:rPr>
          <w:rFonts w:ascii="Arial" w:eastAsia="Times New Roman" w:hAnsi="Arial" w:cs="Arial"/>
        </w:rPr>
        <w:t>orchestration platform</w:t>
      </w:r>
      <w:r>
        <w:rPr>
          <w:rFonts w:ascii="Arial" w:eastAsia="Times New Roman" w:hAnsi="Arial" w:cs="Arial"/>
        </w:rPr>
        <w:t>)</w:t>
      </w:r>
      <w:r w:rsidRPr="00737E58">
        <w:rPr>
          <w:rFonts w:ascii="Arial" w:eastAsia="Times New Roman" w:hAnsi="Arial" w:cs="Arial"/>
        </w:rPr>
        <w:t xml:space="preserve"> untuk VADS Berhad. Terdapat 9 modul yang 7 dibangunkan oleh Cloud Connect Sdn Bhd.</w:t>
      </w:r>
      <w:r>
        <w:rPr>
          <w:rFonts w:ascii="Arial" w:eastAsia="Times New Roman" w:hAnsi="Arial" w:cs="Arial"/>
        </w:rPr>
        <w:t xml:space="preserve"> Projek in merangkum pengujian  Functional, Performance dan Security. </w:t>
      </w:r>
      <w:r w:rsidRPr="00737E58">
        <w:rPr>
          <w:rFonts w:ascii="Arial" w:eastAsia="Times New Roman" w:hAnsi="Arial" w:cs="Arial"/>
        </w:rPr>
        <w:t>P</w:t>
      </w:r>
      <w:r w:rsidR="00CB13A7">
        <w:rPr>
          <w:rFonts w:ascii="Arial" w:eastAsia="Times New Roman" w:hAnsi="Arial" w:cs="Arial"/>
        </w:rPr>
        <w:t xml:space="preserve">ihak </w:t>
      </w:r>
      <w:r>
        <w:rPr>
          <w:rFonts w:ascii="Arial" w:eastAsia="Times New Roman" w:hAnsi="Arial" w:cs="Arial"/>
        </w:rPr>
        <w:t xml:space="preserve">pembangun </w:t>
      </w:r>
      <w:r w:rsidRPr="00737E58">
        <w:rPr>
          <w:rFonts w:ascii="Arial" w:eastAsia="Times New Roman" w:hAnsi="Arial" w:cs="Arial"/>
        </w:rPr>
        <w:t xml:space="preserve">utama tidak mempunyai jabatan </w:t>
      </w:r>
      <w:r>
        <w:rPr>
          <w:rFonts w:ascii="Arial" w:eastAsia="Times New Roman" w:hAnsi="Arial" w:cs="Arial"/>
        </w:rPr>
        <w:t>peng</w:t>
      </w:r>
      <w:r w:rsidRPr="00737E58">
        <w:rPr>
          <w:rFonts w:ascii="Arial" w:eastAsia="Times New Roman" w:hAnsi="Arial" w:cs="Arial"/>
        </w:rPr>
        <w:t xml:space="preserve">ujian. Oleh </w:t>
      </w:r>
      <w:r>
        <w:rPr>
          <w:rFonts w:ascii="Arial" w:eastAsia="Times New Roman" w:hAnsi="Arial" w:cs="Arial"/>
        </w:rPr>
        <w:t xml:space="preserve">sebab </w:t>
      </w:r>
      <w:r w:rsidRPr="00737E58">
        <w:rPr>
          <w:rFonts w:ascii="Arial" w:eastAsia="Times New Roman" w:hAnsi="Arial" w:cs="Arial"/>
        </w:rPr>
        <w:t xml:space="preserve">itu, ujian perlu diperoleh kepada </w:t>
      </w:r>
      <w:r>
        <w:rPr>
          <w:rFonts w:ascii="Arial" w:eastAsia="Times New Roman" w:hAnsi="Arial" w:cs="Arial"/>
        </w:rPr>
        <w:t xml:space="preserve">pasukan ujian </w:t>
      </w:r>
      <w:r w:rsidR="00225257" w:rsidRPr="00225257">
        <w:rPr>
          <w:rFonts w:ascii="Arial" w:eastAsia="Times New Roman" w:hAnsi="Arial" w:cs="Arial"/>
          <w:b/>
          <w:u w:val="single"/>
        </w:rPr>
        <w:t>PIHAK KETIGA IV&amp;V</w:t>
      </w:r>
      <w:r>
        <w:rPr>
          <w:rFonts w:ascii="Arial" w:eastAsia="Times New Roman" w:hAnsi="Arial" w:cs="Arial"/>
        </w:rPr>
        <w:t>. Oleh k</w:t>
      </w:r>
      <w:r w:rsidRPr="00737E58">
        <w:rPr>
          <w:rFonts w:ascii="Arial" w:eastAsia="Times New Roman" w:hAnsi="Arial" w:cs="Arial"/>
        </w:rPr>
        <w:t>erana ini adalah projek pembangunan dan sistem integrasi yang melibatkan banyak komponen dan integrasi, pem</w:t>
      </w:r>
      <w:r w:rsidR="002820CB">
        <w:rPr>
          <w:rFonts w:ascii="Arial" w:eastAsia="Times New Roman" w:hAnsi="Arial" w:cs="Arial"/>
        </w:rPr>
        <w:t>bangun</w:t>
      </w:r>
      <w:r w:rsidRPr="00737E58">
        <w:rPr>
          <w:rFonts w:ascii="Arial" w:eastAsia="Times New Roman" w:hAnsi="Arial" w:cs="Arial"/>
        </w:rPr>
        <w:t xml:space="preserve"> mempunyai kesukaran dalam memastikan produk yang berkualiti kerana </w:t>
      </w:r>
      <w:r w:rsidR="002820CB" w:rsidRPr="00737E58">
        <w:rPr>
          <w:rFonts w:ascii="Arial" w:eastAsia="Times New Roman" w:hAnsi="Arial" w:cs="Arial"/>
        </w:rPr>
        <w:t xml:space="preserve">kekangan </w:t>
      </w:r>
      <w:r w:rsidRPr="00737E58">
        <w:rPr>
          <w:rFonts w:ascii="Arial" w:eastAsia="Times New Roman" w:hAnsi="Arial" w:cs="Arial"/>
        </w:rPr>
        <w:t>masa dan sumber</w:t>
      </w:r>
      <w:r w:rsidR="002820CB">
        <w:rPr>
          <w:rFonts w:ascii="Arial" w:eastAsia="Times New Roman" w:hAnsi="Arial" w:cs="Arial"/>
        </w:rPr>
        <w:t xml:space="preserve">. </w:t>
      </w:r>
      <w:r w:rsidRPr="00737E58">
        <w:rPr>
          <w:rFonts w:ascii="Arial" w:eastAsia="Times New Roman" w:hAnsi="Arial" w:cs="Arial"/>
        </w:rPr>
        <w:t xml:space="preserve">Pasukan </w:t>
      </w:r>
      <w:r w:rsidR="002820CB">
        <w:rPr>
          <w:rFonts w:ascii="Arial" w:eastAsia="Times New Roman" w:hAnsi="Arial" w:cs="Arial"/>
        </w:rPr>
        <w:t xml:space="preserve">Pengujian </w:t>
      </w:r>
      <w:r w:rsidR="00225257" w:rsidRPr="00225257">
        <w:rPr>
          <w:rFonts w:ascii="Arial" w:eastAsia="Times New Roman" w:hAnsi="Arial" w:cs="Arial"/>
          <w:b/>
          <w:u w:val="single"/>
        </w:rPr>
        <w:t>PIHAK KETIGA IV&amp;V</w:t>
      </w:r>
      <w:r w:rsidR="002820CB">
        <w:rPr>
          <w:rFonts w:ascii="Arial" w:eastAsia="Times New Roman" w:hAnsi="Arial" w:cs="Arial"/>
        </w:rPr>
        <w:t xml:space="preserve"> membantu pembangun</w:t>
      </w:r>
      <w:r w:rsidRPr="00737E58">
        <w:rPr>
          <w:rFonts w:ascii="Arial" w:eastAsia="Times New Roman" w:hAnsi="Arial" w:cs="Arial"/>
        </w:rPr>
        <w:t xml:space="preserve"> dan pelanggan untuk melakukan</w:t>
      </w:r>
      <w:r w:rsidR="002820CB">
        <w:rPr>
          <w:rFonts w:ascii="Arial" w:eastAsia="Times New Roman" w:hAnsi="Arial" w:cs="Arial"/>
        </w:rPr>
        <w:t xml:space="preserve"> ujian Integration System (SIT). </w:t>
      </w:r>
      <w:r w:rsidR="002820CB" w:rsidRPr="002820CB">
        <w:rPr>
          <w:rFonts w:ascii="Arial" w:eastAsia="Times New Roman" w:hAnsi="Arial" w:cs="Arial"/>
        </w:rPr>
        <w:t>pasukan melaporkan penemuan yang tidak berat sebelah kepada pemaju. Sebagai contoh, 42% daripada semua kes-kes ujian gagal dan ini telah di</w:t>
      </w:r>
      <w:r w:rsidR="002820CB">
        <w:rPr>
          <w:rFonts w:ascii="Arial" w:eastAsia="Times New Roman" w:hAnsi="Arial" w:cs="Arial"/>
        </w:rPr>
        <w:t xml:space="preserve">maklumkan </w:t>
      </w:r>
      <w:r w:rsidR="002820CB" w:rsidRPr="002820CB">
        <w:rPr>
          <w:rFonts w:ascii="Arial" w:eastAsia="Times New Roman" w:hAnsi="Arial" w:cs="Arial"/>
        </w:rPr>
        <w:t>kepada pem</w:t>
      </w:r>
      <w:r w:rsidR="002820CB">
        <w:rPr>
          <w:rFonts w:ascii="Arial" w:eastAsia="Times New Roman" w:hAnsi="Arial" w:cs="Arial"/>
        </w:rPr>
        <w:t>bangun</w:t>
      </w:r>
      <w:r w:rsidR="002820CB" w:rsidRPr="002820CB">
        <w:rPr>
          <w:rFonts w:ascii="Arial" w:eastAsia="Times New Roman" w:hAnsi="Arial" w:cs="Arial"/>
        </w:rPr>
        <w:t xml:space="preserve">. Mereka telah bertambah baik platform berdasarkan input </w:t>
      </w:r>
      <w:r w:rsidR="00225257" w:rsidRPr="00225257">
        <w:rPr>
          <w:rFonts w:ascii="Arial" w:eastAsia="Times New Roman" w:hAnsi="Arial" w:cs="Arial"/>
          <w:b/>
          <w:u w:val="single"/>
        </w:rPr>
        <w:t>PIHAK KETIGA IV&amp;V</w:t>
      </w:r>
      <w:r w:rsidR="002820CB" w:rsidRPr="002820CB">
        <w:rPr>
          <w:rFonts w:ascii="Arial" w:eastAsia="Times New Roman" w:hAnsi="Arial" w:cs="Arial"/>
        </w:rPr>
        <w:t xml:space="preserve"> sebelum pengesahan diberikan oleh pe</w:t>
      </w:r>
      <w:r w:rsidR="002820CB">
        <w:rPr>
          <w:rFonts w:ascii="Arial" w:eastAsia="Times New Roman" w:hAnsi="Arial" w:cs="Arial"/>
        </w:rPr>
        <w:t>l</w:t>
      </w:r>
      <w:r w:rsidRPr="00737E58">
        <w:rPr>
          <w:rFonts w:ascii="Arial" w:eastAsia="Times New Roman" w:hAnsi="Arial" w:cs="Arial"/>
        </w:rPr>
        <w:t>pasukan ujian.</w:t>
      </w:r>
      <w:r w:rsidR="002820CB">
        <w:rPr>
          <w:rFonts w:ascii="Arial" w:eastAsia="Times New Roman" w:hAnsi="Arial" w:cs="Arial"/>
        </w:rPr>
        <w:t xml:space="preserve"> </w:t>
      </w:r>
      <w:r w:rsidR="002820CB" w:rsidRPr="002820CB">
        <w:rPr>
          <w:rFonts w:ascii="Arial" w:eastAsia="Times New Roman" w:hAnsi="Arial" w:cs="Arial"/>
        </w:rPr>
        <w:t>Ringkasnya, pasukan MTS Testing telah membantu pemaju (Cloud Connect) untuk memeriksa kualiti</w:t>
      </w:r>
      <w:r w:rsidR="002820CB">
        <w:rPr>
          <w:rFonts w:ascii="Arial" w:eastAsia="Times New Roman" w:hAnsi="Arial" w:cs="Arial"/>
        </w:rPr>
        <w:t xml:space="preserve"> pr</w:t>
      </w:r>
      <w:r w:rsidR="002820CB" w:rsidRPr="002820CB">
        <w:rPr>
          <w:rFonts w:ascii="Arial" w:eastAsia="Times New Roman" w:hAnsi="Arial" w:cs="Arial"/>
        </w:rPr>
        <w:t>oduk mereka dan memastikan bahawa kualiti produk yang boleh diterima sebelum ia dikeluarkan kepada pelanggan.</w:t>
      </w:r>
    </w:p>
    <w:p w:rsidR="00A932CF" w:rsidRDefault="00A932CF" w:rsidP="002820CB">
      <w:pPr>
        <w:jc w:val="both"/>
        <w:rPr>
          <w:rFonts w:ascii="Arial" w:eastAsia="Times New Roman" w:hAnsi="Arial" w:cs="Arial"/>
        </w:rPr>
      </w:pPr>
      <w:r w:rsidRPr="00A932CF">
        <w:rPr>
          <w:rFonts w:ascii="Arial" w:eastAsia="Times New Roman" w:hAnsi="Arial" w:cs="Arial"/>
          <w:noProof/>
          <w:lang w:val="en-MY" w:eastAsia="en-MY"/>
        </w:rPr>
        <w:lastRenderedPageBreak/>
        <w:drawing>
          <wp:inline distT="0" distB="0" distL="0" distR="0" wp14:anchorId="175FDC5D" wp14:editId="5395A9C9">
            <wp:extent cx="5760720" cy="3984625"/>
            <wp:effectExtent l="0" t="0" r="0" b="0"/>
            <wp:docPr id="26"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image00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760720" cy="3984625"/>
                    </a:xfrm>
                    <a:prstGeom prst="rect">
                      <a:avLst/>
                    </a:prstGeom>
                    <a:noFill/>
                    <a:ln>
                      <a:noFill/>
                    </a:ln>
                    <a:extLst/>
                  </pic:spPr>
                </pic:pic>
              </a:graphicData>
            </a:graphic>
          </wp:inline>
        </w:drawing>
      </w:r>
    </w:p>
    <w:p w:rsidR="002820CB" w:rsidRDefault="00915606" w:rsidP="002820CB">
      <w:pPr>
        <w:jc w:val="both"/>
        <w:rPr>
          <w:rFonts w:ascii="Arial" w:eastAsia="Times New Roman" w:hAnsi="Arial" w:cs="Arial"/>
        </w:rPr>
      </w:pPr>
      <w:r>
        <w:rPr>
          <w:noProof/>
          <w:lang w:val="en-MY" w:eastAsia="en-MY"/>
        </w:rPr>
        <w:drawing>
          <wp:inline distT="0" distB="0" distL="0" distR="0" wp14:anchorId="2F9F613B" wp14:editId="1061ECC7">
            <wp:extent cx="5760720" cy="33807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380740"/>
                    </a:xfrm>
                    <a:prstGeom prst="rect">
                      <a:avLst/>
                    </a:prstGeom>
                  </pic:spPr>
                </pic:pic>
              </a:graphicData>
            </a:graphic>
          </wp:inline>
        </w:drawing>
      </w:r>
    </w:p>
    <w:p w:rsidR="002820CB" w:rsidRPr="009B631C" w:rsidRDefault="002820CB" w:rsidP="002820CB">
      <w:pPr>
        <w:pStyle w:val="Caption"/>
        <w:rPr>
          <w:rFonts w:ascii="Arial" w:hAnsi="Arial" w:cs="Arial"/>
        </w:rPr>
      </w:pPr>
      <w:r w:rsidRPr="009B631C">
        <w:rPr>
          <w:rFonts w:ascii="Arial" w:hAnsi="Arial" w:cs="Arial"/>
        </w:rPr>
        <w:t xml:space="preserve">Rajah </w:t>
      </w:r>
      <w:r w:rsidRPr="009B631C">
        <w:rPr>
          <w:rFonts w:ascii="Arial" w:hAnsi="Arial" w:cs="Arial"/>
        </w:rPr>
        <w:fldChar w:fldCharType="begin"/>
      </w:r>
      <w:r w:rsidRPr="009B631C">
        <w:rPr>
          <w:rFonts w:ascii="Arial" w:hAnsi="Arial" w:cs="Arial"/>
        </w:rPr>
        <w:instrText xml:space="preserve"> SEQ Rajah \* ARABIC </w:instrText>
      </w:r>
      <w:r w:rsidRPr="009B631C">
        <w:rPr>
          <w:rFonts w:ascii="Arial" w:hAnsi="Arial" w:cs="Arial"/>
        </w:rPr>
        <w:fldChar w:fldCharType="separate"/>
      </w:r>
      <w:r w:rsidR="0033691B">
        <w:rPr>
          <w:rFonts w:ascii="Arial" w:hAnsi="Arial" w:cs="Arial"/>
          <w:noProof/>
        </w:rPr>
        <w:t>6</w:t>
      </w:r>
      <w:r w:rsidRPr="009B631C">
        <w:rPr>
          <w:rFonts w:ascii="Arial" w:hAnsi="Arial" w:cs="Arial"/>
        </w:rPr>
        <w:fldChar w:fldCharType="end"/>
      </w:r>
      <w:r w:rsidRPr="009B631C">
        <w:rPr>
          <w:rFonts w:ascii="Arial" w:hAnsi="Arial" w:cs="Arial"/>
        </w:rPr>
        <w:t xml:space="preserve"> </w:t>
      </w:r>
      <w:proofErr w:type="spellStart"/>
      <w:r w:rsidRPr="009B631C">
        <w:rPr>
          <w:rFonts w:ascii="Arial" w:hAnsi="Arial" w:cs="Arial"/>
        </w:rPr>
        <w:t>Kes</w:t>
      </w:r>
      <w:proofErr w:type="spellEnd"/>
      <w:r w:rsidRPr="009B631C">
        <w:rPr>
          <w:rFonts w:ascii="Arial" w:hAnsi="Arial" w:cs="Arial"/>
        </w:rPr>
        <w:t xml:space="preserve"> </w:t>
      </w:r>
      <w:proofErr w:type="spellStart"/>
      <w:r w:rsidRPr="009B631C">
        <w:rPr>
          <w:rFonts w:ascii="Arial" w:hAnsi="Arial" w:cs="Arial"/>
        </w:rPr>
        <w:t>kajian</w:t>
      </w:r>
      <w:proofErr w:type="spellEnd"/>
      <w:r w:rsidRPr="009B631C">
        <w:rPr>
          <w:rFonts w:ascii="Arial" w:hAnsi="Arial" w:cs="Arial"/>
        </w:rPr>
        <w:t xml:space="preserve"> 1</w:t>
      </w:r>
      <w:r w:rsidR="009B631C" w:rsidRPr="009B631C">
        <w:rPr>
          <w:rFonts w:ascii="Arial" w:eastAsia="Times New Roman" w:hAnsi="Arial" w:cs="Arial"/>
        </w:rPr>
        <w:t xml:space="preserve"> - TM Cloud Computing V1.0 Phase 2A</w:t>
      </w:r>
    </w:p>
    <w:p w:rsidR="00A932CF" w:rsidRDefault="00A932CF">
      <w:pPr>
        <w:rPr>
          <w:rFonts w:ascii="Arial" w:eastAsia="Times New Roman" w:hAnsi="Arial" w:cs="Arial"/>
        </w:rPr>
      </w:pPr>
      <w:r>
        <w:rPr>
          <w:rFonts w:ascii="Arial" w:eastAsia="Times New Roman" w:hAnsi="Arial" w:cs="Arial"/>
        </w:rPr>
        <w:br w:type="page"/>
      </w:r>
    </w:p>
    <w:p w:rsidR="000D768F" w:rsidRDefault="00A932CF" w:rsidP="000D768F">
      <w:pPr>
        <w:pStyle w:val="Heading3"/>
        <w:ind w:left="0" w:firstLine="0"/>
        <w:rPr>
          <w:rFonts w:eastAsia="Times New Roman"/>
          <w:bCs/>
        </w:rPr>
      </w:pPr>
      <w:bookmarkStart w:id="10" w:name="_Toc484541906"/>
      <w:r>
        <w:rPr>
          <w:rFonts w:eastAsia="Times New Roman"/>
        </w:rPr>
        <w:lastRenderedPageBreak/>
        <w:t xml:space="preserve">Kes Kajian 2  - </w:t>
      </w:r>
      <w:r w:rsidRPr="00A932CF">
        <w:rPr>
          <w:rFonts w:eastAsia="Times New Roman"/>
          <w:bCs/>
        </w:rPr>
        <w:t>Agrobazaar 2.0</w:t>
      </w:r>
      <w:r w:rsidR="0033691B">
        <w:rPr>
          <w:rFonts w:eastAsia="Times New Roman"/>
          <w:bCs/>
        </w:rPr>
        <w:t xml:space="preserve"> </w:t>
      </w:r>
    </w:p>
    <w:bookmarkEnd w:id="10"/>
    <w:p w:rsidR="00A932CF" w:rsidRDefault="00CB13A7" w:rsidP="00CB13A7">
      <w:pPr>
        <w:jc w:val="both"/>
        <w:rPr>
          <w:rFonts w:ascii="Arial" w:eastAsia="Times New Roman" w:hAnsi="Arial" w:cs="Arial"/>
        </w:rPr>
      </w:pPr>
      <w:r>
        <w:rPr>
          <w:rFonts w:ascii="Arial" w:eastAsia="Times New Roman" w:hAnsi="Arial" w:cs="Arial"/>
        </w:rPr>
        <w:t>Agrobazaar adalah s</w:t>
      </w:r>
      <w:r w:rsidRPr="00CB13A7">
        <w:rPr>
          <w:rFonts w:ascii="Arial" w:eastAsia="Times New Roman" w:hAnsi="Arial" w:cs="Arial"/>
        </w:rPr>
        <w:t>ebuah portal E-dagang untuk meliputi setiap produk dan perkhidmatan agro menyelia oleh FAMA.</w:t>
      </w:r>
      <w:r w:rsidR="00A932CF" w:rsidRPr="00A932CF">
        <w:rPr>
          <w:rFonts w:ascii="Arial" w:eastAsia="Times New Roman" w:hAnsi="Arial" w:cs="Arial"/>
        </w:rPr>
        <w:t xml:space="preserve">Pasukan </w:t>
      </w:r>
      <w:r w:rsidR="00225257" w:rsidRPr="00225257">
        <w:rPr>
          <w:rFonts w:ascii="Arial" w:eastAsia="Times New Roman" w:hAnsi="Arial" w:cs="Arial"/>
          <w:b/>
          <w:u w:val="single"/>
        </w:rPr>
        <w:t>PIHAK KETIGA IV&amp;V</w:t>
      </w:r>
      <w:r w:rsidR="00A932CF" w:rsidRPr="00A932CF">
        <w:rPr>
          <w:rFonts w:ascii="Arial" w:eastAsia="Times New Roman" w:hAnsi="Arial" w:cs="Arial"/>
        </w:rPr>
        <w:t xml:space="preserve"> </w:t>
      </w:r>
      <w:r w:rsidR="00A932CF">
        <w:rPr>
          <w:rFonts w:ascii="Arial" w:eastAsia="Times New Roman" w:hAnsi="Arial" w:cs="Arial"/>
        </w:rPr>
        <w:t>men</w:t>
      </w:r>
      <w:r w:rsidR="00A932CF" w:rsidRPr="00A932CF">
        <w:rPr>
          <w:rFonts w:ascii="Arial" w:eastAsia="Times New Roman" w:hAnsi="Arial" w:cs="Arial"/>
        </w:rPr>
        <w:t>cipta kes ujian mengikut dokumen keperluan dan menjalankan 3</w:t>
      </w:r>
      <w:r w:rsidR="00A932CF">
        <w:rPr>
          <w:rFonts w:ascii="Arial" w:eastAsia="Times New Roman" w:hAnsi="Arial" w:cs="Arial"/>
        </w:rPr>
        <w:t xml:space="preserve"> fasa</w:t>
      </w:r>
      <w:r w:rsidR="00A932CF" w:rsidRPr="00A932CF">
        <w:rPr>
          <w:rFonts w:ascii="Arial" w:eastAsia="Times New Roman" w:hAnsi="Arial" w:cs="Arial"/>
        </w:rPr>
        <w:t xml:space="preserve"> User Acc</w:t>
      </w:r>
      <w:r w:rsidR="00A932CF">
        <w:rPr>
          <w:rFonts w:ascii="Arial" w:eastAsia="Times New Roman" w:hAnsi="Arial" w:cs="Arial"/>
        </w:rPr>
        <w:t>eptance Test (UAT) dengan pelanggan iaitu Lembaga Pemasaran Pertanian Persekutuan (FAMA)</w:t>
      </w:r>
      <w:r w:rsidR="00A932CF" w:rsidRPr="00A932CF">
        <w:rPr>
          <w:rFonts w:ascii="Arial" w:eastAsia="Times New Roman" w:hAnsi="Arial" w:cs="Arial"/>
        </w:rPr>
        <w:t>.</w:t>
      </w:r>
      <w:r w:rsidR="00A932CF">
        <w:rPr>
          <w:rFonts w:ascii="Arial" w:eastAsia="Times New Roman" w:hAnsi="Arial" w:cs="Arial"/>
        </w:rPr>
        <w:t xml:space="preserve"> Sebaik sahaja</w:t>
      </w:r>
      <w:r w:rsidR="00A932CF" w:rsidRPr="00A932CF">
        <w:rPr>
          <w:rFonts w:ascii="Arial" w:eastAsia="Times New Roman" w:hAnsi="Arial" w:cs="Arial"/>
        </w:rPr>
        <w:t xml:space="preserve"> UAT</w:t>
      </w:r>
      <w:r w:rsidR="00A932CF">
        <w:rPr>
          <w:rFonts w:ascii="Arial" w:eastAsia="Times New Roman" w:hAnsi="Arial" w:cs="Arial"/>
        </w:rPr>
        <w:t xml:space="preserve"> selesai</w:t>
      </w:r>
      <w:r w:rsidR="00A932CF" w:rsidRPr="00A932CF">
        <w:rPr>
          <w:rFonts w:ascii="Arial" w:eastAsia="Times New Roman" w:hAnsi="Arial" w:cs="Arial"/>
        </w:rPr>
        <w:t>, maklum balas daripada pelanggan telah disampaikan kepada pasukan pembangunan untuk penambahbaikan.</w:t>
      </w:r>
      <w:r>
        <w:rPr>
          <w:rFonts w:ascii="Arial" w:eastAsia="Times New Roman" w:hAnsi="Arial" w:cs="Arial"/>
        </w:rPr>
        <w:t xml:space="preserve"> Projek in merangkum pengujian  Functional, Performance, Security dan Usability. Walaupun projek ini selesai, baru-baru ini, pihak </w:t>
      </w:r>
      <w:r w:rsidR="00225257" w:rsidRPr="00225257">
        <w:rPr>
          <w:rFonts w:ascii="Arial" w:eastAsia="Times New Roman" w:hAnsi="Arial" w:cs="Arial"/>
          <w:b/>
          <w:u w:val="single"/>
        </w:rPr>
        <w:t>PIHAK KETIGA IV&amp;V</w:t>
      </w:r>
      <w:r>
        <w:rPr>
          <w:rFonts w:ascii="Arial" w:eastAsia="Times New Roman" w:hAnsi="Arial" w:cs="Arial"/>
        </w:rPr>
        <w:t xml:space="preserve"> masih melayani permintaan FAMA untuk mengendalikan pengujian Maintenance Testing. </w:t>
      </w:r>
    </w:p>
    <w:p w:rsidR="000D768F" w:rsidRDefault="00D0046B" w:rsidP="000D768F">
      <w:pPr>
        <w:pStyle w:val="Heading3"/>
        <w:numPr>
          <w:ilvl w:val="0"/>
          <w:numId w:val="0"/>
        </w:numPr>
        <w:rPr>
          <w:rFonts w:eastAsia="Times New Roman"/>
          <w:bCs/>
        </w:rPr>
      </w:pPr>
      <w:hyperlink r:id="rId26" w:history="1">
        <w:r w:rsidR="000D768F" w:rsidRPr="0033691B">
          <w:rPr>
            <w:rStyle w:val="Hyperlink"/>
            <w:rFonts w:eastAsia="Times New Roman"/>
            <w:bCs/>
          </w:rPr>
          <w:t>http:/www.agrobazaar.com.my/index.php/site/index</w:t>
        </w:r>
      </w:hyperlink>
    </w:p>
    <w:p w:rsidR="00CB13A7" w:rsidRPr="00A932CF" w:rsidRDefault="00CB13A7" w:rsidP="00CB13A7">
      <w:pPr>
        <w:spacing w:after="0" w:line="240" w:lineRule="auto"/>
        <w:jc w:val="both"/>
        <w:rPr>
          <w:rFonts w:ascii="Arial" w:eastAsia="Times New Roman" w:hAnsi="Arial" w:cs="Arial"/>
        </w:rPr>
      </w:pPr>
      <w:r>
        <w:rPr>
          <w:noProof/>
          <w:lang w:val="en-MY" w:eastAsia="en-MY"/>
        </w:rPr>
        <w:drawing>
          <wp:inline distT="0" distB="0" distL="0" distR="0" wp14:anchorId="0DBF435A" wp14:editId="7D87836C">
            <wp:extent cx="5559552" cy="3145536"/>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59552" cy="3145536"/>
                    </a:xfrm>
                    <a:prstGeom prst="rect">
                      <a:avLst/>
                    </a:prstGeom>
                  </pic:spPr>
                </pic:pic>
              </a:graphicData>
            </a:graphic>
          </wp:inline>
        </w:drawing>
      </w:r>
    </w:p>
    <w:p w:rsidR="002820CB" w:rsidRDefault="0032709D" w:rsidP="002820CB">
      <w:pPr>
        <w:jc w:val="both"/>
        <w:rPr>
          <w:rFonts w:ascii="Arial" w:eastAsia="Times New Roman" w:hAnsi="Arial" w:cs="Arial"/>
        </w:rPr>
      </w:pPr>
      <w:r>
        <w:rPr>
          <w:noProof/>
          <w:lang w:val="en-MY" w:eastAsia="en-MY"/>
        </w:rPr>
        <w:drawing>
          <wp:inline distT="0" distB="0" distL="0" distR="0" wp14:anchorId="52C9BB1F" wp14:editId="201C7BE4">
            <wp:extent cx="5581650" cy="3154389"/>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328"/>
                    <a:stretch/>
                  </pic:blipFill>
                  <pic:spPr bwMode="auto">
                    <a:xfrm>
                      <a:off x="0" y="0"/>
                      <a:ext cx="5585818" cy="3156744"/>
                    </a:xfrm>
                    <a:prstGeom prst="rect">
                      <a:avLst/>
                    </a:prstGeom>
                    <a:ln>
                      <a:noFill/>
                    </a:ln>
                    <a:extLst>
                      <a:ext uri="{53640926-AAD7-44D8-BBD7-CCE9431645EC}">
                        <a14:shadowObscured xmlns:a14="http://schemas.microsoft.com/office/drawing/2010/main"/>
                      </a:ext>
                    </a:extLst>
                  </pic:spPr>
                </pic:pic>
              </a:graphicData>
            </a:graphic>
          </wp:inline>
        </w:drawing>
      </w:r>
    </w:p>
    <w:p w:rsidR="00CB13A7" w:rsidRDefault="00CB13A7" w:rsidP="00CB13A7">
      <w:pPr>
        <w:pStyle w:val="Caption"/>
        <w:rPr>
          <w:rFonts w:ascii="Arial" w:eastAsia="Times New Roman" w:hAnsi="Arial" w:cs="Arial"/>
        </w:rPr>
      </w:pPr>
      <w:r w:rsidRPr="009B631C">
        <w:rPr>
          <w:rFonts w:ascii="Arial" w:hAnsi="Arial" w:cs="Arial"/>
        </w:rPr>
        <w:lastRenderedPageBreak/>
        <w:t xml:space="preserve">Rajah </w:t>
      </w:r>
      <w:r w:rsidRPr="009B631C">
        <w:rPr>
          <w:rFonts w:ascii="Arial" w:hAnsi="Arial" w:cs="Arial"/>
        </w:rPr>
        <w:fldChar w:fldCharType="begin"/>
      </w:r>
      <w:r w:rsidRPr="009B631C">
        <w:rPr>
          <w:rFonts w:ascii="Arial" w:hAnsi="Arial" w:cs="Arial"/>
        </w:rPr>
        <w:instrText xml:space="preserve"> SEQ Rajah \* ARABIC </w:instrText>
      </w:r>
      <w:r w:rsidRPr="009B631C">
        <w:rPr>
          <w:rFonts w:ascii="Arial" w:hAnsi="Arial" w:cs="Arial"/>
        </w:rPr>
        <w:fldChar w:fldCharType="separate"/>
      </w:r>
      <w:r w:rsidR="0033691B">
        <w:rPr>
          <w:rFonts w:ascii="Arial" w:hAnsi="Arial" w:cs="Arial"/>
          <w:noProof/>
        </w:rPr>
        <w:t>7</w:t>
      </w:r>
      <w:r w:rsidRPr="009B631C">
        <w:rPr>
          <w:rFonts w:ascii="Arial" w:hAnsi="Arial" w:cs="Arial"/>
        </w:rPr>
        <w:fldChar w:fldCharType="end"/>
      </w:r>
      <w:r w:rsidRPr="009B631C">
        <w:rPr>
          <w:rFonts w:ascii="Arial" w:hAnsi="Arial" w:cs="Arial"/>
        </w:rPr>
        <w:t xml:space="preserve"> </w:t>
      </w:r>
      <w:proofErr w:type="spellStart"/>
      <w:r w:rsidRPr="009B631C">
        <w:rPr>
          <w:rFonts w:ascii="Arial" w:hAnsi="Arial" w:cs="Arial"/>
        </w:rPr>
        <w:t>Kes</w:t>
      </w:r>
      <w:proofErr w:type="spellEnd"/>
      <w:r w:rsidRPr="009B631C">
        <w:rPr>
          <w:rFonts w:ascii="Arial" w:hAnsi="Arial" w:cs="Arial"/>
        </w:rPr>
        <w:t xml:space="preserve"> </w:t>
      </w:r>
      <w:proofErr w:type="spellStart"/>
      <w:r w:rsidRPr="009B631C">
        <w:rPr>
          <w:rFonts w:ascii="Arial" w:hAnsi="Arial" w:cs="Arial"/>
        </w:rPr>
        <w:t>kajian</w:t>
      </w:r>
      <w:proofErr w:type="spellEnd"/>
      <w:r w:rsidRPr="009B631C">
        <w:rPr>
          <w:rFonts w:ascii="Arial" w:hAnsi="Arial" w:cs="Arial"/>
        </w:rPr>
        <w:t xml:space="preserve"> </w:t>
      </w:r>
      <w:r>
        <w:rPr>
          <w:rFonts w:ascii="Arial" w:hAnsi="Arial" w:cs="Arial"/>
        </w:rPr>
        <w:t>2</w:t>
      </w:r>
      <w:r w:rsidRPr="009B631C">
        <w:rPr>
          <w:rFonts w:ascii="Arial" w:eastAsia="Times New Roman" w:hAnsi="Arial" w:cs="Arial"/>
        </w:rPr>
        <w:t xml:space="preserve"> </w:t>
      </w:r>
      <w:r>
        <w:rPr>
          <w:rFonts w:ascii="Arial" w:eastAsia="Times New Roman" w:hAnsi="Arial" w:cs="Arial"/>
        </w:rPr>
        <w:t>–</w:t>
      </w:r>
      <w:r w:rsidRPr="009B631C">
        <w:rPr>
          <w:rFonts w:ascii="Arial" w:eastAsia="Times New Roman" w:hAnsi="Arial" w:cs="Arial"/>
        </w:rPr>
        <w:t xml:space="preserve"> </w:t>
      </w:r>
      <w:r>
        <w:rPr>
          <w:rFonts w:ascii="Arial" w:eastAsia="Times New Roman" w:hAnsi="Arial" w:cs="Arial"/>
        </w:rPr>
        <w:t>FAMA portal e-</w:t>
      </w:r>
      <w:proofErr w:type="spellStart"/>
      <w:r>
        <w:rPr>
          <w:rFonts w:ascii="Arial" w:eastAsia="Times New Roman" w:hAnsi="Arial" w:cs="Arial"/>
        </w:rPr>
        <w:t>Dagang</w:t>
      </w:r>
      <w:proofErr w:type="spellEnd"/>
      <w:r>
        <w:rPr>
          <w:rFonts w:ascii="Arial" w:eastAsia="Times New Roman" w:hAnsi="Arial" w:cs="Arial"/>
        </w:rPr>
        <w:t xml:space="preserve"> Agro Bazaar Online</w:t>
      </w:r>
    </w:p>
    <w:p w:rsidR="0033691B" w:rsidRDefault="0033691B" w:rsidP="0033691B">
      <w:pPr>
        <w:pStyle w:val="Heading3"/>
        <w:rPr>
          <w:rFonts w:eastAsia="Times New Roman"/>
          <w:bCs/>
        </w:rPr>
      </w:pPr>
      <w:bookmarkStart w:id="11" w:name="_Toc484541907"/>
      <w:r>
        <w:rPr>
          <w:rFonts w:eastAsia="Times New Roman"/>
        </w:rPr>
        <w:t xml:space="preserve">Kes Kajian 3  - </w:t>
      </w:r>
      <w:r w:rsidRPr="0033691B">
        <w:rPr>
          <w:rFonts w:eastAsia="Times New Roman"/>
          <w:bCs/>
        </w:rPr>
        <w:t>TerajuXchange</w:t>
      </w:r>
      <w:bookmarkEnd w:id="11"/>
    </w:p>
    <w:p w:rsidR="0033691B" w:rsidRDefault="0033691B" w:rsidP="00024A05">
      <w:pPr>
        <w:jc w:val="both"/>
        <w:rPr>
          <w:rFonts w:ascii="Arial" w:eastAsia="Times New Roman" w:hAnsi="Arial" w:cs="Arial"/>
        </w:rPr>
      </w:pPr>
      <w:r w:rsidRPr="0033691B">
        <w:rPr>
          <w:rFonts w:ascii="Arial" w:eastAsia="Times New Roman" w:hAnsi="Arial" w:cs="Arial"/>
        </w:rPr>
        <w:t xml:space="preserve">Input daripada pasukan </w:t>
      </w:r>
      <w:r>
        <w:rPr>
          <w:rFonts w:ascii="Arial" w:eastAsia="Times New Roman" w:hAnsi="Arial" w:cs="Arial"/>
        </w:rPr>
        <w:t xml:space="preserve">pengujian </w:t>
      </w:r>
      <w:r w:rsidR="00225257" w:rsidRPr="00225257">
        <w:rPr>
          <w:rFonts w:ascii="Arial" w:eastAsia="Times New Roman" w:hAnsi="Arial" w:cs="Arial"/>
          <w:b/>
          <w:u w:val="single"/>
        </w:rPr>
        <w:t>PIHAK KETIGA IV&amp;V</w:t>
      </w:r>
      <w:r w:rsidRPr="0033691B">
        <w:rPr>
          <w:rFonts w:ascii="Arial" w:eastAsia="Times New Roman" w:hAnsi="Arial" w:cs="Arial"/>
        </w:rPr>
        <w:t xml:space="preserve"> sangat penting untuk pasukan pem</w:t>
      </w:r>
      <w:r>
        <w:rPr>
          <w:rFonts w:ascii="Arial" w:eastAsia="Times New Roman" w:hAnsi="Arial" w:cs="Arial"/>
        </w:rPr>
        <w:t>bangun</w:t>
      </w:r>
      <w:r w:rsidRPr="0033691B">
        <w:rPr>
          <w:rFonts w:ascii="Arial" w:eastAsia="Times New Roman" w:hAnsi="Arial" w:cs="Arial"/>
        </w:rPr>
        <w:t xml:space="preserve"> untuk memperbaiki sistem sejak keperluan dari pelanggan yang sangat terperinci dan kadang-kadang agak rumit. </w:t>
      </w:r>
      <w:r w:rsidR="00024A05">
        <w:rPr>
          <w:rFonts w:ascii="Arial" w:eastAsia="Times New Roman" w:hAnsi="Arial" w:cs="Arial"/>
        </w:rPr>
        <w:t xml:space="preserve">Sistem TerajuXchange merangkumi 8 modul. </w:t>
      </w:r>
      <w:r>
        <w:rPr>
          <w:rFonts w:ascii="Arial" w:eastAsia="Times New Roman" w:hAnsi="Arial" w:cs="Arial"/>
        </w:rPr>
        <w:t>Setelah menjalani pengujian Functional, Performance, Securiti dan Usability yang terperinci, laporan-laporan dikemukan kepada pihak pembangun. Berdasarkan laporan-laporan yang disertakan, p</w:t>
      </w:r>
      <w:r w:rsidRPr="0033691B">
        <w:rPr>
          <w:rFonts w:ascii="Arial" w:eastAsia="Times New Roman" w:hAnsi="Arial" w:cs="Arial"/>
        </w:rPr>
        <w:t xml:space="preserve">asukan pemaju </w:t>
      </w:r>
      <w:r>
        <w:rPr>
          <w:rFonts w:ascii="Arial" w:eastAsia="Times New Roman" w:hAnsi="Arial" w:cs="Arial"/>
        </w:rPr>
        <w:t xml:space="preserve">menyelesaikan kelemahan sistem. Selepas pengujian semula, pihak pemaju berjaya melaksanakn User Acceptance Testing </w:t>
      </w:r>
      <w:r w:rsidRPr="0033691B">
        <w:rPr>
          <w:rFonts w:ascii="Arial" w:eastAsia="Times New Roman" w:hAnsi="Arial" w:cs="Arial"/>
        </w:rPr>
        <w:t>pelanggan.</w:t>
      </w:r>
    </w:p>
    <w:p w:rsidR="001E1F56" w:rsidRDefault="001E1F56" w:rsidP="0033691B">
      <w:pPr>
        <w:rPr>
          <w:rFonts w:ascii="Arial" w:eastAsia="Times New Roman" w:hAnsi="Arial" w:cs="Arial"/>
        </w:rPr>
      </w:pPr>
      <w:r>
        <w:rPr>
          <w:noProof/>
          <w:lang w:val="en-MY" w:eastAsia="en-MY"/>
        </w:rPr>
        <w:drawing>
          <wp:inline distT="0" distB="0" distL="0" distR="0" wp14:anchorId="79E32541" wp14:editId="1A19344A">
            <wp:extent cx="5760720" cy="333248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332480"/>
                    </a:xfrm>
                    <a:prstGeom prst="rect">
                      <a:avLst/>
                    </a:prstGeom>
                  </pic:spPr>
                </pic:pic>
              </a:graphicData>
            </a:graphic>
          </wp:inline>
        </w:drawing>
      </w:r>
    </w:p>
    <w:p w:rsidR="00024A05" w:rsidRDefault="009E136C" w:rsidP="0033691B">
      <w:pPr>
        <w:rPr>
          <w:rFonts w:ascii="Arial" w:eastAsia="Times New Roman" w:hAnsi="Arial" w:cs="Arial"/>
        </w:rPr>
      </w:pPr>
      <w:r>
        <w:rPr>
          <w:noProof/>
          <w:lang w:val="en-MY" w:eastAsia="en-MY"/>
        </w:rPr>
        <w:drawing>
          <wp:inline distT="0" distB="0" distL="0" distR="0" wp14:anchorId="53F7B028" wp14:editId="602DCDFD">
            <wp:extent cx="5760720" cy="33375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337560"/>
                    </a:xfrm>
                    <a:prstGeom prst="rect">
                      <a:avLst/>
                    </a:prstGeom>
                  </pic:spPr>
                </pic:pic>
              </a:graphicData>
            </a:graphic>
          </wp:inline>
        </w:drawing>
      </w:r>
    </w:p>
    <w:p w:rsidR="00024A05" w:rsidRDefault="00024A05" w:rsidP="00024A05">
      <w:pPr>
        <w:pStyle w:val="Caption"/>
        <w:rPr>
          <w:rFonts w:ascii="Arial" w:eastAsia="Times New Roman" w:hAnsi="Arial" w:cs="Arial"/>
        </w:rPr>
      </w:pPr>
      <w:r w:rsidRPr="009B631C">
        <w:rPr>
          <w:rFonts w:ascii="Arial" w:hAnsi="Arial" w:cs="Arial"/>
        </w:rPr>
        <w:lastRenderedPageBreak/>
        <w:t xml:space="preserve">Rajah </w:t>
      </w:r>
      <w:r w:rsidRPr="009B631C">
        <w:rPr>
          <w:rFonts w:ascii="Arial" w:hAnsi="Arial" w:cs="Arial"/>
        </w:rPr>
        <w:fldChar w:fldCharType="begin"/>
      </w:r>
      <w:r w:rsidRPr="009B631C">
        <w:rPr>
          <w:rFonts w:ascii="Arial" w:hAnsi="Arial" w:cs="Arial"/>
        </w:rPr>
        <w:instrText xml:space="preserve"> SEQ Rajah \* ARABIC </w:instrText>
      </w:r>
      <w:r w:rsidRPr="009B631C">
        <w:rPr>
          <w:rFonts w:ascii="Arial" w:hAnsi="Arial" w:cs="Arial"/>
        </w:rPr>
        <w:fldChar w:fldCharType="separate"/>
      </w:r>
      <w:r>
        <w:rPr>
          <w:rFonts w:ascii="Arial" w:hAnsi="Arial" w:cs="Arial"/>
          <w:noProof/>
        </w:rPr>
        <w:t>8</w:t>
      </w:r>
      <w:r w:rsidRPr="009B631C">
        <w:rPr>
          <w:rFonts w:ascii="Arial" w:hAnsi="Arial" w:cs="Arial"/>
        </w:rPr>
        <w:fldChar w:fldCharType="end"/>
      </w:r>
      <w:r w:rsidRPr="009B631C">
        <w:rPr>
          <w:rFonts w:ascii="Arial" w:hAnsi="Arial" w:cs="Arial"/>
        </w:rPr>
        <w:t xml:space="preserve"> </w:t>
      </w:r>
      <w:proofErr w:type="spellStart"/>
      <w:r w:rsidRPr="009B631C">
        <w:rPr>
          <w:rFonts w:ascii="Arial" w:hAnsi="Arial" w:cs="Arial"/>
        </w:rPr>
        <w:t>Kes</w:t>
      </w:r>
      <w:proofErr w:type="spellEnd"/>
      <w:r w:rsidRPr="009B631C">
        <w:rPr>
          <w:rFonts w:ascii="Arial" w:hAnsi="Arial" w:cs="Arial"/>
        </w:rPr>
        <w:t xml:space="preserve"> </w:t>
      </w:r>
      <w:proofErr w:type="spellStart"/>
      <w:r w:rsidRPr="009B631C">
        <w:rPr>
          <w:rFonts w:ascii="Arial" w:hAnsi="Arial" w:cs="Arial"/>
        </w:rPr>
        <w:t>kajian</w:t>
      </w:r>
      <w:proofErr w:type="spellEnd"/>
      <w:r w:rsidRPr="009B631C">
        <w:rPr>
          <w:rFonts w:ascii="Arial" w:hAnsi="Arial" w:cs="Arial"/>
        </w:rPr>
        <w:t xml:space="preserve"> </w:t>
      </w:r>
      <w:r>
        <w:rPr>
          <w:rFonts w:ascii="Arial" w:hAnsi="Arial" w:cs="Arial"/>
        </w:rPr>
        <w:t>3</w:t>
      </w:r>
      <w:r w:rsidRPr="009B631C">
        <w:rPr>
          <w:rFonts w:ascii="Arial" w:eastAsia="Times New Roman" w:hAnsi="Arial" w:cs="Arial"/>
        </w:rPr>
        <w:t xml:space="preserve"> </w:t>
      </w:r>
      <w:r>
        <w:rPr>
          <w:rFonts w:ascii="Arial" w:eastAsia="Times New Roman" w:hAnsi="Arial" w:cs="Arial"/>
        </w:rPr>
        <w:t>–</w:t>
      </w:r>
      <w:r w:rsidRPr="009B631C">
        <w:rPr>
          <w:rFonts w:ascii="Arial" w:eastAsia="Times New Roman" w:hAnsi="Arial" w:cs="Arial"/>
        </w:rPr>
        <w:t xml:space="preserve"> </w:t>
      </w:r>
      <w:proofErr w:type="spellStart"/>
      <w:r>
        <w:rPr>
          <w:rFonts w:ascii="Arial" w:eastAsia="Times New Roman" w:hAnsi="Arial" w:cs="Arial"/>
        </w:rPr>
        <w:t>TerajuXChange</w:t>
      </w:r>
      <w:proofErr w:type="spellEnd"/>
    </w:p>
    <w:p w:rsidR="006C3276" w:rsidRDefault="006C3276" w:rsidP="006C3276">
      <w:pPr>
        <w:pStyle w:val="Heading3"/>
        <w:rPr>
          <w:rFonts w:eastAsia="Times New Roman"/>
          <w:bCs/>
        </w:rPr>
      </w:pPr>
      <w:bookmarkStart w:id="12" w:name="_Toc484541908"/>
      <w:r>
        <w:rPr>
          <w:rFonts w:eastAsia="Times New Roman"/>
        </w:rPr>
        <w:t xml:space="preserve">Kes Kajian 4  - </w:t>
      </w:r>
      <w:r>
        <w:rPr>
          <w:rFonts w:eastAsia="Times New Roman"/>
          <w:bCs/>
        </w:rPr>
        <w:t>MARA IVLS</w:t>
      </w:r>
      <w:bookmarkEnd w:id="12"/>
    </w:p>
    <w:p w:rsidR="00024A05" w:rsidRDefault="006C3276" w:rsidP="006C3276">
      <w:pPr>
        <w:jc w:val="both"/>
        <w:rPr>
          <w:rFonts w:ascii="Arial" w:eastAsia="Times New Roman" w:hAnsi="Arial" w:cs="Arial"/>
        </w:rPr>
      </w:pPr>
      <w:r w:rsidRPr="006C3276">
        <w:rPr>
          <w:rFonts w:ascii="Arial" w:eastAsia="Times New Roman" w:hAnsi="Arial" w:cs="Arial"/>
        </w:rPr>
        <w:t>MARA IVLS (Intelligent Sistem Pembelajaran Maya) adalah sistem e-Pembelajaran yang melengkapi bilik darjah yang sedia ada. Terdapat 4 modul dalam projek ini:</w:t>
      </w:r>
      <w:r>
        <w:rPr>
          <w:rFonts w:ascii="Arial" w:eastAsia="Times New Roman" w:hAnsi="Arial" w:cs="Arial"/>
        </w:rPr>
        <w:t xml:space="preserve"> (1) UAP (2) iSDP (3) ILMS (4) CoMS</w:t>
      </w:r>
      <w:r w:rsidRPr="006C3276">
        <w:rPr>
          <w:rFonts w:ascii="Arial" w:eastAsia="Times New Roman" w:hAnsi="Arial" w:cs="Arial"/>
        </w:rPr>
        <w:t>.</w:t>
      </w:r>
      <w:r>
        <w:rPr>
          <w:rFonts w:ascii="Arial" w:eastAsia="Times New Roman" w:hAnsi="Arial" w:cs="Arial"/>
        </w:rPr>
        <w:t xml:space="preserve"> P</w:t>
      </w:r>
      <w:r w:rsidRPr="006C3276">
        <w:rPr>
          <w:rFonts w:ascii="Arial" w:eastAsia="Times New Roman" w:hAnsi="Arial" w:cs="Arial"/>
        </w:rPr>
        <w:t xml:space="preserve">asukan </w:t>
      </w:r>
      <w:r>
        <w:rPr>
          <w:rFonts w:ascii="Arial" w:eastAsia="Times New Roman" w:hAnsi="Arial" w:cs="Arial"/>
        </w:rPr>
        <w:t>pengujian</w:t>
      </w:r>
      <w:r w:rsidRPr="006C3276">
        <w:rPr>
          <w:rFonts w:ascii="Arial" w:eastAsia="Times New Roman" w:hAnsi="Arial" w:cs="Arial"/>
        </w:rPr>
        <w:t xml:space="preserve"> </w:t>
      </w:r>
      <w:r w:rsidR="00225257" w:rsidRPr="00225257">
        <w:rPr>
          <w:rFonts w:ascii="Arial" w:eastAsia="Times New Roman" w:hAnsi="Arial" w:cs="Arial"/>
          <w:b/>
          <w:u w:val="single"/>
        </w:rPr>
        <w:t>PIHAK KETIGA IV&amp;V</w:t>
      </w:r>
      <w:r w:rsidRPr="006C3276">
        <w:rPr>
          <w:rFonts w:ascii="Arial" w:eastAsia="Times New Roman" w:hAnsi="Arial" w:cs="Arial"/>
        </w:rPr>
        <w:t xml:space="preserve"> telah membantu MARA untuk memeriksa kualiti produk dan memastikan bahawa kualiti yang boleh diterima sebelum ia dilepaskan dan digunakan di laman web </w:t>
      </w:r>
      <w:r>
        <w:rPr>
          <w:rFonts w:ascii="Arial" w:eastAsia="Times New Roman" w:hAnsi="Arial" w:cs="Arial"/>
        </w:rPr>
        <w:t>maktab MARA</w:t>
      </w:r>
      <w:r w:rsidRPr="006C3276">
        <w:rPr>
          <w:rFonts w:ascii="Arial" w:eastAsia="Times New Roman" w:hAnsi="Arial" w:cs="Arial"/>
        </w:rPr>
        <w:t>. Setakat ini, MARA IVLS telah digunakan sebagai Projek perintis pada 3 MRSM (MRSM Batu Pahat, MRSM Jasin dan MRSM Muar).</w:t>
      </w:r>
    </w:p>
    <w:p w:rsidR="00206069" w:rsidRDefault="006C3276" w:rsidP="0033691B">
      <w:pPr>
        <w:rPr>
          <w:rFonts w:ascii="Arial" w:eastAsia="Times New Roman" w:hAnsi="Arial" w:cs="Arial"/>
        </w:rPr>
      </w:pPr>
      <w:r w:rsidRPr="006C3276">
        <w:rPr>
          <w:rFonts w:ascii="Arial" w:eastAsia="Times New Roman" w:hAnsi="Arial" w:cs="Arial"/>
          <w:noProof/>
          <w:lang w:val="en-MY" w:eastAsia="en-MY"/>
        </w:rPr>
        <w:drawing>
          <wp:inline distT="0" distB="0" distL="0" distR="0" wp14:anchorId="5F2B7AB7" wp14:editId="220FBA44">
            <wp:extent cx="5791200" cy="3028950"/>
            <wp:effectExtent l="19050" t="19050" r="19050" b="1905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1"/>
                    <a:stretch>
                      <a:fillRect/>
                    </a:stretch>
                  </pic:blipFill>
                  <pic:spPr>
                    <a:xfrm>
                      <a:off x="0" y="0"/>
                      <a:ext cx="5791200" cy="3028950"/>
                    </a:xfrm>
                    <a:prstGeom prst="rect">
                      <a:avLst/>
                    </a:prstGeom>
                    <a:ln>
                      <a:solidFill>
                        <a:schemeClr val="tx1"/>
                      </a:solidFill>
                    </a:ln>
                  </pic:spPr>
                </pic:pic>
              </a:graphicData>
            </a:graphic>
          </wp:inline>
        </w:drawing>
      </w:r>
    </w:p>
    <w:p w:rsidR="006C3276" w:rsidRDefault="009E136C" w:rsidP="0033691B">
      <w:pPr>
        <w:rPr>
          <w:rFonts w:ascii="Arial" w:eastAsia="Times New Roman" w:hAnsi="Arial" w:cs="Arial"/>
        </w:rPr>
      </w:pPr>
      <w:r>
        <w:rPr>
          <w:noProof/>
          <w:lang w:val="en-MY" w:eastAsia="en-MY"/>
        </w:rPr>
        <w:drawing>
          <wp:inline distT="0" distB="0" distL="0" distR="0" wp14:anchorId="506978E0" wp14:editId="794F0FB9">
            <wp:extent cx="5760720" cy="3314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1379"/>
                    <a:stretch/>
                  </pic:blipFill>
                  <pic:spPr bwMode="auto">
                    <a:xfrm>
                      <a:off x="0" y="0"/>
                      <a:ext cx="5760720" cy="3314700"/>
                    </a:xfrm>
                    <a:prstGeom prst="rect">
                      <a:avLst/>
                    </a:prstGeom>
                    <a:ln>
                      <a:noFill/>
                    </a:ln>
                    <a:extLst>
                      <a:ext uri="{53640926-AAD7-44D8-BBD7-CCE9431645EC}">
                        <a14:shadowObscured xmlns:a14="http://schemas.microsoft.com/office/drawing/2010/main"/>
                      </a:ext>
                    </a:extLst>
                  </pic:spPr>
                </pic:pic>
              </a:graphicData>
            </a:graphic>
          </wp:inline>
        </w:drawing>
      </w:r>
    </w:p>
    <w:p w:rsidR="006C3276" w:rsidRDefault="006C3276" w:rsidP="006C3276">
      <w:pPr>
        <w:pStyle w:val="Caption"/>
        <w:rPr>
          <w:rFonts w:ascii="Arial" w:eastAsia="Times New Roman" w:hAnsi="Arial" w:cs="Arial"/>
        </w:rPr>
      </w:pPr>
      <w:r w:rsidRPr="009B631C">
        <w:rPr>
          <w:rFonts w:ascii="Arial" w:hAnsi="Arial" w:cs="Arial"/>
        </w:rPr>
        <w:t xml:space="preserve">Rajah </w:t>
      </w:r>
      <w:r w:rsidRPr="009B631C">
        <w:rPr>
          <w:rFonts w:ascii="Arial" w:hAnsi="Arial" w:cs="Arial"/>
        </w:rPr>
        <w:fldChar w:fldCharType="begin"/>
      </w:r>
      <w:r w:rsidRPr="009B631C">
        <w:rPr>
          <w:rFonts w:ascii="Arial" w:hAnsi="Arial" w:cs="Arial"/>
        </w:rPr>
        <w:instrText xml:space="preserve"> SEQ Rajah \* ARABIC </w:instrText>
      </w:r>
      <w:r w:rsidRPr="009B631C">
        <w:rPr>
          <w:rFonts w:ascii="Arial" w:hAnsi="Arial" w:cs="Arial"/>
        </w:rPr>
        <w:fldChar w:fldCharType="separate"/>
      </w:r>
      <w:r w:rsidR="00613486">
        <w:rPr>
          <w:rFonts w:ascii="Arial" w:hAnsi="Arial" w:cs="Arial"/>
          <w:noProof/>
        </w:rPr>
        <w:t>9</w:t>
      </w:r>
      <w:r w:rsidRPr="009B631C">
        <w:rPr>
          <w:rFonts w:ascii="Arial" w:hAnsi="Arial" w:cs="Arial"/>
        </w:rPr>
        <w:fldChar w:fldCharType="end"/>
      </w:r>
      <w:r w:rsidRPr="009B631C">
        <w:rPr>
          <w:rFonts w:ascii="Arial" w:hAnsi="Arial" w:cs="Arial"/>
        </w:rPr>
        <w:t xml:space="preserve"> </w:t>
      </w:r>
      <w:proofErr w:type="spellStart"/>
      <w:r w:rsidRPr="009B631C">
        <w:rPr>
          <w:rFonts w:ascii="Arial" w:hAnsi="Arial" w:cs="Arial"/>
        </w:rPr>
        <w:t>Kes</w:t>
      </w:r>
      <w:proofErr w:type="spellEnd"/>
      <w:r w:rsidRPr="009B631C">
        <w:rPr>
          <w:rFonts w:ascii="Arial" w:hAnsi="Arial" w:cs="Arial"/>
        </w:rPr>
        <w:t xml:space="preserve"> </w:t>
      </w:r>
      <w:proofErr w:type="spellStart"/>
      <w:r w:rsidRPr="009B631C">
        <w:rPr>
          <w:rFonts w:ascii="Arial" w:hAnsi="Arial" w:cs="Arial"/>
        </w:rPr>
        <w:t>kajian</w:t>
      </w:r>
      <w:proofErr w:type="spellEnd"/>
      <w:r w:rsidRPr="009B631C">
        <w:rPr>
          <w:rFonts w:ascii="Arial" w:hAnsi="Arial" w:cs="Arial"/>
        </w:rPr>
        <w:t xml:space="preserve"> </w:t>
      </w:r>
      <w:r>
        <w:rPr>
          <w:rFonts w:ascii="Arial" w:hAnsi="Arial" w:cs="Arial"/>
        </w:rPr>
        <w:t>4</w:t>
      </w:r>
      <w:r w:rsidRPr="009B631C">
        <w:rPr>
          <w:rFonts w:ascii="Arial" w:eastAsia="Times New Roman" w:hAnsi="Arial" w:cs="Arial"/>
        </w:rPr>
        <w:t xml:space="preserve"> </w:t>
      </w:r>
      <w:r>
        <w:rPr>
          <w:rFonts w:ascii="Arial" w:eastAsia="Times New Roman" w:hAnsi="Arial" w:cs="Arial"/>
        </w:rPr>
        <w:t>–</w:t>
      </w:r>
      <w:r w:rsidRPr="009B631C">
        <w:rPr>
          <w:rFonts w:ascii="Arial" w:eastAsia="Times New Roman" w:hAnsi="Arial" w:cs="Arial"/>
        </w:rPr>
        <w:t xml:space="preserve"> </w:t>
      </w:r>
      <w:r>
        <w:rPr>
          <w:rFonts w:ascii="Arial" w:eastAsia="Times New Roman" w:hAnsi="Arial" w:cs="Arial"/>
        </w:rPr>
        <w:t>MARA IVLS</w:t>
      </w:r>
    </w:p>
    <w:p w:rsidR="006C3276" w:rsidRDefault="006C3276" w:rsidP="0033691B">
      <w:pPr>
        <w:rPr>
          <w:rFonts w:ascii="Arial" w:eastAsia="Times New Roman" w:hAnsi="Arial" w:cs="Arial"/>
        </w:rPr>
      </w:pPr>
    </w:p>
    <w:p w:rsidR="006C3276" w:rsidRPr="0033691B" w:rsidRDefault="006C3276" w:rsidP="0033691B">
      <w:pPr>
        <w:rPr>
          <w:rFonts w:ascii="Arial" w:eastAsia="Times New Roman" w:hAnsi="Arial" w:cs="Arial"/>
        </w:rPr>
      </w:pPr>
    </w:p>
    <w:p w:rsidR="00F01923" w:rsidRPr="00F01923" w:rsidRDefault="004A4B0D" w:rsidP="00F01923">
      <w:pPr>
        <w:pStyle w:val="Heading2"/>
        <w:rPr>
          <w:rFonts w:eastAsia="Times New Roman"/>
        </w:rPr>
      </w:pPr>
      <w:bookmarkStart w:id="13" w:name="_Toc484541909"/>
      <w:r w:rsidRPr="00F01923">
        <w:rPr>
          <w:rFonts w:eastAsia="Times New Roman"/>
        </w:rPr>
        <w:t xml:space="preserve">Spektrum penuh </w:t>
      </w:r>
      <w:r w:rsidR="006F2A3F" w:rsidRPr="00F01923">
        <w:rPr>
          <w:rFonts w:eastAsia="Times New Roman"/>
        </w:rPr>
        <w:t>pengu</w:t>
      </w:r>
      <w:r w:rsidRPr="00F01923">
        <w:rPr>
          <w:rFonts w:eastAsia="Times New Roman"/>
        </w:rPr>
        <w:t xml:space="preserve">jian </w:t>
      </w:r>
      <w:r w:rsidR="006F2A3F" w:rsidRPr="00F01923">
        <w:rPr>
          <w:rFonts w:eastAsia="Times New Roman"/>
        </w:rPr>
        <w:t>p</w:t>
      </w:r>
      <w:r w:rsidRPr="00F01923">
        <w:rPr>
          <w:rFonts w:eastAsia="Times New Roman"/>
        </w:rPr>
        <w:t xml:space="preserve">erisian </w:t>
      </w:r>
      <w:r w:rsidR="00F01923">
        <w:rPr>
          <w:rFonts w:eastAsia="Times New Roman"/>
        </w:rPr>
        <w:t>dan pengurusan kualiti</w:t>
      </w:r>
      <w:bookmarkEnd w:id="13"/>
      <w:r w:rsidR="006F2A3F" w:rsidRPr="00F01923">
        <w:rPr>
          <w:rFonts w:eastAsia="Times New Roman"/>
        </w:rPr>
        <w:t xml:space="preserve"> </w:t>
      </w:r>
    </w:p>
    <w:p w:rsidR="00B427BE" w:rsidRPr="00F01923" w:rsidRDefault="00225257" w:rsidP="00F01923">
      <w:pPr>
        <w:spacing w:after="0" w:line="360" w:lineRule="auto"/>
        <w:ind w:left="66"/>
        <w:rPr>
          <w:rFonts w:ascii="Arial" w:eastAsia="Times New Roman" w:hAnsi="Arial" w:cs="Arial"/>
        </w:rPr>
      </w:pPr>
      <w:r w:rsidRPr="00225257">
        <w:rPr>
          <w:rFonts w:ascii="Arial" w:eastAsia="Times New Roman" w:hAnsi="Arial" w:cs="Arial"/>
          <w:b/>
          <w:u w:val="single"/>
        </w:rPr>
        <w:t>PIHAK KETIGA IV&amp;V</w:t>
      </w:r>
      <w:r w:rsidR="006F2A3F" w:rsidRPr="00F01923">
        <w:rPr>
          <w:rFonts w:ascii="Arial" w:eastAsia="Times New Roman" w:hAnsi="Arial" w:cs="Arial"/>
        </w:rPr>
        <w:t xml:space="preserve"> mempunyai pengalaman untuk melaksanakan spektrum penuh pengujian perisisan dan perkhidmatan pengurusan kualiti. Seperti yang ditunjukkan di Rajah </w:t>
      </w:r>
      <w:r w:rsidR="00024A05">
        <w:rPr>
          <w:rFonts w:ascii="Arial" w:eastAsia="Times New Roman" w:hAnsi="Arial" w:cs="Arial"/>
        </w:rPr>
        <w:t>9</w:t>
      </w:r>
      <w:r w:rsidR="006F2A3F" w:rsidRPr="00F01923">
        <w:rPr>
          <w:rFonts w:ascii="Arial" w:eastAsia="Times New Roman" w:hAnsi="Arial" w:cs="Arial"/>
        </w:rPr>
        <w:t>, ia merangkumi pelbagai jenis pengujian dan Qualiti Gate.</w:t>
      </w:r>
    </w:p>
    <w:p w:rsidR="00B427BE" w:rsidRPr="0025225A" w:rsidRDefault="00B427BE" w:rsidP="0025225A">
      <w:pPr>
        <w:spacing w:line="360" w:lineRule="auto"/>
        <w:rPr>
          <w:rFonts w:ascii="Arial" w:eastAsia="Times New Roman" w:hAnsi="Arial" w:cs="Arial"/>
        </w:rPr>
      </w:pPr>
      <w:r w:rsidRPr="0025225A">
        <w:rPr>
          <w:rFonts w:ascii="Arial" w:eastAsia="Times New Roman" w:hAnsi="Arial" w:cs="Arial"/>
          <w:noProof/>
          <w:lang w:val="en-MY" w:eastAsia="en-MY"/>
        </w:rPr>
        <w:drawing>
          <wp:inline distT="0" distB="0" distL="0" distR="0" wp14:anchorId="5FB3F81D" wp14:editId="16424881">
            <wp:extent cx="5885727" cy="3599180"/>
            <wp:effectExtent l="0" t="0" r="0" b="127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4A4B0D" w:rsidRPr="0025225A" w:rsidRDefault="004A4B0D" w:rsidP="0025225A">
      <w:pPr>
        <w:pStyle w:val="Caption"/>
        <w:rPr>
          <w:rFonts w:ascii="Arial" w:hAnsi="Arial" w:cs="Arial"/>
        </w:rPr>
      </w:pPr>
      <w:r w:rsidRPr="0025225A">
        <w:rPr>
          <w:rFonts w:ascii="Arial" w:hAnsi="Arial" w:cs="Arial"/>
        </w:rPr>
        <w:t xml:space="preserve">Rajah </w:t>
      </w:r>
      <w:r w:rsidRPr="0025225A">
        <w:rPr>
          <w:rFonts w:ascii="Arial" w:hAnsi="Arial" w:cs="Arial"/>
        </w:rPr>
        <w:fldChar w:fldCharType="begin"/>
      </w:r>
      <w:r w:rsidRPr="0025225A">
        <w:rPr>
          <w:rFonts w:ascii="Arial" w:hAnsi="Arial" w:cs="Arial"/>
        </w:rPr>
        <w:instrText xml:space="preserve"> SEQ Rajah \* ARABIC </w:instrText>
      </w:r>
      <w:r w:rsidRPr="0025225A">
        <w:rPr>
          <w:rFonts w:ascii="Arial" w:hAnsi="Arial" w:cs="Arial"/>
        </w:rPr>
        <w:fldChar w:fldCharType="separate"/>
      </w:r>
      <w:r w:rsidR="00613486">
        <w:rPr>
          <w:rFonts w:ascii="Arial" w:hAnsi="Arial" w:cs="Arial"/>
          <w:noProof/>
        </w:rPr>
        <w:t>10</w:t>
      </w:r>
      <w:r w:rsidRPr="0025225A">
        <w:rPr>
          <w:rFonts w:ascii="Arial" w:hAnsi="Arial" w:cs="Arial"/>
        </w:rPr>
        <w:fldChar w:fldCharType="end"/>
      </w:r>
      <w:r w:rsidRPr="0025225A">
        <w:rPr>
          <w:rFonts w:ascii="Arial" w:hAnsi="Arial" w:cs="Arial"/>
        </w:rPr>
        <w:t xml:space="preserve"> </w:t>
      </w:r>
      <w:proofErr w:type="spellStart"/>
      <w:r w:rsidRPr="0025225A">
        <w:rPr>
          <w:rFonts w:ascii="Arial" w:hAnsi="Arial" w:cs="Arial"/>
        </w:rPr>
        <w:t>Perkhimatan</w:t>
      </w:r>
      <w:proofErr w:type="spellEnd"/>
      <w:r w:rsidRPr="0025225A">
        <w:rPr>
          <w:rFonts w:ascii="Arial" w:hAnsi="Arial" w:cs="Arial"/>
        </w:rPr>
        <w:t xml:space="preserve"> </w:t>
      </w:r>
      <w:proofErr w:type="spellStart"/>
      <w:r w:rsidR="00024A05">
        <w:rPr>
          <w:rFonts w:ascii="Arial" w:hAnsi="Arial" w:cs="Arial"/>
        </w:rPr>
        <w:t>pengujian</w:t>
      </w:r>
      <w:proofErr w:type="spellEnd"/>
      <w:r w:rsidR="00024A05">
        <w:rPr>
          <w:rFonts w:ascii="Arial" w:hAnsi="Arial" w:cs="Arial"/>
        </w:rPr>
        <w:t xml:space="preserve"> </w:t>
      </w:r>
      <w:proofErr w:type="spellStart"/>
      <w:r w:rsidR="00024A05">
        <w:rPr>
          <w:rFonts w:ascii="Arial" w:hAnsi="Arial" w:cs="Arial"/>
        </w:rPr>
        <w:t>perisian</w:t>
      </w:r>
      <w:proofErr w:type="spellEnd"/>
      <w:r w:rsidR="00024A05">
        <w:rPr>
          <w:rFonts w:ascii="Arial" w:hAnsi="Arial" w:cs="Arial"/>
        </w:rPr>
        <w:t xml:space="preserve"> </w:t>
      </w:r>
      <w:proofErr w:type="spellStart"/>
      <w:r w:rsidR="00024A05">
        <w:rPr>
          <w:rFonts w:ascii="Arial" w:hAnsi="Arial" w:cs="Arial"/>
        </w:rPr>
        <w:t>dan</w:t>
      </w:r>
      <w:proofErr w:type="spellEnd"/>
      <w:r w:rsidR="00024A05">
        <w:rPr>
          <w:rFonts w:ascii="Arial" w:hAnsi="Arial" w:cs="Arial"/>
        </w:rPr>
        <w:t xml:space="preserve"> </w:t>
      </w:r>
      <w:proofErr w:type="spellStart"/>
      <w:r w:rsidR="00024A05">
        <w:rPr>
          <w:rFonts w:ascii="Arial" w:hAnsi="Arial" w:cs="Arial"/>
        </w:rPr>
        <w:t>kualiti</w:t>
      </w:r>
      <w:proofErr w:type="spellEnd"/>
      <w:r w:rsidRPr="0025225A">
        <w:rPr>
          <w:rFonts w:ascii="Arial" w:hAnsi="Arial" w:cs="Arial"/>
        </w:rPr>
        <w:t xml:space="preserve"> </w:t>
      </w:r>
      <w:proofErr w:type="spellStart"/>
      <w:r w:rsidRPr="0025225A">
        <w:rPr>
          <w:rFonts w:ascii="Arial" w:hAnsi="Arial" w:cs="Arial"/>
        </w:rPr>
        <w:t>oleh</w:t>
      </w:r>
      <w:proofErr w:type="spellEnd"/>
      <w:r w:rsidRPr="0025225A">
        <w:rPr>
          <w:rFonts w:ascii="Arial" w:hAnsi="Arial" w:cs="Arial"/>
        </w:rPr>
        <w:t xml:space="preserve"> </w:t>
      </w:r>
      <w:r w:rsidR="00225257" w:rsidRPr="00225257">
        <w:rPr>
          <w:rFonts w:ascii="Arial" w:hAnsi="Arial" w:cs="Arial"/>
          <w:u w:val="single"/>
        </w:rPr>
        <w:t>PIHAK KETIGA IV&amp;V</w:t>
      </w:r>
      <w:r w:rsidRPr="0025225A">
        <w:rPr>
          <w:rFonts w:ascii="Arial" w:hAnsi="Arial" w:cs="Arial"/>
        </w:rPr>
        <w:t xml:space="preserve"> Software Testing Lab </w:t>
      </w:r>
    </w:p>
    <w:p w:rsidR="00B427BE" w:rsidRPr="0025225A" w:rsidRDefault="00B427BE" w:rsidP="0025225A">
      <w:pPr>
        <w:spacing w:line="360" w:lineRule="auto"/>
        <w:rPr>
          <w:rFonts w:ascii="Arial" w:eastAsia="Times New Roman" w:hAnsi="Arial" w:cs="Arial"/>
        </w:rPr>
      </w:pPr>
    </w:p>
    <w:p w:rsidR="00F01923" w:rsidRPr="00F01923" w:rsidRDefault="00F01923" w:rsidP="00F01923">
      <w:pPr>
        <w:pStyle w:val="Heading2"/>
        <w:rPr>
          <w:rFonts w:eastAsia="Times New Roman"/>
        </w:rPr>
      </w:pPr>
      <w:bookmarkStart w:id="14" w:name="_Toc484541910"/>
      <w:r w:rsidRPr="00F01923">
        <w:rPr>
          <w:rFonts w:eastAsia="Times New Roman"/>
        </w:rPr>
        <w:t>Kemahiran dan pengalaman tambahan</w:t>
      </w:r>
      <w:bookmarkEnd w:id="14"/>
    </w:p>
    <w:p w:rsidR="004A4B0D" w:rsidRPr="0025225A" w:rsidRDefault="004A4B0D" w:rsidP="0025225A">
      <w:pPr>
        <w:pStyle w:val="ListParagraph"/>
        <w:numPr>
          <w:ilvl w:val="0"/>
          <w:numId w:val="3"/>
        </w:numPr>
        <w:spacing w:after="0" w:line="360" w:lineRule="auto"/>
        <w:jc w:val="both"/>
        <w:rPr>
          <w:rFonts w:ascii="Arial" w:eastAsia="Times New Roman" w:hAnsi="Arial" w:cs="Arial"/>
        </w:rPr>
      </w:pPr>
      <w:r w:rsidRPr="0025225A">
        <w:rPr>
          <w:rFonts w:ascii="Arial" w:eastAsia="Times New Roman" w:hAnsi="Arial" w:cs="Arial"/>
          <w:b/>
        </w:rPr>
        <w:t>Amalan Terbaik:</w:t>
      </w:r>
      <w:r w:rsidRPr="0025225A">
        <w:rPr>
          <w:rFonts w:ascii="Arial" w:eastAsia="Times New Roman" w:hAnsi="Arial" w:cs="Arial"/>
        </w:rPr>
        <w:t xml:space="preserve"> Menyesuaikan diri dengan trend amalan terbaik dalam kaedah ujian dan ujian automasi</w:t>
      </w:r>
    </w:p>
    <w:p w:rsidR="00B427BE" w:rsidRPr="0025225A" w:rsidRDefault="00B427BE" w:rsidP="0025225A">
      <w:pPr>
        <w:pStyle w:val="ListParagraph"/>
        <w:numPr>
          <w:ilvl w:val="0"/>
          <w:numId w:val="3"/>
        </w:numPr>
        <w:spacing w:after="0" w:line="360" w:lineRule="auto"/>
        <w:jc w:val="both"/>
        <w:rPr>
          <w:rFonts w:ascii="Arial" w:eastAsia="Times New Roman" w:hAnsi="Arial" w:cs="Arial"/>
        </w:rPr>
      </w:pPr>
      <w:r w:rsidRPr="0025225A">
        <w:rPr>
          <w:rFonts w:ascii="Arial" w:eastAsia="Times New Roman" w:hAnsi="Arial" w:cs="Arial"/>
          <w:b/>
        </w:rPr>
        <w:t>Fle</w:t>
      </w:r>
      <w:r w:rsidR="004A4B0D" w:rsidRPr="0025225A">
        <w:rPr>
          <w:rFonts w:ascii="Arial" w:eastAsia="Times New Roman" w:hAnsi="Arial" w:cs="Arial"/>
          <w:b/>
        </w:rPr>
        <w:t>ksibel</w:t>
      </w:r>
      <w:r w:rsidRPr="0025225A">
        <w:rPr>
          <w:rFonts w:ascii="Arial" w:eastAsia="Times New Roman" w:hAnsi="Arial" w:cs="Arial"/>
          <w:b/>
        </w:rPr>
        <w:t>:</w:t>
      </w:r>
      <w:r w:rsidRPr="0025225A">
        <w:rPr>
          <w:rFonts w:ascii="Arial" w:eastAsia="Times New Roman" w:hAnsi="Arial" w:cs="Arial"/>
        </w:rPr>
        <w:t xml:space="preserve"> </w:t>
      </w:r>
      <w:r w:rsidR="004A4B0D" w:rsidRPr="0025225A">
        <w:rPr>
          <w:rFonts w:ascii="Arial" w:eastAsia="Times New Roman" w:hAnsi="Arial" w:cs="Arial"/>
        </w:rPr>
        <w:t xml:space="preserve">Perkhidmatan </w:t>
      </w:r>
      <w:r w:rsidR="00225257" w:rsidRPr="00225257">
        <w:rPr>
          <w:rFonts w:ascii="Arial" w:eastAsia="Times New Roman" w:hAnsi="Arial" w:cs="Arial"/>
          <w:b/>
          <w:u w:val="single"/>
        </w:rPr>
        <w:t>PIHAK KETIGA IV&amp;V</w:t>
      </w:r>
      <w:r w:rsidR="004A4B0D" w:rsidRPr="0025225A">
        <w:rPr>
          <w:rFonts w:ascii="Arial" w:eastAsia="Times New Roman" w:hAnsi="Arial" w:cs="Arial"/>
        </w:rPr>
        <w:t xml:space="preserve"> adalah disesuaikan untuk memenuhi keperluan anda, jadual dan bajet.</w:t>
      </w:r>
    </w:p>
    <w:p w:rsidR="00B427BE" w:rsidRPr="0025225A" w:rsidRDefault="00B427BE" w:rsidP="0025225A">
      <w:pPr>
        <w:pStyle w:val="ListParagraph"/>
        <w:numPr>
          <w:ilvl w:val="0"/>
          <w:numId w:val="3"/>
        </w:numPr>
        <w:spacing w:after="0" w:line="360" w:lineRule="auto"/>
        <w:jc w:val="both"/>
        <w:rPr>
          <w:rFonts w:ascii="Arial" w:eastAsia="Times New Roman" w:hAnsi="Arial" w:cs="Arial"/>
          <w:b/>
        </w:rPr>
      </w:pPr>
      <w:r w:rsidRPr="0025225A">
        <w:rPr>
          <w:rFonts w:ascii="Arial" w:eastAsia="Times New Roman" w:hAnsi="Arial" w:cs="Arial"/>
          <w:b/>
        </w:rPr>
        <w:t xml:space="preserve">R&amp;D: </w:t>
      </w:r>
      <w:r w:rsidR="00EC1830" w:rsidRPr="0025225A">
        <w:rPr>
          <w:rFonts w:ascii="Arial" w:eastAsia="Times New Roman" w:hAnsi="Arial" w:cs="Arial"/>
        </w:rPr>
        <w:t xml:space="preserve">Pasukan R&amp;D yang kukuh dalam bidang ujian perisian dengan Paten Intelek (IP) dan jurnal saintifik </w:t>
      </w:r>
      <w:r w:rsidRPr="0025225A">
        <w:rPr>
          <w:rFonts w:ascii="Arial" w:eastAsia="Times New Roman" w:hAnsi="Arial" w:cs="Arial"/>
        </w:rPr>
        <w:t xml:space="preserve">&amp; </w:t>
      </w:r>
      <w:r w:rsidR="00EC1830" w:rsidRPr="0025225A">
        <w:rPr>
          <w:rFonts w:ascii="Arial" w:eastAsia="Times New Roman" w:hAnsi="Arial" w:cs="Arial"/>
        </w:rPr>
        <w:t xml:space="preserve">tools pengujian yang direkacipta oleh </w:t>
      </w:r>
      <w:r w:rsidR="00225257" w:rsidRPr="00225257">
        <w:rPr>
          <w:rFonts w:ascii="Arial" w:eastAsia="Times New Roman" w:hAnsi="Arial" w:cs="Arial"/>
          <w:b/>
          <w:u w:val="single"/>
        </w:rPr>
        <w:t>PIHAK KETIGA IV&amp;V</w:t>
      </w:r>
    </w:p>
    <w:p w:rsidR="00B427BE" w:rsidRPr="00A22DA8" w:rsidRDefault="00B427BE" w:rsidP="0025225A">
      <w:pPr>
        <w:pStyle w:val="ListParagraph"/>
        <w:numPr>
          <w:ilvl w:val="0"/>
          <w:numId w:val="3"/>
        </w:numPr>
        <w:spacing w:after="0" w:line="360" w:lineRule="auto"/>
        <w:jc w:val="both"/>
        <w:rPr>
          <w:rFonts w:ascii="Arial" w:eastAsia="Times New Roman" w:hAnsi="Arial" w:cs="Arial"/>
          <w:b/>
        </w:rPr>
      </w:pPr>
      <w:r w:rsidRPr="0025225A">
        <w:rPr>
          <w:rFonts w:ascii="Arial" w:eastAsia="Times New Roman" w:hAnsi="Arial" w:cs="Arial"/>
          <w:b/>
        </w:rPr>
        <w:t>Tools</w:t>
      </w:r>
      <w:r w:rsidR="004A4B0D" w:rsidRPr="0025225A">
        <w:rPr>
          <w:rFonts w:ascii="Arial" w:eastAsia="Times New Roman" w:hAnsi="Arial" w:cs="Arial"/>
          <w:b/>
        </w:rPr>
        <w:t xml:space="preserve"> pengujian</w:t>
      </w:r>
      <w:r w:rsidRPr="0025225A">
        <w:rPr>
          <w:rFonts w:ascii="Arial" w:eastAsia="Times New Roman" w:hAnsi="Arial" w:cs="Arial"/>
          <w:b/>
        </w:rPr>
        <w:t xml:space="preserve">: </w:t>
      </w:r>
      <w:r w:rsidR="004A4B0D" w:rsidRPr="0025225A">
        <w:rPr>
          <w:rFonts w:ascii="Arial" w:eastAsia="Times New Roman" w:hAnsi="Arial" w:cs="Arial"/>
        </w:rPr>
        <w:t>Gabungan sumber terbuka &amp; alat proprietari untuk meningkatkan kecekapan.</w:t>
      </w:r>
    </w:p>
    <w:p w:rsidR="00A22DA8" w:rsidRPr="00613486" w:rsidRDefault="00A22DA8" w:rsidP="00A22DA8">
      <w:pPr>
        <w:pStyle w:val="ListParagraph"/>
        <w:spacing w:after="0" w:line="360" w:lineRule="auto"/>
        <w:ind w:left="426"/>
        <w:jc w:val="both"/>
        <w:rPr>
          <w:rFonts w:ascii="Arial" w:eastAsia="Times New Roman" w:hAnsi="Arial" w:cs="Arial"/>
          <w:b/>
        </w:rPr>
      </w:pPr>
    </w:p>
    <w:p w:rsidR="000B1F39" w:rsidRPr="0025225A" w:rsidRDefault="000B1F39" w:rsidP="0025225A">
      <w:pPr>
        <w:pStyle w:val="Heading1"/>
        <w:spacing w:line="360" w:lineRule="auto"/>
        <w:rPr>
          <w:rFonts w:cs="Arial"/>
          <w:lang w:val="sv-SE"/>
        </w:rPr>
      </w:pPr>
      <w:bookmarkStart w:id="15" w:name="_Toc484541911"/>
      <w:r w:rsidRPr="0025225A">
        <w:rPr>
          <w:rFonts w:cs="Arial"/>
          <w:lang w:val="sv-SE"/>
        </w:rPr>
        <w:lastRenderedPageBreak/>
        <w:t>Pengukuran Saiz Projek</w:t>
      </w:r>
      <w:bookmarkEnd w:id="15"/>
    </w:p>
    <w:p w:rsidR="005913D7" w:rsidRPr="0025225A" w:rsidRDefault="005913D7" w:rsidP="0025225A">
      <w:pPr>
        <w:spacing w:line="360" w:lineRule="auto"/>
        <w:jc w:val="both"/>
        <w:rPr>
          <w:rFonts w:ascii="Arial" w:hAnsi="Arial" w:cs="Arial"/>
          <w:lang w:val="sv-SE"/>
        </w:rPr>
      </w:pPr>
      <w:r w:rsidRPr="0025225A">
        <w:rPr>
          <w:rFonts w:ascii="Arial" w:hAnsi="Arial" w:cs="Arial"/>
          <w:lang w:val="sv-SE"/>
        </w:rPr>
        <w:t xml:space="preserve">Semasa peringkat </w:t>
      </w:r>
      <w:r w:rsidR="006F2A3F" w:rsidRPr="0025225A">
        <w:rPr>
          <w:rFonts w:ascii="Arial" w:hAnsi="Arial" w:cs="Arial"/>
          <w:lang w:val="sv-SE"/>
        </w:rPr>
        <w:t>p</w:t>
      </w:r>
      <w:r w:rsidRPr="0025225A">
        <w:rPr>
          <w:rFonts w:ascii="Arial" w:hAnsi="Arial" w:cs="Arial"/>
          <w:lang w:val="sv-SE"/>
        </w:rPr>
        <w:t xml:space="preserve">erancangan </w:t>
      </w:r>
      <w:r w:rsidR="006F2A3F" w:rsidRPr="0025225A">
        <w:rPr>
          <w:rFonts w:ascii="Arial" w:hAnsi="Arial" w:cs="Arial"/>
          <w:lang w:val="sv-SE"/>
        </w:rPr>
        <w:t>p</w:t>
      </w:r>
      <w:r w:rsidRPr="0025225A">
        <w:rPr>
          <w:rFonts w:ascii="Arial" w:hAnsi="Arial" w:cs="Arial"/>
          <w:lang w:val="sv-SE"/>
        </w:rPr>
        <w:t>rojek, adal</w:t>
      </w:r>
      <w:r w:rsidR="006F2A3F" w:rsidRPr="0025225A">
        <w:rPr>
          <w:rFonts w:ascii="Arial" w:hAnsi="Arial" w:cs="Arial"/>
          <w:lang w:val="sv-SE"/>
        </w:rPr>
        <w:t>ah penting untuk menganggarkan s</w:t>
      </w:r>
      <w:r w:rsidRPr="0025225A">
        <w:rPr>
          <w:rFonts w:ascii="Arial" w:hAnsi="Arial" w:cs="Arial"/>
          <w:lang w:val="sv-SE"/>
        </w:rPr>
        <w:t>aiz projek. Ini melibatkan menganalisis pelbagai keperluan pengguna dan memperoleh pelbagai metrik. Keperluan pengguna bagi apa-apa projek perisian boleh dibahagikan kepada kualiti, keperluan fungsian dan tidak berfungsi.</w:t>
      </w:r>
    </w:p>
    <w:p w:rsidR="005913D7" w:rsidRPr="0025225A" w:rsidRDefault="00391732" w:rsidP="0025225A">
      <w:pPr>
        <w:spacing w:line="360" w:lineRule="auto"/>
        <w:jc w:val="both"/>
        <w:rPr>
          <w:rFonts w:ascii="Arial" w:hAnsi="Arial" w:cs="Arial"/>
          <w:lang w:val="sv-SE"/>
        </w:rPr>
      </w:pPr>
      <w:r>
        <w:rPr>
          <w:rFonts w:ascii="Arial" w:hAnsi="Arial" w:cs="Arial"/>
          <w:lang w:val="sv-SE"/>
        </w:rPr>
        <w:t>Dengan 10 tahun pengalaman</w:t>
      </w:r>
      <w:r w:rsidR="005913D7" w:rsidRPr="0025225A">
        <w:rPr>
          <w:rFonts w:ascii="Arial" w:hAnsi="Arial" w:cs="Arial"/>
          <w:lang w:val="sv-SE"/>
        </w:rPr>
        <w:t xml:space="preserve">, pihak </w:t>
      </w:r>
      <w:r w:rsidR="00225257" w:rsidRPr="00225257">
        <w:rPr>
          <w:rFonts w:ascii="Arial" w:hAnsi="Arial" w:cs="Arial"/>
          <w:b/>
          <w:u w:val="single"/>
          <w:lang w:val="sv-SE"/>
        </w:rPr>
        <w:t>PIHAK KETIGA IV&amp;V</w:t>
      </w:r>
      <w:r w:rsidR="005913D7" w:rsidRPr="0025225A">
        <w:rPr>
          <w:rFonts w:ascii="Arial" w:hAnsi="Arial" w:cs="Arial"/>
          <w:lang w:val="sv-SE"/>
        </w:rPr>
        <w:t xml:space="preserve"> memenuhi </w:t>
      </w:r>
      <w:r>
        <w:rPr>
          <w:rFonts w:ascii="Arial" w:hAnsi="Arial" w:cs="Arial"/>
          <w:lang w:val="sv-SE"/>
        </w:rPr>
        <w:t>kepakaran</w:t>
      </w:r>
      <w:r w:rsidR="005913D7" w:rsidRPr="0025225A">
        <w:rPr>
          <w:rFonts w:ascii="Arial" w:hAnsi="Arial" w:cs="Arial"/>
          <w:lang w:val="sv-SE"/>
        </w:rPr>
        <w:t xml:space="preserve"> pengukuran sazi projek menggunakan kaedah Function Point Count (FPC). Nilai FPC yang diukur, akan dikemukakan kepada pihak Kerajaan mengikut setiap Quality Gate yang ditetapkan and dipersetujui  bersama oleh Kerajaan, Petender Pembangunan Sistem dan Pembekal Perkhidmatan IV&amp;V.</w:t>
      </w:r>
    </w:p>
    <w:p w:rsidR="00CB1471" w:rsidRPr="0025225A" w:rsidRDefault="00CB1471" w:rsidP="0025225A">
      <w:pPr>
        <w:spacing w:line="360" w:lineRule="auto"/>
        <w:rPr>
          <w:rFonts w:ascii="Arial" w:hAnsi="Arial" w:cs="Arial"/>
          <w:lang w:val="sv-SE"/>
        </w:rPr>
      </w:pPr>
      <w:r w:rsidRPr="0025225A">
        <w:rPr>
          <w:rFonts w:ascii="Arial" w:hAnsi="Arial" w:cs="Arial"/>
          <w:noProof/>
          <w:lang w:val="en-MY" w:eastAsia="en-MY"/>
        </w:rPr>
        <mc:AlternateContent>
          <mc:Choice Requires="wps">
            <w:drawing>
              <wp:anchor distT="0" distB="0" distL="114300" distR="114300" simplePos="0" relativeHeight="251661312" behindDoc="0" locked="0" layoutInCell="1" allowOverlap="1" wp14:anchorId="16BF108B" wp14:editId="3AEA5B1F">
                <wp:simplePos x="0" y="0"/>
                <wp:positionH relativeFrom="column">
                  <wp:posOffset>1843405</wp:posOffset>
                </wp:positionH>
                <wp:positionV relativeFrom="paragraph">
                  <wp:posOffset>83570</wp:posOffset>
                </wp:positionV>
                <wp:extent cx="1754802" cy="835025"/>
                <wp:effectExtent l="0" t="0" r="17145" b="22225"/>
                <wp:wrapNone/>
                <wp:docPr id="7" name="Snip Diagonal Corner Rectangle 7"/>
                <wp:cNvGraphicFramePr/>
                <a:graphic xmlns:a="http://schemas.openxmlformats.org/drawingml/2006/main">
                  <a:graphicData uri="http://schemas.microsoft.com/office/word/2010/wordprocessingShape">
                    <wps:wsp>
                      <wps:cNvSpPr/>
                      <wps:spPr>
                        <a:xfrm>
                          <a:off x="0" y="0"/>
                          <a:ext cx="1754802" cy="835025"/>
                        </a:xfrm>
                        <a:prstGeom prst="snip2Diag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F01923" w:rsidRDefault="00F01923" w:rsidP="00CB1471">
                            <w:pPr>
                              <w:jc w:val="center"/>
                            </w:pPr>
                            <w:r>
                              <w:t>Non-functional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nip Diagonal Corner Rectangle 7" o:spid="_x0000_s1026" style="position:absolute;margin-left:145.15pt;margin-top:6.6pt;width:138.15pt;height:65.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54802,835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" adj="-11796480,,5400" path="m,l1615628,r139174,139174l1754802,835025r,l139174,835025,,695851,,xe" fillcolor="#8064a2 [3207]" strokecolor="#3f3151 [1607]" strokeweight="2pt">
                <v:stroke joinstyle="miter"/>
                <v:formulas/>
                <v:path arrowok="t" o:connecttype="custom" o:connectlocs="0,0;1615628,0;1754802,139174;1754802,835025;1754802,835025;139174,835025;0,695851;0,0" o:connectangles="0,0,0,0,0,0,0,0" textboxrect="0,0,1754802,835025"/>
                <v:textbox>
                  <w:txbxContent>
                    <w:p w:rsidR="00F01923" w:rsidRDefault="00F01923" w:rsidP="00CB1471">
                      <w:pPr>
                        <w:jc w:val="center"/>
                      </w:pPr>
                      <w:r>
                        <w:t>Non-functional Requirements</w:t>
                      </w:r>
                    </w:p>
                  </w:txbxContent>
                </v:textbox>
              </v:shape>
            </w:pict>
          </mc:Fallback>
        </mc:AlternateContent>
      </w:r>
      <w:r w:rsidRPr="0025225A">
        <w:rPr>
          <w:rFonts w:ascii="Arial" w:hAnsi="Arial" w:cs="Arial"/>
          <w:noProof/>
          <w:lang w:val="en-MY" w:eastAsia="en-MY"/>
        </w:rPr>
        <mc:AlternateContent>
          <mc:Choice Requires="wps">
            <w:drawing>
              <wp:anchor distT="0" distB="0" distL="114300" distR="114300" simplePos="0" relativeHeight="251663360" behindDoc="0" locked="0" layoutInCell="1" allowOverlap="1" wp14:anchorId="4BB677B2" wp14:editId="321AD3C9">
                <wp:simplePos x="0" y="0"/>
                <wp:positionH relativeFrom="column">
                  <wp:posOffset>3604223</wp:posOffset>
                </wp:positionH>
                <wp:positionV relativeFrom="paragraph">
                  <wp:posOffset>79375</wp:posOffset>
                </wp:positionV>
                <wp:extent cx="1410764" cy="835117"/>
                <wp:effectExtent l="0" t="0" r="18415" b="22225"/>
                <wp:wrapNone/>
                <wp:docPr id="8" name="Snip Diagonal Corner Rectangle 8"/>
                <wp:cNvGraphicFramePr/>
                <a:graphic xmlns:a="http://schemas.openxmlformats.org/drawingml/2006/main">
                  <a:graphicData uri="http://schemas.microsoft.com/office/word/2010/wordprocessingShape">
                    <wps:wsp>
                      <wps:cNvSpPr/>
                      <wps:spPr>
                        <a:xfrm>
                          <a:off x="0" y="0"/>
                          <a:ext cx="1410764" cy="835117"/>
                        </a:xfrm>
                        <a:prstGeom prst="snip2Diag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F01923" w:rsidRDefault="00F01923" w:rsidP="00CB1471">
                            <w:pPr>
                              <w:jc w:val="center"/>
                            </w:pPr>
                            <w:r>
                              <w:t>Functional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nip Diagonal Corner Rectangle 8" o:spid="_x0000_s1027" style="position:absolute;margin-left:283.8pt;margin-top:6.25pt;width:111.1pt;height:65.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410764,8351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" adj="-11796480,,5400" path="m,l1271575,r139189,139189l1410764,835117r,l139189,835117,,695928,,xe" fillcolor="#f79646 [3209]" strokecolor="#974706 [1609]" strokeweight="2pt">
                <v:stroke joinstyle="miter"/>
                <v:formulas/>
                <v:path arrowok="t" o:connecttype="custom" o:connectlocs="0,0;1271575,0;1410764,139189;1410764,835117;1410764,835117;139189,835117;0,695928;0,0" o:connectangles="0,0,0,0,0,0,0,0" textboxrect="0,0,1410764,835117"/>
                <v:textbox>
                  <w:txbxContent>
                    <w:p w:rsidR="00F01923" w:rsidRDefault="00F01923" w:rsidP="00CB1471">
                      <w:pPr>
                        <w:jc w:val="center"/>
                      </w:pPr>
                      <w:r>
                        <w:t>Functional Requirements</w:t>
                      </w:r>
                    </w:p>
                  </w:txbxContent>
                </v:textbox>
              </v:shape>
            </w:pict>
          </mc:Fallback>
        </mc:AlternateContent>
      </w:r>
      <w:r w:rsidRPr="0025225A">
        <w:rPr>
          <w:rFonts w:ascii="Arial" w:hAnsi="Arial" w:cs="Arial"/>
          <w:noProof/>
          <w:lang w:val="en-MY" w:eastAsia="en-MY"/>
        </w:rPr>
        <mc:AlternateContent>
          <mc:Choice Requires="wps">
            <w:drawing>
              <wp:anchor distT="0" distB="0" distL="114300" distR="114300" simplePos="0" relativeHeight="251659264" behindDoc="0" locked="0" layoutInCell="1" allowOverlap="1" wp14:anchorId="4A3BA3FB" wp14:editId="6D0EA57A">
                <wp:simplePos x="0" y="0"/>
                <wp:positionH relativeFrom="column">
                  <wp:posOffset>411021</wp:posOffset>
                </wp:positionH>
                <wp:positionV relativeFrom="paragraph">
                  <wp:posOffset>78285</wp:posOffset>
                </wp:positionV>
                <wp:extent cx="1416527" cy="835025"/>
                <wp:effectExtent l="0" t="0" r="12700" b="22225"/>
                <wp:wrapNone/>
                <wp:docPr id="6" name="Snip Diagonal Corner Rectangle 6"/>
                <wp:cNvGraphicFramePr/>
                <a:graphic xmlns:a="http://schemas.openxmlformats.org/drawingml/2006/main">
                  <a:graphicData uri="http://schemas.microsoft.com/office/word/2010/wordprocessingShape">
                    <wps:wsp>
                      <wps:cNvSpPr/>
                      <wps:spPr>
                        <a:xfrm>
                          <a:off x="0" y="0"/>
                          <a:ext cx="1416527" cy="835025"/>
                        </a:xfrm>
                        <a:prstGeom prst="snip2Diag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F01923" w:rsidRDefault="00F01923" w:rsidP="00CB1471">
                            <w:pPr>
                              <w:jc w:val="center"/>
                            </w:pPr>
                            <w:r>
                              <w:t>Quality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nip Diagonal Corner Rectangle 6" o:spid="_x0000_s1028" style="position:absolute;margin-left:32.35pt;margin-top:6.15pt;width:111.55pt;height:65.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416527,835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" adj="-11796480,,5400" path="m,l1277353,r139174,139174l1416527,835025r,l139174,835025,,695851,,xe" fillcolor="#c0504d [3205]" strokecolor="#622423 [1605]" strokeweight="2pt">
                <v:stroke joinstyle="miter"/>
                <v:formulas/>
                <v:path arrowok="t" o:connecttype="custom" o:connectlocs="0,0;1277353,0;1416527,139174;1416527,835025;1416527,835025;139174,835025;0,695851;0,0" o:connectangles="0,0,0,0,0,0,0,0" textboxrect="0,0,1416527,835025"/>
                <v:textbox>
                  <w:txbxContent>
                    <w:p w:rsidR="00F01923" w:rsidRDefault="00F01923" w:rsidP="00CB1471">
                      <w:pPr>
                        <w:jc w:val="center"/>
                      </w:pPr>
                      <w:r>
                        <w:t>Quality Requirements</w:t>
                      </w:r>
                    </w:p>
                  </w:txbxContent>
                </v:textbox>
              </v:shape>
            </w:pict>
          </mc:Fallback>
        </mc:AlternateContent>
      </w:r>
    </w:p>
    <w:p w:rsidR="00CB1471" w:rsidRPr="0025225A" w:rsidRDefault="00CB1471" w:rsidP="0025225A">
      <w:pPr>
        <w:spacing w:line="360" w:lineRule="auto"/>
        <w:rPr>
          <w:rFonts w:ascii="Arial" w:hAnsi="Arial" w:cs="Arial"/>
          <w:lang w:val="sv-SE"/>
        </w:rPr>
      </w:pPr>
    </w:p>
    <w:p w:rsidR="00CB1471" w:rsidRPr="0025225A" w:rsidRDefault="00CB1471" w:rsidP="0025225A">
      <w:pPr>
        <w:spacing w:line="360" w:lineRule="auto"/>
        <w:rPr>
          <w:rFonts w:ascii="Arial" w:hAnsi="Arial" w:cs="Arial"/>
          <w:lang w:val="sv-SE"/>
        </w:rPr>
      </w:pPr>
    </w:p>
    <w:p w:rsidR="00CB1471" w:rsidRPr="0025225A" w:rsidRDefault="00FC7A7B" w:rsidP="0025225A">
      <w:pPr>
        <w:pStyle w:val="Caption"/>
        <w:rPr>
          <w:rFonts w:ascii="Arial" w:hAnsi="Arial" w:cs="Arial"/>
        </w:rPr>
      </w:pPr>
      <w:r w:rsidRPr="0025225A">
        <w:rPr>
          <w:rFonts w:ascii="Arial" w:hAnsi="Arial" w:cs="Arial"/>
        </w:rPr>
        <w:t xml:space="preserve">Rajah </w:t>
      </w:r>
      <w:r w:rsidRPr="0025225A">
        <w:rPr>
          <w:rFonts w:ascii="Arial" w:hAnsi="Arial" w:cs="Arial"/>
        </w:rPr>
        <w:fldChar w:fldCharType="begin"/>
      </w:r>
      <w:r w:rsidRPr="0025225A">
        <w:rPr>
          <w:rFonts w:ascii="Arial" w:hAnsi="Arial" w:cs="Arial"/>
        </w:rPr>
        <w:instrText xml:space="preserve"> SEQ Rajah \* ARABIC </w:instrText>
      </w:r>
      <w:r w:rsidRPr="0025225A">
        <w:rPr>
          <w:rFonts w:ascii="Arial" w:hAnsi="Arial" w:cs="Arial"/>
        </w:rPr>
        <w:fldChar w:fldCharType="separate"/>
      </w:r>
      <w:r w:rsidR="00613486">
        <w:rPr>
          <w:rFonts w:ascii="Arial" w:hAnsi="Arial" w:cs="Arial"/>
          <w:noProof/>
        </w:rPr>
        <w:t>11</w:t>
      </w:r>
      <w:r w:rsidRPr="0025225A">
        <w:rPr>
          <w:rFonts w:ascii="Arial" w:hAnsi="Arial" w:cs="Arial"/>
        </w:rPr>
        <w:fldChar w:fldCharType="end"/>
      </w:r>
      <w:r w:rsidRPr="0025225A">
        <w:rPr>
          <w:rFonts w:ascii="Arial" w:hAnsi="Arial" w:cs="Arial"/>
        </w:rPr>
        <w:t xml:space="preserve"> </w:t>
      </w:r>
      <w:proofErr w:type="spellStart"/>
      <w:r w:rsidRPr="0025225A">
        <w:rPr>
          <w:rFonts w:ascii="Arial" w:hAnsi="Arial" w:cs="Arial"/>
        </w:rPr>
        <w:t>Pengukuran</w:t>
      </w:r>
      <w:proofErr w:type="spellEnd"/>
      <w:r w:rsidRPr="0025225A">
        <w:rPr>
          <w:rFonts w:ascii="Arial" w:hAnsi="Arial" w:cs="Arial"/>
        </w:rPr>
        <w:t xml:space="preserve"> </w:t>
      </w:r>
      <w:proofErr w:type="spellStart"/>
      <w:r w:rsidRPr="0025225A">
        <w:rPr>
          <w:rFonts w:ascii="Arial" w:hAnsi="Arial" w:cs="Arial"/>
        </w:rPr>
        <w:t>saiz</w:t>
      </w:r>
      <w:proofErr w:type="spellEnd"/>
      <w:r w:rsidRPr="0025225A">
        <w:rPr>
          <w:rFonts w:ascii="Arial" w:hAnsi="Arial" w:cs="Arial"/>
        </w:rPr>
        <w:t xml:space="preserve"> </w:t>
      </w:r>
      <w:proofErr w:type="spellStart"/>
      <w:r w:rsidRPr="0025225A">
        <w:rPr>
          <w:rFonts w:ascii="Arial" w:hAnsi="Arial" w:cs="Arial"/>
        </w:rPr>
        <w:t>projek</w:t>
      </w:r>
      <w:proofErr w:type="spellEnd"/>
      <w:r w:rsidRPr="0025225A">
        <w:rPr>
          <w:rFonts w:ascii="Arial" w:hAnsi="Arial" w:cs="Arial"/>
        </w:rPr>
        <w:t xml:space="preserve"> </w:t>
      </w:r>
      <w:proofErr w:type="spellStart"/>
      <w:r w:rsidRPr="0025225A">
        <w:rPr>
          <w:rFonts w:ascii="Arial" w:hAnsi="Arial" w:cs="Arial"/>
        </w:rPr>
        <w:t>dengan</w:t>
      </w:r>
      <w:proofErr w:type="spellEnd"/>
      <w:r w:rsidRPr="0025225A">
        <w:rPr>
          <w:rFonts w:ascii="Arial" w:hAnsi="Arial" w:cs="Arial"/>
        </w:rPr>
        <w:t xml:space="preserve"> </w:t>
      </w:r>
      <w:proofErr w:type="spellStart"/>
      <w:r w:rsidRPr="0025225A">
        <w:rPr>
          <w:rFonts w:ascii="Arial" w:hAnsi="Arial" w:cs="Arial"/>
        </w:rPr>
        <w:t>kaedah</w:t>
      </w:r>
      <w:proofErr w:type="spellEnd"/>
      <w:r w:rsidRPr="0025225A">
        <w:rPr>
          <w:rFonts w:ascii="Arial" w:hAnsi="Arial" w:cs="Arial"/>
        </w:rPr>
        <w:t xml:space="preserve"> </w:t>
      </w:r>
      <w:proofErr w:type="spellStart"/>
      <w:r w:rsidRPr="0025225A">
        <w:rPr>
          <w:rFonts w:ascii="Arial" w:hAnsi="Arial" w:cs="Arial"/>
        </w:rPr>
        <w:t>analisis</w:t>
      </w:r>
      <w:proofErr w:type="spellEnd"/>
      <w:r w:rsidRPr="0025225A">
        <w:rPr>
          <w:rFonts w:ascii="Arial" w:hAnsi="Arial" w:cs="Arial"/>
        </w:rPr>
        <w:t xml:space="preserve"> </w:t>
      </w:r>
      <w:proofErr w:type="spellStart"/>
      <w:r w:rsidRPr="0025225A">
        <w:rPr>
          <w:rFonts w:ascii="Arial" w:hAnsi="Arial" w:cs="Arial"/>
        </w:rPr>
        <w:t>keperluan</w:t>
      </w:r>
      <w:proofErr w:type="spellEnd"/>
      <w:r w:rsidRPr="0025225A">
        <w:rPr>
          <w:rFonts w:ascii="Arial" w:hAnsi="Arial" w:cs="Arial"/>
        </w:rPr>
        <w:t xml:space="preserve"> </w:t>
      </w:r>
    </w:p>
    <w:p w:rsidR="00391732" w:rsidRDefault="00391732" w:rsidP="00391732">
      <w:pPr>
        <w:spacing w:line="360" w:lineRule="auto"/>
        <w:jc w:val="both"/>
        <w:rPr>
          <w:rFonts w:ascii="Arial" w:hAnsi="Arial" w:cs="Arial"/>
          <w:lang w:val="sv-SE"/>
        </w:rPr>
      </w:pPr>
    </w:p>
    <w:p w:rsidR="00F60B8D" w:rsidRPr="0025225A" w:rsidRDefault="00F60B8D" w:rsidP="00391732">
      <w:pPr>
        <w:spacing w:line="360" w:lineRule="auto"/>
        <w:jc w:val="both"/>
        <w:rPr>
          <w:rFonts w:ascii="Arial" w:hAnsi="Arial" w:cs="Arial"/>
          <w:lang w:val="sv-SE"/>
        </w:rPr>
      </w:pPr>
      <w:r w:rsidRPr="0025225A">
        <w:rPr>
          <w:rFonts w:ascii="Arial" w:hAnsi="Arial" w:cs="Arial"/>
          <w:lang w:val="sv-SE"/>
        </w:rPr>
        <w:t>Untuk keperluan fungsian, saiz projek metrik anggaran</w:t>
      </w:r>
      <w:r w:rsidR="00D70657" w:rsidRPr="0025225A">
        <w:rPr>
          <w:rFonts w:ascii="Arial" w:hAnsi="Arial" w:cs="Arial"/>
          <w:lang w:val="sv-SE"/>
        </w:rPr>
        <w:t xml:space="preserve">, </w:t>
      </w:r>
      <w:r w:rsidRPr="0025225A">
        <w:rPr>
          <w:rFonts w:ascii="Arial" w:hAnsi="Arial" w:cs="Arial"/>
          <w:lang w:val="sv-SE"/>
        </w:rPr>
        <w:t xml:space="preserve"> berikut akan digunakan</w:t>
      </w:r>
      <w:r w:rsidR="00391732">
        <w:rPr>
          <w:rFonts w:ascii="Arial" w:hAnsi="Arial" w:cs="Arial"/>
          <w:lang w:val="sv-SE"/>
        </w:rPr>
        <w:t>:</w:t>
      </w:r>
    </w:p>
    <w:p w:rsidR="000B1F39" w:rsidRPr="00391732" w:rsidRDefault="000B1F39" w:rsidP="0025225A">
      <w:pPr>
        <w:pStyle w:val="ListParagraph"/>
        <w:numPr>
          <w:ilvl w:val="0"/>
          <w:numId w:val="4"/>
        </w:numPr>
        <w:spacing w:line="360" w:lineRule="auto"/>
        <w:jc w:val="both"/>
        <w:rPr>
          <w:rFonts w:ascii="Arial" w:hAnsi="Arial" w:cs="Arial"/>
          <w:i/>
          <w:lang w:val="sv-SE"/>
        </w:rPr>
      </w:pPr>
      <w:r w:rsidRPr="00391732">
        <w:rPr>
          <w:rFonts w:ascii="Arial" w:hAnsi="Arial" w:cs="Arial"/>
          <w:i/>
          <w:lang w:val="sv-SE"/>
        </w:rPr>
        <w:t>Functional Point Analysis / Functional Point Count</w:t>
      </w:r>
      <w:r w:rsidR="00D90C09" w:rsidRPr="00391732">
        <w:rPr>
          <w:rFonts w:ascii="Arial" w:hAnsi="Arial" w:cs="Arial"/>
          <w:i/>
          <w:lang w:val="sv-SE"/>
        </w:rPr>
        <w:t xml:space="preserve"> (ISO/IEC 20929:2009)</w:t>
      </w:r>
    </w:p>
    <w:p w:rsidR="000B1F39" w:rsidRPr="0025225A" w:rsidRDefault="000B1F39" w:rsidP="0025225A">
      <w:pPr>
        <w:pStyle w:val="ListParagraph"/>
        <w:numPr>
          <w:ilvl w:val="0"/>
          <w:numId w:val="4"/>
        </w:numPr>
        <w:spacing w:line="360" w:lineRule="auto"/>
        <w:jc w:val="both"/>
        <w:rPr>
          <w:rFonts w:ascii="Arial" w:hAnsi="Arial" w:cs="Arial"/>
          <w:lang w:val="sv-SE"/>
        </w:rPr>
      </w:pPr>
      <w:r w:rsidRPr="00391732">
        <w:rPr>
          <w:rFonts w:ascii="Arial" w:hAnsi="Arial" w:cs="Arial"/>
          <w:i/>
          <w:lang w:val="sv-SE"/>
        </w:rPr>
        <w:t>Use Case to Test Case Estimation</w:t>
      </w:r>
      <w:r w:rsidR="00D90C09" w:rsidRPr="00391732">
        <w:rPr>
          <w:rFonts w:ascii="Arial" w:hAnsi="Arial" w:cs="Arial"/>
          <w:i/>
          <w:lang w:val="sv-SE"/>
        </w:rPr>
        <w:t xml:space="preserve"> (ISO/IEC 29119)</w:t>
      </w:r>
    </w:p>
    <w:p w:rsidR="00F60B8D" w:rsidRDefault="00391732" w:rsidP="0025225A">
      <w:pPr>
        <w:spacing w:line="360" w:lineRule="auto"/>
        <w:jc w:val="both"/>
        <w:rPr>
          <w:rFonts w:ascii="Arial" w:hAnsi="Arial" w:cs="Arial"/>
          <w:lang w:val="sv-SE"/>
        </w:rPr>
      </w:pPr>
      <w:r>
        <w:rPr>
          <w:rFonts w:ascii="Arial" w:hAnsi="Arial" w:cs="Arial"/>
          <w:lang w:val="sv-SE"/>
        </w:rPr>
        <w:t>Berdasarkan daripada</w:t>
      </w:r>
      <w:r w:rsidR="00F60B8D" w:rsidRPr="0025225A">
        <w:rPr>
          <w:rFonts w:ascii="Arial" w:hAnsi="Arial" w:cs="Arial"/>
          <w:lang w:val="sv-SE"/>
        </w:rPr>
        <w:t xml:space="preserve"> pengalaman, </w:t>
      </w:r>
      <w:r w:rsidR="00225257" w:rsidRPr="00225257">
        <w:rPr>
          <w:rFonts w:ascii="Arial" w:hAnsi="Arial" w:cs="Arial"/>
          <w:b/>
          <w:u w:val="single"/>
          <w:lang w:val="sv-SE"/>
        </w:rPr>
        <w:t>PIHAK KETIGA IV&amp;V</w:t>
      </w:r>
      <w:r w:rsidR="00F60B8D" w:rsidRPr="0025225A">
        <w:rPr>
          <w:rFonts w:ascii="Arial" w:hAnsi="Arial" w:cs="Arial"/>
          <w:lang w:val="sv-SE"/>
        </w:rPr>
        <w:t xml:space="preserve"> mempunyai pangkalan data kes-kes ujian (copyrighted test cases)</w:t>
      </w:r>
      <w:r w:rsidR="00C47B6E" w:rsidRPr="0025225A">
        <w:rPr>
          <w:rFonts w:ascii="Arial" w:hAnsi="Arial" w:cs="Arial"/>
          <w:lang w:val="sv-SE"/>
        </w:rPr>
        <w:t xml:space="preserve"> yang luas</w:t>
      </w:r>
      <w:r w:rsidR="00F60B8D" w:rsidRPr="0025225A">
        <w:rPr>
          <w:rFonts w:ascii="Arial" w:hAnsi="Arial" w:cs="Arial"/>
          <w:lang w:val="sv-SE"/>
        </w:rPr>
        <w:t xml:space="preserve">. Ini membolehkan </w:t>
      </w:r>
      <w:r w:rsidR="00225257" w:rsidRPr="00225257">
        <w:rPr>
          <w:rFonts w:ascii="Arial" w:hAnsi="Arial" w:cs="Arial"/>
          <w:b/>
          <w:u w:val="single"/>
          <w:lang w:val="sv-SE"/>
        </w:rPr>
        <w:t>PIHAK KETIGA IV&amp;V</w:t>
      </w:r>
      <w:r w:rsidR="00F60B8D" w:rsidRPr="0025225A">
        <w:rPr>
          <w:rFonts w:ascii="Arial" w:hAnsi="Arial" w:cs="Arial"/>
          <w:lang w:val="sv-SE"/>
        </w:rPr>
        <w:t xml:space="preserve"> menganggar </w:t>
      </w:r>
      <w:r w:rsidR="00C47B6E" w:rsidRPr="0025225A">
        <w:rPr>
          <w:rFonts w:ascii="Arial" w:hAnsi="Arial" w:cs="Arial"/>
          <w:lang w:val="sv-SE"/>
        </w:rPr>
        <w:t>dan mengukur saiz projek seperti yang diperlukan. M</w:t>
      </w:r>
      <w:r w:rsidR="00F60B8D" w:rsidRPr="0025225A">
        <w:rPr>
          <w:rFonts w:ascii="Arial" w:hAnsi="Arial" w:cs="Arial"/>
          <w:lang w:val="sv-SE"/>
        </w:rPr>
        <w:t xml:space="preserve">etrik ini akan dilaporkan pada setiap </w:t>
      </w:r>
      <w:r w:rsidR="00C47B6E" w:rsidRPr="0025225A">
        <w:rPr>
          <w:rFonts w:ascii="Arial" w:hAnsi="Arial" w:cs="Arial"/>
          <w:lang w:val="sv-SE"/>
        </w:rPr>
        <w:t>Quality Gate</w:t>
      </w:r>
      <w:r w:rsidR="00F60B8D" w:rsidRPr="0025225A">
        <w:rPr>
          <w:rFonts w:ascii="Arial" w:hAnsi="Arial" w:cs="Arial"/>
          <w:lang w:val="sv-SE"/>
        </w:rPr>
        <w:t xml:space="preserve">. Di samping itu, risiko dan peluang </w:t>
      </w:r>
      <w:r w:rsidR="00C47B6E" w:rsidRPr="0025225A">
        <w:rPr>
          <w:rFonts w:ascii="Arial" w:hAnsi="Arial" w:cs="Arial"/>
          <w:lang w:val="sv-SE"/>
        </w:rPr>
        <w:t>(</w:t>
      </w:r>
      <w:r w:rsidR="00C47B6E" w:rsidRPr="00391732">
        <w:rPr>
          <w:rFonts w:ascii="Arial" w:hAnsi="Arial" w:cs="Arial"/>
          <w:i/>
          <w:lang w:val="sv-SE"/>
        </w:rPr>
        <w:t>Risk and Oppurtuniteis</w:t>
      </w:r>
      <w:r w:rsidR="00C47B6E" w:rsidRPr="0025225A">
        <w:rPr>
          <w:rFonts w:ascii="Arial" w:hAnsi="Arial" w:cs="Arial"/>
          <w:lang w:val="sv-SE"/>
        </w:rPr>
        <w:t xml:space="preserve">) </w:t>
      </w:r>
      <w:r w:rsidR="00F60B8D" w:rsidRPr="0025225A">
        <w:rPr>
          <w:rFonts w:ascii="Arial" w:hAnsi="Arial" w:cs="Arial"/>
          <w:lang w:val="sv-SE"/>
        </w:rPr>
        <w:t>juga akan ditonjolkan pada setiap pintu.</w:t>
      </w:r>
    </w:p>
    <w:p w:rsidR="00391732" w:rsidRPr="0025225A" w:rsidRDefault="00391732" w:rsidP="0025225A">
      <w:pPr>
        <w:spacing w:line="360" w:lineRule="auto"/>
        <w:jc w:val="both"/>
        <w:rPr>
          <w:rFonts w:ascii="Arial" w:hAnsi="Arial" w:cs="Arial"/>
          <w:lang w:val="sv-SE"/>
        </w:rPr>
      </w:pPr>
    </w:p>
    <w:p w:rsidR="00391732" w:rsidRDefault="00391732">
      <w:pPr>
        <w:rPr>
          <w:rFonts w:ascii="Arial" w:eastAsiaTheme="majorEastAsia" w:hAnsi="Arial" w:cs="Arial"/>
          <w:b/>
          <w:sz w:val="32"/>
          <w:szCs w:val="32"/>
          <w:lang w:val="sv-SE"/>
        </w:rPr>
      </w:pPr>
      <w:r>
        <w:rPr>
          <w:rFonts w:cs="Arial"/>
          <w:lang w:val="sv-SE"/>
        </w:rPr>
        <w:br w:type="page"/>
      </w:r>
    </w:p>
    <w:p w:rsidR="00E34FCC" w:rsidRPr="0025225A" w:rsidRDefault="00E34FCC" w:rsidP="0025225A">
      <w:pPr>
        <w:pStyle w:val="Heading1"/>
        <w:spacing w:line="360" w:lineRule="auto"/>
        <w:rPr>
          <w:rFonts w:cs="Arial"/>
          <w:lang w:val="sv-SE"/>
        </w:rPr>
      </w:pPr>
      <w:bookmarkStart w:id="16" w:name="_Toc484541912"/>
      <w:r w:rsidRPr="0025225A">
        <w:rPr>
          <w:rFonts w:cs="Arial"/>
          <w:lang w:val="sv-SE"/>
        </w:rPr>
        <w:lastRenderedPageBreak/>
        <w:t>P</w:t>
      </w:r>
      <w:r w:rsidR="00DB7835">
        <w:rPr>
          <w:rFonts w:cs="Arial"/>
          <w:lang w:val="sv-SE"/>
        </w:rPr>
        <w:t>enetapan</w:t>
      </w:r>
      <w:r w:rsidRPr="0025225A">
        <w:rPr>
          <w:rFonts w:cs="Arial"/>
          <w:lang w:val="sv-SE"/>
        </w:rPr>
        <w:t xml:space="preserve"> M</w:t>
      </w:r>
      <w:r w:rsidR="00DB7835">
        <w:rPr>
          <w:rFonts w:cs="Arial"/>
          <w:lang w:val="sv-SE"/>
        </w:rPr>
        <w:t>etrik</w:t>
      </w:r>
      <w:r w:rsidRPr="0025225A">
        <w:rPr>
          <w:rFonts w:cs="Arial"/>
          <w:lang w:val="sv-SE"/>
        </w:rPr>
        <w:t xml:space="preserve"> P</w:t>
      </w:r>
      <w:r w:rsidR="00DB7835">
        <w:rPr>
          <w:rFonts w:cs="Arial"/>
          <w:lang w:val="sv-SE"/>
        </w:rPr>
        <w:t>engujian</w:t>
      </w:r>
      <w:bookmarkEnd w:id="16"/>
      <w:r w:rsidR="001B04C3" w:rsidRPr="0025225A">
        <w:rPr>
          <w:rFonts w:cs="Arial"/>
          <w:lang w:val="sv-SE"/>
        </w:rPr>
        <w:t xml:space="preserve"> </w:t>
      </w:r>
    </w:p>
    <w:p w:rsidR="00DF4BDA" w:rsidRDefault="001E52AA" w:rsidP="0025225A">
      <w:pPr>
        <w:spacing w:line="360" w:lineRule="auto"/>
        <w:jc w:val="both"/>
        <w:rPr>
          <w:rFonts w:ascii="Arial" w:hAnsi="Arial" w:cs="Arial"/>
          <w:lang w:val="sv-SE"/>
        </w:rPr>
      </w:pPr>
      <w:r w:rsidRPr="0025225A">
        <w:rPr>
          <w:rFonts w:ascii="Arial" w:hAnsi="Arial" w:cs="Arial"/>
          <w:lang w:val="sv-SE"/>
        </w:rPr>
        <w:t xml:space="preserve">Sebagai pembekal perkhidmatan IV&amp;V, </w:t>
      </w:r>
      <w:r w:rsidR="00225257" w:rsidRPr="00225257">
        <w:rPr>
          <w:rFonts w:ascii="Arial" w:hAnsi="Arial" w:cs="Arial"/>
          <w:b/>
          <w:u w:val="single"/>
          <w:lang w:val="sv-SE"/>
        </w:rPr>
        <w:t>PIHAK KETIGA IV&amp;V</w:t>
      </w:r>
      <w:r w:rsidRPr="0025225A">
        <w:rPr>
          <w:rFonts w:ascii="Arial" w:hAnsi="Arial" w:cs="Arial"/>
          <w:lang w:val="sv-SE"/>
        </w:rPr>
        <w:t xml:space="preserve"> akan mengumpul dan mengemukakan semua data-data dan metrik-metrik pengujian yang digunakan semasa pelaksanaan IV&amp;V kepada Kerajaan. Pasukan </w:t>
      </w:r>
      <w:r w:rsidR="00225257" w:rsidRPr="00225257">
        <w:rPr>
          <w:rFonts w:ascii="Arial" w:hAnsi="Arial" w:cs="Arial"/>
          <w:b/>
          <w:u w:val="single"/>
          <w:lang w:val="sv-SE"/>
        </w:rPr>
        <w:t>PIHAK KETIGA IV&amp;V</w:t>
      </w:r>
      <w:r w:rsidRPr="0025225A">
        <w:rPr>
          <w:rFonts w:ascii="Arial" w:hAnsi="Arial" w:cs="Arial"/>
          <w:lang w:val="sv-SE"/>
        </w:rPr>
        <w:t xml:space="preserve"> sanggup bekerjasam  dengan Kerajaan dan Petender Pembangunan Sistem Perincian </w:t>
      </w:r>
      <w:r w:rsidR="006C50C5" w:rsidRPr="0025225A">
        <w:rPr>
          <w:rFonts w:ascii="Arial" w:hAnsi="Arial" w:cs="Arial"/>
          <w:lang w:val="sv-SE"/>
        </w:rPr>
        <w:t>un</w:t>
      </w:r>
      <w:r w:rsidR="00735BC1" w:rsidRPr="0025225A">
        <w:rPr>
          <w:rFonts w:ascii="Arial" w:hAnsi="Arial" w:cs="Arial"/>
          <w:lang w:val="sv-SE"/>
        </w:rPr>
        <w:t>t</w:t>
      </w:r>
      <w:r w:rsidR="006C50C5" w:rsidRPr="0025225A">
        <w:rPr>
          <w:rFonts w:ascii="Arial" w:hAnsi="Arial" w:cs="Arial"/>
          <w:lang w:val="sv-SE"/>
        </w:rPr>
        <w:t xml:space="preserve">uk menetapkan </w:t>
      </w:r>
      <w:r w:rsidRPr="0025225A">
        <w:rPr>
          <w:rFonts w:ascii="Arial" w:hAnsi="Arial" w:cs="Arial"/>
          <w:lang w:val="sv-SE"/>
        </w:rPr>
        <w:t>metrik-metrik pengujian</w:t>
      </w:r>
      <w:r w:rsidR="006C50C5" w:rsidRPr="0025225A">
        <w:rPr>
          <w:rFonts w:ascii="Arial" w:hAnsi="Arial" w:cs="Arial"/>
          <w:lang w:val="sv-SE"/>
        </w:rPr>
        <w:t xml:space="preserve">. </w:t>
      </w:r>
      <w:r w:rsidR="005C6563" w:rsidRPr="0025225A">
        <w:rPr>
          <w:rFonts w:ascii="Arial" w:hAnsi="Arial" w:cs="Arial"/>
          <w:lang w:val="sv-SE"/>
        </w:rPr>
        <w:t xml:space="preserve">Sampel metrik-metrik pengujian akan dicadangkan </w:t>
      </w:r>
      <w:r w:rsidR="00EC087E" w:rsidRPr="0025225A">
        <w:rPr>
          <w:rFonts w:ascii="Arial" w:hAnsi="Arial" w:cs="Arial"/>
          <w:lang w:val="sv-SE"/>
        </w:rPr>
        <w:t xml:space="preserve">mengikut standard </w:t>
      </w:r>
      <w:r w:rsidR="0098710B" w:rsidRPr="0025225A">
        <w:rPr>
          <w:rFonts w:ascii="Arial" w:hAnsi="Arial" w:cs="Arial"/>
        </w:rPr>
        <w:t>ISO/IEC 29119</w:t>
      </w:r>
      <w:r w:rsidR="0098710B">
        <w:rPr>
          <w:rFonts w:ascii="Arial" w:hAnsi="Arial" w:cs="Arial"/>
          <w:lang w:val="sv-SE"/>
        </w:rPr>
        <w:t xml:space="preserve">, ISO/IEC 25023 dan 25024 seperti dibawah. </w:t>
      </w:r>
    </w:p>
    <w:p w:rsidR="0098710B" w:rsidRDefault="0098710B" w:rsidP="0025225A">
      <w:pPr>
        <w:spacing w:line="360" w:lineRule="auto"/>
        <w:jc w:val="both"/>
        <w:rPr>
          <w:rFonts w:ascii="Arial" w:hAnsi="Arial" w:cs="Arial"/>
          <w:lang w:val="sv-SE"/>
        </w:rPr>
      </w:pPr>
    </w:p>
    <w:p w:rsidR="0098710B" w:rsidRPr="0098710B" w:rsidRDefault="0098710B" w:rsidP="00F01923">
      <w:pPr>
        <w:pStyle w:val="Heading2"/>
        <w:rPr>
          <w:lang w:val="sv-SE"/>
        </w:rPr>
      </w:pPr>
      <w:bookmarkStart w:id="17" w:name="_Toc484541913"/>
      <w:r w:rsidRPr="0025225A">
        <w:rPr>
          <w:rFonts w:eastAsia="Times New Roman"/>
        </w:rPr>
        <w:t>Amalan Terbaik Industry</w:t>
      </w:r>
      <w:r>
        <w:rPr>
          <w:rFonts w:eastAsia="Times New Roman"/>
        </w:rPr>
        <w:t xml:space="preserve"> </w:t>
      </w:r>
      <w:r w:rsidRPr="0025225A">
        <w:rPr>
          <w:rFonts w:eastAsia="Times New Roman"/>
        </w:rPr>
        <w:t xml:space="preserve">/ Standard ISO/IEC/IEEE </w:t>
      </w:r>
      <w:r w:rsidRPr="0025225A">
        <w:rPr>
          <w:lang w:val="sv-SE"/>
        </w:rPr>
        <w:t>29119 – Part 1</w:t>
      </w:r>
      <w:bookmarkEnd w:id="17"/>
    </w:p>
    <w:p w:rsidR="00E446B6" w:rsidRDefault="00E446B6" w:rsidP="0098710B">
      <w:pPr>
        <w:pStyle w:val="ListParagraph"/>
        <w:spacing w:after="0" w:line="360" w:lineRule="auto"/>
        <w:ind w:left="426"/>
        <w:jc w:val="both"/>
        <w:rPr>
          <w:rFonts w:ascii="Arial" w:eastAsia="Times New Roman" w:hAnsi="Arial" w:cs="Arial"/>
        </w:rPr>
      </w:pPr>
    </w:p>
    <w:p w:rsidR="0098710B" w:rsidRDefault="00024A05" w:rsidP="0098710B">
      <w:pPr>
        <w:pStyle w:val="ListParagraph"/>
        <w:spacing w:after="0" w:line="360" w:lineRule="auto"/>
        <w:ind w:left="426"/>
        <w:jc w:val="both"/>
        <w:rPr>
          <w:rFonts w:ascii="Arial" w:eastAsia="Times New Roman" w:hAnsi="Arial" w:cs="Arial"/>
        </w:rPr>
      </w:pPr>
      <w:r>
        <w:rPr>
          <w:rFonts w:ascii="Arial" w:eastAsia="Times New Roman" w:hAnsi="Arial" w:cs="Arial"/>
        </w:rPr>
        <w:t>Rajah 11</w:t>
      </w:r>
      <w:r w:rsidR="0098710B" w:rsidRPr="0025225A">
        <w:rPr>
          <w:rFonts w:ascii="Arial" w:eastAsia="Times New Roman" w:hAnsi="Arial" w:cs="Arial"/>
        </w:rPr>
        <w:t xml:space="preserve"> menunjukkan konteks pengujian. Ia merangkumi hubungan diantara jenis pengujian dan ciri-ciri kualiti (quality characterisitcs)</w:t>
      </w:r>
      <w:r w:rsidR="0098710B">
        <w:rPr>
          <w:rFonts w:ascii="Arial" w:eastAsia="Times New Roman" w:hAnsi="Arial" w:cs="Arial"/>
        </w:rPr>
        <w:t xml:space="preserve"> (</w:t>
      </w:r>
      <w:r w:rsidR="0098710B" w:rsidRPr="0025225A">
        <w:rPr>
          <w:rFonts w:ascii="Arial" w:eastAsia="Times New Roman" w:hAnsi="Arial" w:cs="Arial"/>
        </w:rPr>
        <w:t>seperti diterangkan dalam standard ISO/IEC 25010 system dan software model kualiti).</w:t>
      </w:r>
    </w:p>
    <w:p w:rsidR="0098710B" w:rsidRPr="0025225A" w:rsidRDefault="0098710B" w:rsidP="0098710B">
      <w:pPr>
        <w:pStyle w:val="ListParagraph"/>
        <w:spacing w:after="0" w:line="360" w:lineRule="auto"/>
        <w:ind w:left="426"/>
        <w:jc w:val="both"/>
        <w:rPr>
          <w:rFonts w:ascii="Arial" w:hAnsi="Arial" w:cs="Arial"/>
          <w:lang w:val="sv-SE"/>
        </w:rPr>
      </w:pPr>
    </w:p>
    <w:p w:rsidR="0098710B" w:rsidRPr="0025225A" w:rsidRDefault="0098710B" w:rsidP="0098710B">
      <w:pPr>
        <w:spacing w:after="0" w:line="360" w:lineRule="auto"/>
        <w:ind w:left="66"/>
        <w:jc w:val="center"/>
        <w:rPr>
          <w:rFonts w:ascii="Arial" w:hAnsi="Arial" w:cs="Arial"/>
          <w:lang w:val="sv-SE"/>
        </w:rPr>
      </w:pPr>
      <w:r w:rsidRPr="0025225A">
        <w:rPr>
          <w:rFonts w:ascii="Arial" w:hAnsi="Arial" w:cs="Arial"/>
          <w:noProof/>
          <w:lang w:val="en-MY" w:eastAsia="en-MY"/>
        </w:rPr>
        <mc:AlternateContent>
          <mc:Choice Requires="wps">
            <w:drawing>
              <wp:anchor distT="0" distB="0" distL="114300" distR="114300" simplePos="0" relativeHeight="251665408" behindDoc="0" locked="0" layoutInCell="1" allowOverlap="1" wp14:anchorId="6D2843D5" wp14:editId="3CBF2390">
                <wp:simplePos x="0" y="0"/>
                <wp:positionH relativeFrom="column">
                  <wp:posOffset>307412</wp:posOffset>
                </wp:positionH>
                <wp:positionV relativeFrom="paragraph">
                  <wp:posOffset>656590</wp:posOffset>
                </wp:positionV>
                <wp:extent cx="2031357" cy="1105383"/>
                <wp:effectExtent l="0" t="0" r="26670" b="19050"/>
                <wp:wrapNone/>
                <wp:docPr id="10" name="Rectangle 10"/>
                <wp:cNvGraphicFramePr/>
                <a:graphic xmlns:a="http://schemas.openxmlformats.org/drawingml/2006/main">
                  <a:graphicData uri="http://schemas.microsoft.com/office/word/2010/wordprocessingShape">
                    <wps:wsp>
                      <wps:cNvSpPr/>
                      <wps:spPr>
                        <a:xfrm>
                          <a:off x="0" y="0"/>
                          <a:ext cx="2031357" cy="110538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59414DC5" id="Rectangle 10" o:spid="_x0000_s1026" style="position:absolute;margin-left:24.2pt;margin-top:51.7pt;width:159.95pt;height:87.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" filled="f" strokecolor="#243f60 [1604]" strokeweight="2pt"/>
            </w:pict>
          </mc:Fallback>
        </mc:AlternateContent>
      </w:r>
      <w:r w:rsidRPr="0025225A">
        <w:rPr>
          <w:rFonts w:ascii="Arial" w:hAnsi="Arial" w:cs="Arial"/>
          <w:noProof/>
          <w:lang w:val="en-MY" w:eastAsia="en-MY"/>
        </w:rPr>
        <w:drawing>
          <wp:inline distT="0" distB="0" distL="0" distR="0" wp14:anchorId="0BC4156C" wp14:editId="7C7675FF">
            <wp:extent cx="5056632" cy="359359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56632" cy="3593592"/>
                    </a:xfrm>
                    <a:prstGeom prst="rect">
                      <a:avLst/>
                    </a:prstGeom>
                  </pic:spPr>
                </pic:pic>
              </a:graphicData>
            </a:graphic>
          </wp:inline>
        </w:drawing>
      </w:r>
    </w:p>
    <w:p w:rsidR="0098710B" w:rsidRPr="0025225A" w:rsidRDefault="0098710B" w:rsidP="0098710B">
      <w:pPr>
        <w:pStyle w:val="Caption"/>
        <w:ind w:left="66"/>
        <w:rPr>
          <w:rFonts w:ascii="Arial" w:hAnsi="Arial" w:cs="Arial"/>
        </w:rPr>
      </w:pPr>
      <w:r w:rsidRPr="0025225A">
        <w:rPr>
          <w:rFonts w:ascii="Arial" w:hAnsi="Arial" w:cs="Arial"/>
        </w:rPr>
        <w:t xml:space="preserve">Rajah </w:t>
      </w:r>
      <w:r w:rsidRPr="0025225A">
        <w:rPr>
          <w:rFonts w:ascii="Arial" w:hAnsi="Arial" w:cs="Arial"/>
        </w:rPr>
        <w:fldChar w:fldCharType="begin"/>
      </w:r>
      <w:r w:rsidRPr="0025225A">
        <w:rPr>
          <w:rFonts w:ascii="Arial" w:hAnsi="Arial" w:cs="Arial"/>
        </w:rPr>
        <w:instrText xml:space="preserve"> SEQ Rajah \* ARABIC </w:instrText>
      </w:r>
      <w:r w:rsidRPr="0025225A">
        <w:rPr>
          <w:rFonts w:ascii="Arial" w:hAnsi="Arial" w:cs="Arial"/>
        </w:rPr>
        <w:fldChar w:fldCharType="separate"/>
      </w:r>
      <w:r w:rsidR="00613486">
        <w:rPr>
          <w:rFonts w:ascii="Arial" w:hAnsi="Arial" w:cs="Arial"/>
          <w:noProof/>
        </w:rPr>
        <w:t>12</w:t>
      </w:r>
      <w:r w:rsidRPr="0025225A">
        <w:rPr>
          <w:rFonts w:ascii="Arial" w:hAnsi="Arial" w:cs="Arial"/>
        </w:rPr>
        <w:fldChar w:fldCharType="end"/>
      </w:r>
      <w:r w:rsidRPr="0025225A">
        <w:rPr>
          <w:rFonts w:ascii="Arial" w:hAnsi="Arial" w:cs="Arial"/>
        </w:rPr>
        <w:t xml:space="preserve"> </w:t>
      </w:r>
      <w:proofErr w:type="spellStart"/>
      <w:r w:rsidRPr="0025225A">
        <w:rPr>
          <w:rFonts w:ascii="Arial" w:hAnsi="Arial" w:cs="Arial"/>
        </w:rPr>
        <w:t>Gambarajah</w:t>
      </w:r>
      <w:proofErr w:type="spellEnd"/>
      <w:r w:rsidRPr="0025225A">
        <w:rPr>
          <w:rFonts w:ascii="Arial" w:hAnsi="Arial" w:cs="Arial"/>
        </w:rPr>
        <w:t xml:space="preserve"> </w:t>
      </w:r>
      <w:proofErr w:type="spellStart"/>
      <w:r w:rsidRPr="0025225A">
        <w:rPr>
          <w:rFonts w:ascii="Arial" w:hAnsi="Arial" w:cs="Arial"/>
        </w:rPr>
        <w:t>konteks</w:t>
      </w:r>
      <w:proofErr w:type="spellEnd"/>
      <w:r w:rsidRPr="0025225A">
        <w:rPr>
          <w:rFonts w:ascii="Arial" w:hAnsi="Arial" w:cs="Arial"/>
        </w:rPr>
        <w:t xml:space="preserve"> </w:t>
      </w:r>
      <w:proofErr w:type="spellStart"/>
      <w:r w:rsidRPr="0025225A">
        <w:rPr>
          <w:rFonts w:ascii="Arial" w:hAnsi="Arial" w:cs="Arial"/>
        </w:rPr>
        <w:t>pengujian</w:t>
      </w:r>
      <w:proofErr w:type="spellEnd"/>
    </w:p>
    <w:p w:rsidR="0098710B" w:rsidRDefault="0098710B" w:rsidP="0098710B">
      <w:pPr>
        <w:spacing w:after="0" w:line="360" w:lineRule="auto"/>
        <w:ind w:left="66"/>
        <w:jc w:val="both"/>
        <w:rPr>
          <w:rFonts w:ascii="Arial" w:hAnsi="Arial" w:cs="Arial"/>
          <w:lang w:val="sv-SE"/>
        </w:rPr>
      </w:pPr>
    </w:p>
    <w:p w:rsidR="0098710B" w:rsidRDefault="0098710B" w:rsidP="0098710B">
      <w:pPr>
        <w:spacing w:after="0" w:line="360" w:lineRule="auto"/>
        <w:ind w:left="66"/>
        <w:jc w:val="both"/>
        <w:rPr>
          <w:rFonts w:ascii="Arial" w:hAnsi="Arial" w:cs="Arial"/>
          <w:lang w:val="sv-SE"/>
        </w:rPr>
      </w:pPr>
    </w:p>
    <w:p w:rsidR="0098710B" w:rsidRDefault="0098710B" w:rsidP="0098710B">
      <w:pPr>
        <w:spacing w:after="0" w:line="360" w:lineRule="auto"/>
        <w:ind w:left="66"/>
        <w:jc w:val="both"/>
        <w:rPr>
          <w:rFonts w:ascii="Arial" w:hAnsi="Arial" w:cs="Arial"/>
          <w:lang w:val="sv-SE"/>
        </w:rPr>
      </w:pPr>
    </w:p>
    <w:p w:rsidR="0098710B" w:rsidRDefault="0098710B" w:rsidP="0098710B">
      <w:pPr>
        <w:spacing w:after="0" w:line="360" w:lineRule="auto"/>
        <w:ind w:left="66"/>
        <w:jc w:val="both"/>
        <w:rPr>
          <w:rFonts w:ascii="Arial" w:hAnsi="Arial" w:cs="Arial"/>
          <w:lang w:val="sv-SE"/>
        </w:rPr>
      </w:pPr>
    </w:p>
    <w:p w:rsidR="0098710B" w:rsidRDefault="0098710B" w:rsidP="0098710B">
      <w:pPr>
        <w:spacing w:after="0" w:line="360" w:lineRule="auto"/>
        <w:ind w:left="66"/>
        <w:jc w:val="both"/>
        <w:rPr>
          <w:rFonts w:ascii="Arial" w:hAnsi="Arial" w:cs="Arial"/>
          <w:lang w:val="sv-SE"/>
        </w:rPr>
      </w:pPr>
    </w:p>
    <w:p w:rsidR="00E446B6" w:rsidRPr="00E446B6" w:rsidRDefault="0098710B" w:rsidP="00F01923">
      <w:pPr>
        <w:pStyle w:val="Heading2"/>
        <w:rPr>
          <w:lang w:val="sv-SE"/>
        </w:rPr>
      </w:pPr>
      <w:bookmarkStart w:id="18" w:name="_Toc484541914"/>
      <w:r w:rsidRPr="0025225A">
        <w:rPr>
          <w:rFonts w:eastAsia="Times New Roman"/>
        </w:rPr>
        <w:lastRenderedPageBreak/>
        <w:t xml:space="preserve">Amalan Terbaik Industry/ Standard ISO/IEC/IEEE </w:t>
      </w:r>
      <w:r w:rsidRPr="0025225A">
        <w:rPr>
          <w:lang w:val="sv-SE"/>
        </w:rPr>
        <w:t>29119 – Part 3</w:t>
      </w:r>
      <w:bookmarkEnd w:id="18"/>
    </w:p>
    <w:p w:rsidR="00E446B6" w:rsidRDefault="00E446B6" w:rsidP="00E446B6">
      <w:pPr>
        <w:pStyle w:val="ListParagraph"/>
        <w:spacing w:after="0" w:line="360" w:lineRule="auto"/>
        <w:ind w:left="426"/>
        <w:jc w:val="both"/>
        <w:rPr>
          <w:rFonts w:ascii="Arial" w:eastAsia="Times New Roman" w:hAnsi="Arial" w:cs="Arial"/>
        </w:rPr>
      </w:pPr>
    </w:p>
    <w:p w:rsidR="0098710B" w:rsidRPr="0098710B" w:rsidRDefault="0098710B" w:rsidP="00E446B6">
      <w:pPr>
        <w:pStyle w:val="ListParagraph"/>
        <w:spacing w:after="0" w:line="360" w:lineRule="auto"/>
        <w:ind w:left="426"/>
        <w:jc w:val="both"/>
        <w:rPr>
          <w:rFonts w:ascii="Arial" w:hAnsi="Arial" w:cs="Arial"/>
          <w:lang w:val="sv-SE"/>
        </w:rPr>
      </w:pPr>
      <w:r w:rsidRPr="0025225A">
        <w:rPr>
          <w:rFonts w:ascii="Arial" w:eastAsia="Times New Roman" w:hAnsi="Arial" w:cs="Arial"/>
        </w:rPr>
        <w:t xml:space="preserve">Jadual berikut menunjukkan amalan terbaik industri / standard dan metrik-metrik yang berkaitan dengan SME HIP1 pada mengikut standard </w:t>
      </w:r>
      <w:r w:rsidRPr="0025225A">
        <w:rPr>
          <w:rFonts w:ascii="Arial" w:eastAsia="Times New Roman" w:hAnsi="Arial" w:cs="Arial"/>
          <w:b/>
        </w:rPr>
        <w:t xml:space="preserve">ISO/IEC/IEEE </w:t>
      </w:r>
      <w:r w:rsidRPr="0025225A">
        <w:rPr>
          <w:rFonts w:ascii="Arial" w:hAnsi="Arial" w:cs="Arial"/>
          <w:b/>
          <w:lang w:val="sv-SE"/>
        </w:rPr>
        <w:t>29119</w:t>
      </w:r>
      <w:r>
        <w:rPr>
          <w:rFonts w:ascii="Arial" w:hAnsi="Arial" w:cs="Arial"/>
          <w:b/>
          <w:lang w:val="sv-SE"/>
        </w:rPr>
        <w:t>.</w:t>
      </w:r>
    </w:p>
    <w:p w:rsidR="0098710B" w:rsidRPr="0025225A" w:rsidRDefault="0098710B" w:rsidP="0098710B">
      <w:pPr>
        <w:pStyle w:val="ListParagraph"/>
        <w:spacing w:after="0" w:line="360" w:lineRule="auto"/>
        <w:ind w:left="426"/>
        <w:jc w:val="both"/>
        <w:rPr>
          <w:rFonts w:ascii="Arial" w:hAnsi="Arial" w:cs="Arial"/>
          <w:lang w:val="sv-SE"/>
        </w:rPr>
      </w:pPr>
    </w:p>
    <w:p w:rsidR="0098710B" w:rsidRPr="0025225A" w:rsidRDefault="0098710B" w:rsidP="0098710B">
      <w:pPr>
        <w:pStyle w:val="Caption"/>
        <w:ind w:left="66"/>
        <w:rPr>
          <w:rFonts w:ascii="Arial" w:eastAsia="Times New Roman" w:hAnsi="Arial" w:cs="Arial"/>
        </w:rPr>
      </w:pPr>
      <w:proofErr w:type="spellStart"/>
      <w:r w:rsidRPr="0025225A">
        <w:rPr>
          <w:rFonts w:ascii="Arial" w:hAnsi="Arial" w:cs="Arial"/>
        </w:rPr>
        <w:t>Jadual</w:t>
      </w:r>
      <w:proofErr w:type="spellEnd"/>
      <w:r w:rsidRPr="0025225A">
        <w:rPr>
          <w:rFonts w:ascii="Arial" w:hAnsi="Arial" w:cs="Arial"/>
        </w:rPr>
        <w:t xml:space="preserve"> </w:t>
      </w:r>
      <w:r w:rsidRPr="0025225A">
        <w:rPr>
          <w:rFonts w:ascii="Arial" w:hAnsi="Arial" w:cs="Arial"/>
        </w:rPr>
        <w:fldChar w:fldCharType="begin"/>
      </w:r>
      <w:r w:rsidRPr="0025225A">
        <w:rPr>
          <w:rFonts w:ascii="Arial" w:hAnsi="Arial" w:cs="Arial"/>
        </w:rPr>
        <w:instrText xml:space="preserve"> SEQ Jadual \* ARABIC </w:instrText>
      </w:r>
      <w:r w:rsidRPr="0025225A">
        <w:rPr>
          <w:rFonts w:ascii="Arial" w:hAnsi="Arial" w:cs="Arial"/>
        </w:rPr>
        <w:fldChar w:fldCharType="separate"/>
      </w:r>
      <w:r w:rsidR="00024A05">
        <w:rPr>
          <w:rFonts w:ascii="Arial" w:hAnsi="Arial" w:cs="Arial"/>
          <w:noProof/>
        </w:rPr>
        <w:t>2</w:t>
      </w:r>
      <w:r w:rsidRPr="0025225A">
        <w:rPr>
          <w:rFonts w:ascii="Arial" w:hAnsi="Arial" w:cs="Arial"/>
        </w:rPr>
        <w:fldChar w:fldCharType="end"/>
      </w:r>
      <w:r w:rsidRPr="0025225A">
        <w:rPr>
          <w:rFonts w:ascii="Arial" w:hAnsi="Arial" w:cs="Arial"/>
        </w:rPr>
        <w:t xml:space="preserve"> </w:t>
      </w:r>
      <w:proofErr w:type="spellStart"/>
      <w:r w:rsidRPr="0025225A">
        <w:rPr>
          <w:rFonts w:ascii="Arial" w:hAnsi="Arial" w:cs="Arial"/>
        </w:rPr>
        <w:t>Metrik-metrik</w:t>
      </w:r>
      <w:proofErr w:type="spellEnd"/>
      <w:r w:rsidRPr="0025225A">
        <w:rPr>
          <w:rFonts w:ascii="Arial" w:hAnsi="Arial" w:cs="Arial"/>
        </w:rPr>
        <w:t xml:space="preserve"> yang </w:t>
      </w:r>
      <w:proofErr w:type="spellStart"/>
      <w:r w:rsidRPr="0025225A">
        <w:rPr>
          <w:rFonts w:ascii="Arial" w:hAnsi="Arial" w:cs="Arial"/>
        </w:rPr>
        <w:t>berkaitan</w:t>
      </w:r>
      <w:proofErr w:type="spellEnd"/>
      <w:r w:rsidRPr="0025225A">
        <w:rPr>
          <w:rFonts w:ascii="Arial" w:hAnsi="Arial" w:cs="Arial"/>
        </w:rPr>
        <w:t xml:space="preserve"> </w:t>
      </w:r>
      <w:proofErr w:type="spellStart"/>
      <w:r w:rsidRPr="0025225A">
        <w:rPr>
          <w:rFonts w:ascii="Arial" w:hAnsi="Arial" w:cs="Arial"/>
        </w:rPr>
        <w:t>dengan</w:t>
      </w:r>
      <w:proofErr w:type="spellEnd"/>
      <w:r w:rsidRPr="0025225A">
        <w:rPr>
          <w:rFonts w:ascii="Arial" w:hAnsi="Arial" w:cs="Arial"/>
        </w:rPr>
        <w:t xml:space="preserve"> ISO/IEC/IEEE 29119 </w:t>
      </w:r>
      <w:proofErr w:type="spellStart"/>
      <w:r w:rsidRPr="0025225A">
        <w:rPr>
          <w:rFonts w:ascii="Arial" w:hAnsi="Arial" w:cs="Arial"/>
        </w:rPr>
        <w:t>untuk</w:t>
      </w:r>
      <w:proofErr w:type="spellEnd"/>
      <w:r w:rsidRPr="0025225A">
        <w:rPr>
          <w:rFonts w:ascii="Arial" w:hAnsi="Arial" w:cs="Arial"/>
        </w:rPr>
        <w:t xml:space="preserve"> SME HIP1</w:t>
      </w:r>
    </w:p>
    <w:tbl>
      <w:tblPr>
        <w:tblStyle w:val="GridTable4-Accent51"/>
        <w:tblW w:w="0" w:type="auto"/>
        <w:tblLayout w:type="fixed"/>
        <w:tblLook w:val="04A0" w:firstRow="1" w:lastRow="0" w:firstColumn="1" w:lastColumn="0" w:noHBand="0" w:noVBand="1"/>
      </w:tblPr>
      <w:tblGrid>
        <w:gridCol w:w="1242"/>
        <w:gridCol w:w="7820"/>
      </w:tblGrid>
      <w:tr w:rsidR="0098710B" w:rsidRPr="0025225A" w:rsidTr="001300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62" w:type="dxa"/>
            <w:gridSpan w:val="2"/>
          </w:tcPr>
          <w:p w:rsidR="0098710B" w:rsidRPr="0025225A" w:rsidRDefault="0098710B" w:rsidP="00130019">
            <w:pPr>
              <w:spacing w:line="360" w:lineRule="auto"/>
              <w:rPr>
                <w:rFonts w:ascii="Arial" w:hAnsi="Arial" w:cs="Arial"/>
                <w:lang w:val="sv-SE"/>
              </w:rPr>
            </w:pPr>
            <w:r w:rsidRPr="0025225A">
              <w:rPr>
                <w:rFonts w:ascii="Arial" w:hAnsi="Arial" w:cs="Arial"/>
                <w:color w:val="auto"/>
                <w:lang w:val="sv-SE"/>
              </w:rPr>
              <w:t>ISO/IEC/IEEE 29119 – Part 3 ( Software and system engineering – Software Testing) – Test Documentation</w:t>
            </w:r>
          </w:p>
        </w:tc>
      </w:tr>
      <w:tr w:rsidR="0098710B" w:rsidRPr="0025225A" w:rsidTr="00987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jc w:val="center"/>
              <w:rPr>
                <w:rFonts w:ascii="Arial" w:hAnsi="Arial" w:cs="Arial"/>
                <w:lang w:val="sv-SE"/>
              </w:rPr>
            </w:pPr>
            <w:r w:rsidRPr="0025225A">
              <w:rPr>
                <w:rFonts w:ascii="Arial" w:hAnsi="Arial" w:cs="Arial"/>
                <w:color w:val="000000" w:themeColor="text1"/>
                <w:lang w:val="sv-SE"/>
              </w:rPr>
              <w:t>Standard</w:t>
            </w:r>
            <w:r>
              <w:rPr>
                <w:rFonts w:ascii="Arial" w:hAnsi="Arial" w:cs="Arial"/>
                <w:color w:val="000000" w:themeColor="text1"/>
                <w:lang w:val="sv-SE"/>
              </w:rPr>
              <w:t xml:space="preserve"> </w:t>
            </w:r>
            <w:r w:rsidRPr="0025225A">
              <w:rPr>
                <w:rFonts w:ascii="Arial" w:hAnsi="Arial" w:cs="Arial"/>
                <w:color w:val="000000" w:themeColor="text1"/>
                <w:lang w:val="sv-SE"/>
              </w:rPr>
              <w:t>/</w:t>
            </w:r>
            <w:r>
              <w:rPr>
                <w:rFonts w:ascii="Arial" w:hAnsi="Arial" w:cs="Arial"/>
                <w:color w:val="000000" w:themeColor="text1"/>
                <w:lang w:val="sv-SE"/>
              </w:rPr>
              <w:t xml:space="preserve"> </w:t>
            </w:r>
            <w:r w:rsidRPr="0025225A">
              <w:rPr>
                <w:rFonts w:ascii="Arial" w:hAnsi="Arial" w:cs="Arial"/>
                <w:color w:val="000000" w:themeColor="text1"/>
                <w:lang w:val="sv-SE"/>
              </w:rPr>
              <w:t>Amalan Terbaik</w:t>
            </w:r>
          </w:p>
        </w:tc>
        <w:tc>
          <w:tcPr>
            <w:tcW w:w="7820" w:type="dxa"/>
          </w:tcPr>
          <w:p w:rsidR="0098710B" w:rsidRPr="0025225A" w:rsidRDefault="0098710B" w:rsidP="0098710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lang w:val="sv-SE"/>
              </w:rPr>
            </w:pPr>
            <w:r w:rsidRPr="0025225A">
              <w:rPr>
                <w:rFonts w:ascii="Arial" w:hAnsi="Arial" w:cs="Arial"/>
                <w:b/>
                <w:color w:val="000000" w:themeColor="text1"/>
                <w:lang w:val="sv-SE"/>
              </w:rPr>
              <w:t>Metrik-metrik(measure)</w:t>
            </w:r>
            <w:r>
              <w:rPr>
                <w:rFonts w:ascii="Arial" w:hAnsi="Arial" w:cs="Arial"/>
                <w:b/>
                <w:color w:val="000000" w:themeColor="text1"/>
                <w:lang w:val="sv-SE"/>
              </w:rPr>
              <w:t xml:space="preserve"> </w:t>
            </w:r>
            <w:r w:rsidRPr="0025225A">
              <w:rPr>
                <w:rFonts w:ascii="Arial" w:hAnsi="Arial" w:cs="Arial"/>
                <w:b/>
                <w:color w:val="000000" w:themeColor="text1"/>
                <w:lang w:val="sv-SE"/>
              </w:rPr>
              <w:t>Statik dan D</w:t>
            </w:r>
            <w:r>
              <w:rPr>
                <w:rFonts w:ascii="Arial" w:hAnsi="Arial" w:cs="Arial"/>
                <w:b/>
                <w:color w:val="000000" w:themeColor="text1"/>
                <w:lang w:val="sv-SE"/>
              </w:rPr>
              <w:t>inamik</w:t>
            </w:r>
          </w:p>
        </w:tc>
      </w:tr>
      <w:tr w:rsidR="0098710B" w:rsidRPr="0025225A" w:rsidTr="0098710B">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jc w:val="center"/>
              <w:rPr>
                <w:rFonts w:ascii="Arial" w:hAnsi="Arial" w:cs="Arial"/>
                <w:b w:val="0"/>
                <w:lang w:val="sv-SE"/>
              </w:rPr>
            </w:pPr>
            <w:r w:rsidRPr="0025225A">
              <w:rPr>
                <w:rFonts w:ascii="Arial" w:hAnsi="Arial" w:cs="Arial"/>
                <w:b w:val="0"/>
                <w:lang w:val="sv-SE"/>
              </w:rPr>
              <w:t>1</w:t>
            </w:r>
          </w:p>
        </w:tc>
        <w:tc>
          <w:tcPr>
            <w:tcW w:w="7820" w:type="dxa"/>
          </w:tcPr>
          <w:p w:rsidR="0098710B" w:rsidRPr="0025225A" w:rsidRDefault="0098710B"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sv-SE"/>
              </w:rPr>
            </w:pPr>
            <w:r w:rsidRPr="0025225A">
              <w:rPr>
                <w:rFonts w:ascii="Arial" w:hAnsi="Arial" w:cs="Arial"/>
                <w:lang w:val="sv-SE"/>
              </w:rPr>
              <w:t>Total number of specified test procedures/test case</w:t>
            </w:r>
          </w:p>
        </w:tc>
      </w:tr>
      <w:tr w:rsidR="0098710B" w:rsidRPr="0025225A" w:rsidTr="00987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jc w:val="center"/>
              <w:rPr>
                <w:rFonts w:ascii="Arial" w:hAnsi="Arial" w:cs="Arial"/>
                <w:b w:val="0"/>
                <w:lang w:val="sv-SE"/>
              </w:rPr>
            </w:pPr>
            <w:r w:rsidRPr="0025225A">
              <w:rPr>
                <w:rFonts w:ascii="Arial" w:hAnsi="Arial" w:cs="Arial"/>
                <w:b w:val="0"/>
                <w:lang w:val="sv-SE"/>
              </w:rPr>
              <w:t>2</w:t>
            </w:r>
          </w:p>
        </w:tc>
        <w:tc>
          <w:tcPr>
            <w:tcW w:w="7820" w:type="dxa"/>
          </w:tcPr>
          <w:p w:rsidR="0098710B" w:rsidRPr="0025225A" w:rsidRDefault="0098710B"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sv-SE"/>
              </w:rPr>
            </w:pPr>
            <w:r w:rsidRPr="0025225A">
              <w:rPr>
                <w:rFonts w:ascii="Arial" w:hAnsi="Arial" w:cs="Arial"/>
                <w:lang w:val="sv-SE"/>
              </w:rPr>
              <w:t>Total number of executed test procedures</w:t>
            </w:r>
          </w:p>
        </w:tc>
      </w:tr>
      <w:tr w:rsidR="0098710B" w:rsidRPr="0025225A" w:rsidTr="0098710B">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jc w:val="center"/>
              <w:rPr>
                <w:rFonts w:ascii="Arial" w:hAnsi="Arial" w:cs="Arial"/>
                <w:b w:val="0"/>
                <w:lang w:val="sv-SE"/>
              </w:rPr>
            </w:pPr>
            <w:r w:rsidRPr="0025225A">
              <w:rPr>
                <w:rFonts w:ascii="Arial" w:hAnsi="Arial" w:cs="Arial"/>
                <w:b w:val="0"/>
                <w:lang w:val="sv-SE"/>
              </w:rPr>
              <w:t>3</w:t>
            </w:r>
          </w:p>
        </w:tc>
        <w:tc>
          <w:tcPr>
            <w:tcW w:w="7820" w:type="dxa"/>
          </w:tcPr>
          <w:p w:rsidR="0098710B" w:rsidRPr="0025225A" w:rsidRDefault="0098710B"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sv-SE"/>
              </w:rPr>
            </w:pPr>
            <w:r w:rsidRPr="0025225A">
              <w:rPr>
                <w:rFonts w:ascii="Arial" w:hAnsi="Arial" w:cs="Arial"/>
                <w:lang w:val="sv-SE"/>
              </w:rPr>
              <w:t xml:space="preserve">Total number of testing hours spent on specification </w:t>
            </w:r>
          </w:p>
        </w:tc>
      </w:tr>
      <w:tr w:rsidR="0098710B" w:rsidRPr="0025225A" w:rsidTr="00987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jc w:val="center"/>
              <w:rPr>
                <w:rFonts w:ascii="Arial" w:hAnsi="Arial" w:cs="Arial"/>
                <w:b w:val="0"/>
                <w:lang w:val="sv-SE"/>
              </w:rPr>
            </w:pPr>
            <w:r w:rsidRPr="0025225A">
              <w:rPr>
                <w:rFonts w:ascii="Arial" w:hAnsi="Arial" w:cs="Arial"/>
                <w:b w:val="0"/>
                <w:lang w:val="sv-SE"/>
              </w:rPr>
              <w:t>4</w:t>
            </w:r>
          </w:p>
        </w:tc>
        <w:tc>
          <w:tcPr>
            <w:tcW w:w="7820" w:type="dxa"/>
          </w:tcPr>
          <w:p w:rsidR="0098710B" w:rsidRPr="0025225A" w:rsidRDefault="0098710B"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sv-SE"/>
              </w:rPr>
            </w:pPr>
            <w:r w:rsidRPr="0025225A">
              <w:rPr>
                <w:rFonts w:ascii="Arial" w:hAnsi="Arial" w:cs="Arial"/>
                <w:lang w:val="sv-SE"/>
              </w:rPr>
              <w:t>Total number of hours spent on execution and registration</w:t>
            </w:r>
            <w:r w:rsidR="00DB5842">
              <w:rPr>
                <w:rFonts w:ascii="Arial" w:hAnsi="Arial" w:cs="Arial"/>
                <w:lang w:val="sv-SE"/>
              </w:rPr>
              <w:t xml:space="preserve"> </w:t>
            </w:r>
            <w:r w:rsidRPr="0025225A">
              <w:rPr>
                <w:rFonts w:ascii="Arial" w:hAnsi="Arial" w:cs="Arial"/>
                <w:lang w:val="sv-SE"/>
              </w:rPr>
              <w:t>of incidents</w:t>
            </w:r>
          </w:p>
        </w:tc>
      </w:tr>
      <w:tr w:rsidR="0098710B" w:rsidRPr="0025225A" w:rsidTr="0098710B">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jc w:val="center"/>
              <w:rPr>
                <w:rFonts w:ascii="Arial" w:hAnsi="Arial" w:cs="Arial"/>
                <w:b w:val="0"/>
                <w:lang w:val="sv-SE"/>
              </w:rPr>
            </w:pPr>
            <w:r w:rsidRPr="0025225A">
              <w:rPr>
                <w:rFonts w:ascii="Arial" w:hAnsi="Arial" w:cs="Arial"/>
                <w:b w:val="0"/>
                <w:lang w:val="sv-SE"/>
              </w:rPr>
              <w:t>5</w:t>
            </w:r>
          </w:p>
        </w:tc>
        <w:tc>
          <w:tcPr>
            <w:tcW w:w="7820" w:type="dxa"/>
          </w:tcPr>
          <w:p w:rsidR="0098710B" w:rsidRPr="0025225A" w:rsidRDefault="0098710B"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sv-SE"/>
              </w:rPr>
            </w:pPr>
            <w:r w:rsidRPr="0025225A">
              <w:rPr>
                <w:rFonts w:ascii="Arial" w:hAnsi="Arial" w:cs="Arial"/>
                <w:lang w:val="sv-SE"/>
              </w:rPr>
              <w:t>Total number of hours elapsed for testing - Total number of failures found</w:t>
            </w:r>
          </w:p>
        </w:tc>
      </w:tr>
      <w:tr w:rsidR="0098710B" w:rsidRPr="0025225A" w:rsidTr="00987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jc w:val="center"/>
              <w:rPr>
                <w:rFonts w:ascii="Arial" w:hAnsi="Arial" w:cs="Arial"/>
                <w:b w:val="0"/>
                <w:lang w:val="sv-SE"/>
              </w:rPr>
            </w:pPr>
            <w:r w:rsidRPr="0025225A">
              <w:rPr>
                <w:rFonts w:ascii="Arial" w:hAnsi="Arial" w:cs="Arial"/>
                <w:b w:val="0"/>
                <w:lang w:val="sv-SE"/>
              </w:rPr>
              <w:t>6</w:t>
            </w:r>
          </w:p>
        </w:tc>
        <w:tc>
          <w:tcPr>
            <w:tcW w:w="7820" w:type="dxa"/>
          </w:tcPr>
          <w:p w:rsidR="0098710B" w:rsidRPr="0025225A" w:rsidRDefault="0098710B"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sv-SE"/>
              </w:rPr>
            </w:pPr>
            <w:r w:rsidRPr="0025225A">
              <w:rPr>
                <w:rFonts w:ascii="Arial" w:hAnsi="Arial" w:cs="Arial"/>
                <w:lang w:val="sv-SE"/>
              </w:rPr>
              <w:t>Total number of defects</w:t>
            </w:r>
          </w:p>
        </w:tc>
      </w:tr>
      <w:tr w:rsidR="0098710B" w:rsidRPr="0025225A" w:rsidTr="0098710B">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jc w:val="center"/>
              <w:rPr>
                <w:rFonts w:ascii="Arial" w:hAnsi="Arial" w:cs="Arial"/>
                <w:b w:val="0"/>
                <w:lang w:val="sv-SE"/>
              </w:rPr>
            </w:pPr>
            <w:r w:rsidRPr="0025225A">
              <w:rPr>
                <w:rFonts w:ascii="Arial" w:hAnsi="Arial" w:cs="Arial"/>
                <w:b w:val="0"/>
                <w:lang w:val="sv-SE"/>
              </w:rPr>
              <w:t>7</w:t>
            </w:r>
          </w:p>
        </w:tc>
        <w:tc>
          <w:tcPr>
            <w:tcW w:w="7820" w:type="dxa"/>
          </w:tcPr>
          <w:p w:rsidR="0098710B" w:rsidRPr="0025225A" w:rsidRDefault="0098710B"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sv-SE"/>
              </w:rPr>
            </w:pPr>
            <w:r w:rsidRPr="0025225A">
              <w:rPr>
                <w:rFonts w:ascii="Arial" w:hAnsi="Arial" w:cs="Arial"/>
                <w:lang w:val="sv-SE"/>
              </w:rPr>
              <w:t>Total number of incidents</w:t>
            </w:r>
          </w:p>
        </w:tc>
      </w:tr>
      <w:tr w:rsidR="0098710B" w:rsidRPr="0025225A" w:rsidTr="00987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jc w:val="center"/>
              <w:rPr>
                <w:rFonts w:ascii="Arial" w:hAnsi="Arial" w:cs="Arial"/>
                <w:b w:val="0"/>
                <w:lang w:val="sv-SE"/>
              </w:rPr>
            </w:pPr>
            <w:r w:rsidRPr="0025225A">
              <w:rPr>
                <w:rFonts w:ascii="Arial" w:hAnsi="Arial" w:cs="Arial"/>
                <w:b w:val="0"/>
                <w:lang w:val="sv-SE"/>
              </w:rPr>
              <w:t>8</w:t>
            </w:r>
          </w:p>
        </w:tc>
        <w:tc>
          <w:tcPr>
            <w:tcW w:w="7820" w:type="dxa"/>
          </w:tcPr>
          <w:p w:rsidR="0098710B" w:rsidRPr="0025225A" w:rsidRDefault="0098710B"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sv-SE"/>
              </w:rPr>
            </w:pPr>
            <w:r w:rsidRPr="0025225A">
              <w:rPr>
                <w:rFonts w:ascii="Arial" w:hAnsi="Arial" w:cs="Arial"/>
                <w:lang w:val="sv-SE"/>
              </w:rPr>
              <w:t>Test coverage</w:t>
            </w:r>
          </w:p>
        </w:tc>
      </w:tr>
      <w:tr w:rsidR="0098710B" w:rsidRPr="0025225A" w:rsidTr="0098710B">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jc w:val="center"/>
              <w:rPr>
                <w:rFonts w:ascii="Arial" w:hAnsi="Arial" w:cs="Arial"/>
                <w:b w:val="0"/>
                <w:lang w:val="sv-SE"/>
              </w:rPr>
            </w:pPr>
            <w:r w:rsidRPr="0025225A">
              <w:rPr>
                <w:rFonts w:ascii="Arial" w:hAnsi="Arial" w:cs="Arial"/>
                <w:b w:val="0"/>
                <w:lang w:val="sv-SE"/>
              </w:rPr>
              <w:t>9</w:t>
            </w:r>
          </w:p>
        </w:tc>
        <w:tc>
          <w:tcPr>
            <w:tcW w:w="7820" w:type="dxa"/>
          </w:tcPr>
          <w:p w:rsidR="0098710B" w:rsidRPr="0025225A" w:rsidRDefault="0098710B"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sv-SE"/>
              </w:rPr>
            </w:pPr>
            <w:r w:rsidRPr="0025225A">
              <w:rPr>
                <w:rFonts w:ascii="Arial" w:hAnsi="Arial" w:cs="Arial"/>
                <w:lang w:val="sv-SE"/>
              </w:rPr>
              <w:t>Activity progress</w:t>
            </w:r>
          </w:p>
        </w:tc>
      </w:tr>
      <w:tr w:rsidR="0098710B" w:rsidRPr="0025225A" w:rsidTr="00987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jc w:val="center"/>
              <w:rPr>
                <w:rFonts w:ascii="Arial" w:hAnsi="Arial" w:cs="Arial"/>
                <w:b w:val="0"/>
                <w:lang w:val="sv-SE"/>
              </w:rPr>
            </w:pPr>
            <w:r w:rsidRPr="0025225A">
              <w:rPr>
                <w:rFonts w:ascii="Arial" w:hAnsi="Arial" w:cs="Arial"/>
                <w:b w:val="0"/>
                <w:lang w:val="sv-SE"/>
              </w:rPr>
              <w:t>10</w:t>
            </w:r>
          </w:p>
        </w:tc>
        <w:tc>
          <w:tcPr>
            <w:tcW w:w="7820" w:type="dxa"/>
          </w:tcPr>
          <w:p w:rsidR="0098710B" w:rsidRPr="0025225A" w:rsidRDefault="0098710B"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sv-SE"/>
              </w:rPr>
            </w:pPr>
            <w:r w:rsidRPr="0025225A">
              <w:rPr>
                <w:rFonts w:ascii="Arial" w:hAnsi="Arial" w:cs="Arial"/>
                <w:lang w:val="sv-SE"/>
              </w:rPr>
              <w:t>Resource consumption</w:t>
            </w:r>
          </w:p>
        </w:tc>
      </w:tr>
    </w:tbl>
    <w:p w:rsidR="0098710B" w:rsidRPr="0025225A" w:rsidRDefault="0098710B" w:rsidP="0098710B">
      <w:pPr>
        <w:spacing w:line="360" w:lineRule="auto"/>
        <w:rPr>
          <w:rFonts w:ascii="Arial" w:hAnsi="Arial" w:cs="Arial"/>
        </w:rPr>
      </w:pPr>
    </w:p>
    <w:p w:rsidR="0098710B" w:rsidRDefault="0098710B" w:rsidP="0098710B">
      <w:pPr>
        <w:pStyle w:val="ListParagraph"/>
        <w:spacing w:after="0" w:line="360" w:lineRule="auto"/>
        <w:ind w:left="426"/>
        <w:jc w:val="both"/>
        <w:rPr>
          <w:rFonts w:ascii="Arial" w:hAnsi="Arial" w:cs="Arial"/>
          <w:lang w:val="sv-SE"/>
        </w:rPr>
      </w:pPr>
    </w:p>
    <w:p w:rsidR="00094E51" w:rsidRDefault="00094E51" w:rsidP="0098710B">
      <w:pPr>
        <w:pStyle w:val="ListParagraph"/>
        <w:spacing w:after="0" w:line="360" w:lineRule="auto"/>
        <w:ind w:left="426"/>
        <w:jc w:val="both"/>
        <w:rPr>
          <w:rFonts w:ascii="Arial" w:hAnsi="Arial" w:cs="Arial"/>
          <w:lang w:val="sv-SE"/>
        </w:rPr>
      </w:pPr>
    </w:p>
    <w:p w:rsidR="0098710B" w:rsidRDefault="0098710B" w:rsidP="0098710B">
      <w:pPr>
        <w:pStyle w:val="ListParagraph"/>
        <w:spacing w:after="0" w:line="360" w:lineRule="auto"/>
        <w:ind w:left="426"/>
        <w:jc w:val="both"/>
        <w:rPr>
          <w:rFonts w:ascii="Arial" w:hAnsi="Arial" w:cs="Arial"/>
          <w:lang w:val="sv-SE"/>
        </w:rPr>
      </w:pPr>
    </w:p>
    <w:p w:rsidR="00E446B6" w:rsidRDefault="00E446B6" w:rsidP="0098710B">
      <w:pPr>
        <w:pStyle w:val="ListParagraph"/>
        <w:spacing w:after="0" w:line="360" w:lineRule="auto"/>
        <w:ind w:left="426"/>
        <w:jc w:val="both"/>
        <w:rPr>
          <w:rFonts w:ascii="Arial" w:hAnsi="Arial" w:cs="Arial"/>
          <w:lang w:val="sv-SE"/>
        </w:rPr>
      </w:pPr>
    </w:p>
    <w:p w:rsidR="00E446B6" w:rsidRDefault="00E446B6" w:rsidP="0098710B">
      <w:pPr>
        <w:pStyle w:val="ListParagraph"/>
        <w:spacing w:after="0" w:line="360" w:lineRule="auto"/>
        <w:ind w:left="426"/>
        <w:jc w:val="both"/>
        <w:rPr>
          <w:rFonts w:ascii="Arial" w:hAnsi="Arial" w:cs="Arial"/>
          <w:lang w:val="sv-SE"/>
        </w:rPr>
      </w:pPr>
    </w:p>
    <w:p w:rsidR="00E446B6" w:rsidRDefault="00E446B6" w:rsidP="0098710B">
      <w:pPr>
        <w:pStyle w:val="ListParagraph"/>
        <w:spacing w:after="0" w:line="360" w:lineRule="auto"/>
        <w:ind w:left="426"/>
        <w:jc w:val="both"/>
        <w:rPr>
          <w:rFonts w:ascii="Arial" w:hAnsi="Arial" w:cs="Arial"/>
          <w:lang w:val="sv-SE"/>
        </w:rPr>
      </w:pPr>
    </w:p>
    <w:p w:rsidR="00E446B6" w:rsidRDefault="00E446B6" w:rsidP="0098710B">
      <w:pPr>
        <w:pStyle w:val="ListParagraph"/>
        <w:spacing w:after="0" w:line="360" w:lineRule="auto"/>
        <w:ind w:left="426"/>
        <w:jc w:val="both"/>
        <w:rPr>
          <w:rFonts w:ascii="Arial" w:hAnsi="Arial" w:cs="Arial"/>
          <w:lang w:val="sv-SE"/>
        </w:rPr>
      </w:pPr>
    </w:p>
    <w:p w:rsidR="00E446B6" w:rsidRDefault="00E446B6" w:rsidP="0098710B">
      <w:pPr>
        <w:pStyle w:val="ListParagraph"/>
        <w:spacing w:after="0" w:line="360" w:lineRule="auto"/>
        <w:ind w:left="426"/>
        <w:jc w:val="both"/>
        <w:rPr>
          <w:rFonts w:ascii="Arial" w:hAnsi="Arial" w:cs="Arial"/>
          <w:lang w:val="sv-SE"/>
        </w:rPr>
      </w:pPr>
    </w:p>
    <w:p w:rsidR="00E446B6" w:rsidRDefault="00E446B6" w:rsidP="0098710B">
      <w:pPr>
        <w:pStyle w:val="ListParagraph"/>
        <w:spacing w:after="0" w:line="360" w:lineRule="auto"/>
        <w:ind w:left="426"/>
        <w:jc w:val="both"/>
        <w:rPr>
          <w:rFonts w:ascii="Arial" w:hAnsi="Arial" w:cs="Arial"/>
          <w:lang w:val="sv-SE"/>
        </w:rPr>
      </w:pPr>
    </w:p>
    <w:p w:rsidR="00E446B6" w:rsidRDefault="00E446B6" w:rsidP="0098710B">
      <w:pPr>
        <w:pStyle w:val="ListParagraph"/>
        <w:spacing w:after="0" w:line="360" w:lineRule="auto"/>
        <w:ind w:left="426"/>
        <w:jc w:val="both"/>
        <w:rPr>
          <w:rFonts w:ascii="Arial" w:hAnsi="Arial" w:cs="Arial"/>
          <w:lang w:val="sv-SE"/>
        </w:rPr>
      </w:pPr>
    </w:p>
    <w:p w:rsidR="00E446B6" w:rsidRDefault="00E446B6" w:rsidP="0098710B">
      <w:pPr>
        <w:pStyle w:val="ListParagraph"/>
        <w:spacing w:after="0" w:line="360" w:lineRule="auto"/>
        <w:ind w:left="426"/>
        <w:jc w:val="both"/>
        <w:rPr>
          <w:rFonts w:ascii="Arial" w:hAnsi="Arial" w:cs="Arial"/>
          <w:lang w:val="sv-SE"/>
        </w:rPr>
      </w:pPr>
    </w:p>
    <w:p w:rsidR="00E446B6" w:rsidRDefault="00E446B6" w:rsidP="0098710B">
      <w:pPr>
        <w:pStyle w:val="ListParagraph"/>
        <w:spacing w:after="0" w:line="360" w:lineRule="auto"/>
        <w:ind w:left="426"/>
        <w:jc w:val="both"/>
        <w:rPr>
          <w:rFonts w:ascii="Arial" w:hAnsi="Arial" w:cs="Arial"/>
          <w:lang w:val="sv-SE"/>
        </w:rPr>
      </w:pPr>
    </w:p>
    <w:p w:rsidR="00E446B6" w:rsidRDefault="00E446B6" w:rsidP="0098710B">
      <w:pPr>
        <w:pStyle w:val="ListParagraph"/>
        <w:spacing w:after="0" w:line="360" w:lineRule="auto"/>
        <w:ind w:left="426"/>
        <w:jc w:val="both"/>
        <w:rPr>
          <w:rFonts w:ascii="Arial" w:hAnsi="Arial" w:cs="Arial"/>
          <w:lang w:val="sv-SE"/>
        </w:rPr>
      </w:pPr>
    </w:p>
    <w:p w:rsidR="00E446B6" w:rsidRPr="0025225A" w:rsidRDefault="00E446B6" w:rsidP="0098710B">
      <w:pPr>
        <w:pStyle w:val="ListParagraph"/>
        <w:spacing w:after="0" w:line="360" w:lineRule="auto"/>
        <w:ind w:left="426"/>
        <w:jc w:val="both"/>
        <w:rPr>
          <w:rFonts w:ascii="Arial" w:hAnsi="Arial" w:cs="Arial"/>
          <w:lang w:val="sv-SE"/>
        </w:rPr>
      </w:pPr>
    </w:p>
    <w:p w:rsidR="00E446B6" w:rsidRPr="00E446B6" w:rsidRDefault="0098710B" w:rsidP="00F01923">
      <w:pPr>
        <w:pStyle w:val="Heading2"/>
        <w:rPr>
          <w:lang w:val="sv-SE"/>
        </w:rPr>
      </w:pPr>
      <w:bookmarkStart w:id="19" w:name="_Toc484541915"/>
      <w:r w:rsidRPr="0025225A">
        <w:rPr>
          <w:rFonts w:eastAsia="Times New Roman"/>
        </w:rPr>
        <w:lastRenderedPageBreak/>
        <w:t>Amalan Terbaik Industry/ Standard ISO/IEC 25023</w:t>
      </w:r>
      <w:bookmarkEnd w:id="19"/>
    </w:p>
    <w:p w:rsidR="00E446B6" w:rsidRDefault="00E446B6" w:rsidP="00E446B6">
      <w:pPr>
        <w:pStyle w:val="ListParagraph"/>
        <w:spacing w:after="0" w:line="360" w:lineRule="auto"/>
        <w:ind w:left="426"/>
        <w:jc w:val="both"/>
        <w:rPr>
          <w:rFonts w:ascii="Arial" w:eastAsia="Times New Roman" w:hAnsi="Arial" w:cs="Arial"/>
        </w:rPr>
      </w:pPr>
    </w:p>
    <w:p w:rsidR="0098710B" w:rsidRPr="0098710B" w:rsidRDefault="0098710B" w:rsidP="00E446B6">
      <w:pPr>
        <w:pStyle w:val="ListParagraph"/>
        <w:spacing w:after="0" w:line="360" w:lineRule="auto"/>
        <w:ind w:left="426"/>
        <w:jc w:val="both"/>
        <w:rPr>
          <w:rFonts w:ascii="Arial" w:hAnsi="Arial" w:cs="Arial"/>
          <w:lang w:val="sv-SE"/>
        </w:rPr>
      </w:pPr>
      <w:r w:rsidRPr="0025225A">
        <w:rPr>
          <w:rFonts w:ascii="Arial" w:eastAsia="Times New Roman" w:hAnsi="Arial" w:cs="Arial"/>
        </w:rPr>
        <w:t>Jadual berikut menunjukkan amalan terbaik industri / standard dan metrik-metrik yang berkaitan dengan sistem dan perisian SME HIP1</w:t>
      </w:r>
      <w:r w:rsidR="00E446B6">
        <w:rPr>
          <w:rFonts w:ascii="Arial" w:eastAsia="Times New Roman" w:hAnsi="Arial" w:cs="Arial"/>
        </w:rPr>
        <w:t>.</w:t>
      </w:r>
    </w:p>
    <w:p w:rsidR="0098710B" w:rsidRPr="0025225A" w:rsidRDefault="0098710B" w:rsidP="0098710B">
      <w:pPr>
        <w:pStyle w:val="ListParagraph"/>
        <w:spacing w:after="0" w:line="360" w:lineRule="auto"/>
        <w:ind w:left="426"/>
        <w:jc w:val="both"/>
        <w:rPr>
          <w:rFonts w:ascii="Arial" w:hAnsi="Arial" w:cs="Arial"/>
          <w:lang w:val="sv-SE"/>
        </w:rPr>
      </w:pPr>
    </w:p>
    <w:p w:rsidR="0098710B" w:rsidRPr="0025225A" w:rsidRDefault="0098710B" w:rsidP="0098710B">
      <w:pPr>
        <w:pStyle w:val="Caption"/>
        <w:rPr>
          <w:rFonts w:ascii="Arial" w:hAnsi="Arial" w:cs="Arial"/>
        </w:rPr>
      </w:pPr>
      <w:proofErr w:type="spellStart"/>
      <w:r w:rsidRPr="0025225A">
        <w:rPr>
          <w:rFonts w:ascii="Arial" w:hAnsi="Arial" w:cs="Arial"/>
        </w:rPr>
        <w:t>Jadual</w:t>
      </w:r>
      <w:proofErr w:type="spellEnd"/>
      <w:r w:rsidRPr="0025225A">
        <w:rPr>
          <w:rFonts w:ascii="Arial" w:hAnsi="Arial" w:cs="Arial"/>
        </w:rPr>
        <w:t xml:space="preserve"> </w:t>
      </w:r>
      <w:r w:rsidRPr="0025225A">
        <w:rPr>
          <w:rFonts w:ascii="Arial" w:hAnsi="Arial" w:cs="Arial"/>
        </w:rPr>
        <w:fldChar w:fldCharType="begin"/>
      </w:r>
      <w:r w:rsidRPr="0025225A">
        <w:rPr>
          <w:rFonts w:ascii="Arial" w:hAnsi="Arial" w:cs="Arial"/>
        </w:rPr>
        <w:instrText xml:space="preserve"> SEQ Jadual \* ARABIC </w:instrText>
      </w:r>
      <w:r w:rsidRPr="0025225A">
        <w:rPr>
          <w:rFonts w:ascii="Arial" w:hAnsi="Arial" w:cs="Arial"/>
        </w:rPr>
        <w:fldChar w:fldCharType="separate"/>
      </w:r>
      <w:r w:rsidR="00F65F64">
        <w:rPr>
          <w:rFonts w:ascii="Arial" w:hAnsi="Arial" w:cs="Arial"/>
          <w:noProof/>
        </w:rPr>
        <w:t>3</w:t>
      </w:r>
      <w:r w:rsidRPr="0025225A">
        <w:rPr>
          <w:rFonts w:ascii="Arial" w:hAnsi="Arial" w:cs="Arial"/>
        </w:rPr>
        <w:fldChar w:fldCharType="end"/>
      </w:r>
      <w:r w:rsidRPr="0025225A">
        <w:rPr>
          <w:rFonts w:ascii="Arial" w:hAnsi="Arial" w:cs="Arial"/>
        </w:rPr>
        <w:t xml:space="preserve"> </w:t>
      </w:r>
      <w:proofErr w:type="spellStart"/>
      <w:r w:rsidRPr="0025225A">
        <w:rPr>
          <w:rFonts w:ascii="Arial" w:hAnsi="Arial" w:cs="Arial"/>
        </w:rPr>
        <w:t>Metrik-metrik</w:t>
      </w:r>
      <w:proofErr w:type="spellEnd"/>
      <w:r w:rsidRPr="0025225A">
        <w:rPr>
          <w:rFonts w:ascii="Arial" w:hAnsi="Arial" w:cs="Arial"/>
        </w:rPr>
        <w:t xml:space="preserve"> yang </w:t>
      </w:r>
      <w:proofErr w:type="spellStart"/>
      <w:r w:rsidRPr="0025225A">
        <w:rPr>
          <w:rFonts w:ascii="Arial" w:hAnsi="Arial" w:cs="Arial"/>
        </w:rPr>
        <w:t>berkaitan</w:t>
      </w:r>
      <w:proofErr w:type="spellEnd"/>
      <w:r w:rsidRPr="0025225A">
        <w:rPr>
          <w:rFonts w:ascii="Arial" w:hAnsi="Arial" w:cs="Arial"/>
        </w:rPr>
        <w:t xml:space="preserve"> </w:t>
      </w:r>
      <w:proofErr w:type="spellStart"/>
      <w:r w:rsidRPr="0025225A">
        <w:rPr>
          <w:rFonts w:ascii="Arial" w:hAnsi="Arial" w:cs="Arial"/>
        </w:rPr>
        <w:t>dengan</w:t>
      </w:r>
      <w:proofErr w:type="spellEnd"/>
      <w:r w:rsidRPr="0025225A">
        <w:rPr>
          <w:rFonts w:ascii="Arial" w:hAnsi="Arial" w:cs="Arial"/>
        </w:rPr>
        <w:t xml:space="preserve"> ISO/IEC 25023</w:t>
      </w:r>
    </w:p>
    <w:tbl>
      <w:tblPr>
        <w:tblStyle w:val="GridTable4-Accent51"/>
        <w:tblW w:w="0" w:type="auto"/>
        <w:tblLayout w:type="fixed"/>
        <w:tblLook w:val="04A0" w:firstRow="1" w:lastRow="0" w:firstColumn="1" w:lastColumn="0" w:noHBand="0" w:noVBand="1"/>
      </w:tblPr>
      <w:tblGrid>
        <w:gridCol w:w="1242"/>
        <w:gridCol w:w="3883"/>
        <w:gridCol w:w="3937"/>
      </w:tblGrid>
      <w:tr w:rsidR="0098710B" w:rsidRPr="0025225A" w:rsidTr="009871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rPr>
                <w:rFonts w:ascii="Arial" w:hAnsi="Arial" w:cs="Arial"/>
                <w:color w:val="000000" w:themeColor="text1"/>
                <w:lang w:val="sv-SE"/>
              </w:rPr>
            </w:pPr>
            <w:r w:rsidRPr="0025225A">
              <w:rPr>
                <w:rFonts w:ascii="Arial" w:hAnsi="Arial" w:cs="Arial"/>
                <w:color w:val="000000" w:themeColor="text1"/>
                <w:lang w:val="sv-SE"/>
              </w:rPr>
              <w:t>Standard</w:t>
            </w:r>
            <w:r>
              <w:rPr>
                <w:rFonts w:ascii="Arial" w:hAnsi="Arial" w:cs="Arial"/>
                <w:color w:val="000000" w:themeColor="text1"/>
                <w:lang w:val="sv-SE"/>
              </w:rPr>
              <w:t xml:space="preserve"> </w:t>
            </w:r>
            <w:r w:rsidRPr="0025225A">
              <w:rPr>
                <w:rFonts w:ascii="Arial" w:hAnsi="Arial" w:cs="Arial"/>
                <w:color w:val="000000" w:themeColor="text1"/>
                <w:lang w:val="sv-SE"/>
              </w:rPr>
              <w:t>/</w:t>
            </w:r>
            <w:r>
              <w:rPr>
                <w:rFonts w:ascii="Arial" w:hAnsi="Arial" w:cs="Arial"/>
                <w:color w:val="000000" w:themeColor="text1"/>
                <w:lang w:val="sv-SE"/>
              </w:rPr>
              <w:t xml:space="preserve"> </w:t>
            </w:r>
            <w:r w:rsidRPr="0025225A">
              <w:rPr>
                <w:rFonts w:ascii="Arial" w:hAnsi="Arial" w:cs="Arial"/>
                <w:color w:val="000000" w:themeColor="text1"/>
                <w:lang w:val="sv-SE"/>
              </w:rPr>
              <w:t>Amalan Terbaik</w:t>
            </w:r>
          </w:p>
        </w:tc>
        <w:tc>
          <w:tcPr>
            <w:tcW w:w="3883" w:type="dxa"/>
          </w:tcPr>
          <w:p w:rsidR="0098710B" w:rsidRPr="0025225A" w:rsidRDefault="0098710B" w:rsidP="0013001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sv-SE"/>
              </w:rPr>
            </w:pPr>
            <w:r w:rsidRPr="0025225A">
              <w:rPr>
                <w:rFonts w:ascii="Arial" w:hAnsi="Arial" w:cs="Arial"/>
                <w:color w:val="000000" w:themeColor="text1"/>
                <w:lang w:val="sv-SE"/>
              </w:rPr>
              <w:t>Characterisitcs-Subcharacteristics</w:t>
            </w:r>
          </w:p>
        </w:tc>
        <w:tc>
          <w:tcPr>
            <w:tcW w:w="3937" w:type="dxa"/>
          </w:tcPr>
          <w:p w:rsidR="0098710B" w:rsidRPr="0025225A" w:rsidRDefault="0098710B" w:rsidP="0013001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sv-SE"/>
              </w:rPr>
            </w:pPr>
            <w:r w:rsidRPr="0025225A">
              <w:rPr>
                <w:rFonts w:ascii="Arial" w:hAnsi="Arial" w:cs="Arial"/>
                <w:color w:val="000000" w:themeColor="text1"/>
                <w:lang w:val="sv-SE"/>
              </w:rPr>
              <w:t>Metrik-metrik(measure)</w:t>
            </w:r>
          </w:p>
        </w:tc>
      </w:tr>
      <w:tr w:rsidR="0098710B" w:rsidRPr="0025225A" w:rsidTr="00130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Pr>
          <w:p w:rsidR="0098710B" w:rsidRPr="0025225A" w:rsidRDefault="0098710B" w:rsidP="00130019">
            <w:pPr>
              <w:spacing w:line="360" w:lineRule="auto"/>
              <w:rPr>
                <w:rFonts w:ascii="Arial" w:hAnsi="Arial" w:cs="Arial"/>
                <w:lang w:val="sv-SE"/>
              </w:rPr>
            </w:pPr>
            <w:r w:rsidRPr="0025225A">
              <w:rPr>
                <w:rFonts w:ascii="Arial" w:hAnsi="Arial" w:cs="Arial"/>
                <w:lang w:val="sv-SE"/>
              </w:rPr>
              <w:t>ISO/IEC 25023 (Measurement of system and software product quality)</w:t>
            </w:r>
          </w:p>
        </w:tc>
      </w:tr>
      <w:tr w:rsidR="0098710B" w:rsidRPr="0025225A" w:rsidTr="0098710B">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rPr>
                <w:rFonts w:ascii="Arial" w:hAnsi="Arial" w:cs="Arial"/>
                <w:lang w:val="sv-SE"/>
              </w:rPr>
            </w:pPr>
          </w:p>
        </w:tc>
        <w:tc>
          <w:tcPr>
            <w:tcW w:w="3883" w:type="dxa"/>
          </w:tcPr>
          <w:p w:rsidR="0098710B" w:rsidRPr="0025225A" w:rsidRDefault="0098710B"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sv-SE"/>
              </w:rPr>
            </w:pPr>
            <w:r w:rsidRPr="0025225A">
              <w:rPr>
                <w:rFonts w:ascii="Arial" w:hAnsi="Arial" w:cs="Arial"/>
                <w:lang w:val="sv-SE"/>
              </w:rPr>
              <w:t>Functional Suitability</w:t>
            </w:r>
          </w:p>
        </w:tc>
        <w:tc>
          <w:tcPr>
            <w:tcW w:w="3937" w:type="dxa"/>
          </w:tcPr>
          <w:p w:rsidR="0098710B" w:rsidRPr="0025225A" w:rsidRDefault="0098710B"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sv-SE"/>
              </w:rPr>
            </w:pPr>
            <w:r w:rsidRPr="0025225A">
              <w:rPr>
                <w:rFonts w:ascii="Arial" w:hAnsi="Arial" w:cs="Arial"/>
                <w:lang w:val="sv-SE"/>
              </w:rPr>
              <w:t>Functional Correctness</w:t>
            </w:r>
          </w:p>
        </w:tc>
      </w:tr>
      <w:tr w:rsidR="0098710B" w:rsidRPr="0025225A" w:rsidTr="00987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rPr>
                <w:rFonts w:ascii="Arial" w:hAnsi="Arial" w:cs="Arial"/>
                <w:lang w:val="sv-SE"/>
              </w:rPr>
            </w:pPr>
          </w:p>
        </w:tc>
        <w:tc>
          <w:tcPr>
            <w:tcW w:w="3883" w:type="dxa"/>
          </w:tcPr>
          <w:p w:rsidR="0098710B" w:rsidRPr="0025225A" w:rsidRDefault="0098710B"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sv-SE"/>
              </w:rPr>
            </w:pPr>
            <w:r w:rsidRPr="0025225A">
              <w:rPr>
                <w:rFonts w:ascii="Arial" w:hAnsi="Arial" w:cs="Arial"/>
                <w:lang w:val="sv-SE"/>
              </w:rPr>
              <w:t>Performance Efficiency – Time Behaviour</w:t>
            </w:r>
          </w:p>
        </w:tc>
        <w:tc>
          <w:tcPr>
            <w:tcW w:w="3937" w:type="dxa"/>
          </w:tcPr>
          <w:p w:rsidR="0098710B" w:rsidRPr="0025225A" w:rsidRDefault="0098710B"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sv-SE"/>
              </w:rPr>
            </w:pPr>
            <w:r w:rsidRPr="0025225A">
              <w:rPr>
                <w:rFonts w:ascii="Arial" w:hAnsi="Arial" w:cs="Arial"/>
                <w:lang w:val="sv-SE"/>
              </w:rPr>
              <w:t>Mean Response Time ( 90</w:t>
            </w:r>
            <w:r w:rsidRPr="0025225A">
              <w:rPr>
                <w:rFonts w:ascii="Arial" w:hAnsi="Arial" w:cs="Arial"/>
                <w:vertAlign w:val="superscript"/>
                <w:lang w:val="sv-SE"/>
              </w:rPr>
              <w:t>th</w:t>
            </w:r>
            <w:r w:rsidRPr="0025225A">
              <w:rPr>
                <w:rFonts w:ascii="Arial" w:hAnsi="Arial" w:cs="Arial"/>
                <w:lang w:val="sv-SE"/>
              </w:rPr>
              <w:t xml:space="preserve"> Percentile)</w:t>
            </w:r>
          </w:p>
        </w:tc>
      </w:tr>
      <w:tr w:rsidR="0098710B" w:rsidRPr="0025225A" w:rsidTr="0098710B">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rPr>
                <w:rFonts w:ascii="Arial" w:hAnsi="Arial" w:cs="Arial"/>
                <w:lang w:val="sv-SE"/>
              </w:rPr>
            </w:pPr>
          </w:p>
        </w:tc>
        <w:tc>
          <w:tcPr>
            <w:tcW w:w="3883" w:type="dxa"/>
          </w:tcPr>
          <w:p w:rsidR="0098710B" w:rsidRPr="0025225A" w:rsidRDefault="0098710B"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sv-SE"/>
              </w:rPr>
            </w:pPr>
            <w:r w:rsidRPr="0025225A">
              <w:rPr>
                <w:rFonts w:ascii="Arial" w:hAnsi="Arial" w:cs="Arial"/>
                <w:lang w:val="sv-SE"/>
              </w:rPr>
              <w:t>Performance Efficiency – Resource Utilization</w:t>
            </w:r>
          </w:p>
        </w:tc>
        <w:tc>
          <w:tcPr>
            <w:tcW w:w="3937" w:type="dxa"/>
          </w:tcPr>
          <w:p w:rsidR="0098710B" w:rsidRPr="0025225A" w:rsidRDefault="00E446B6"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sv-SE"/>
              </w:rPr>
            </w:pPr>
            <w:r>
              <w:rPr>
                <w:rFonts w:ascii="Arial" w:hAnsi="Arial" w:cs="Arial"/>
                <w:lang w:val="sv-SE"/>
              </w:rPr>
              <w:t>P</w:t>
            </w:r>
            <w:r w:rsidR="0098710B" w:rsidRPr="0025225A">
              <w:rPr>
                <w:rFonts w:ascii="Arial" w:hAnsi="Arial" w:cs="Arial"/>
                <w:lang w:val="sv-SE"/>
              </w:rPr>
              <w:t>rocessor utilization</w:t>
            </w:r>
          </w:p>
        </w:tc>
      </w:tr>
      <w:tr w:rsidR="0098710B" w:rsidRPr="0025225A" w:rsidTr="00987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rPr>
                <w:rFonts w:ascii="Arial" w:hAnsi="Arial" w:cs="Arial"/>
                <w:lang w:val="sv-SE"/>
              </w:rPr>
            </w:pPr>
          </w:p>
        </w:tc>
        <w:tc>
          <w:tcPr>
            <w:tcW w:w="3883" w:type="dxa"/>
          </w:tcPr>
          <w:p w:rsidR="0098710B" w:rsidRPr="0025225A" w:rsidRDefault="0098710B"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5225A">
              <w:rPr>
                <w:rFonts w:ascii="Arial" w:hAnsi="Arial" w:cs="Arial"/>
                <w:lang w:val="sv-SE"/>
              </w:rPr>
              <w:t>Performance Efficiency – Resource Utilization</w:t>
            </w:r>
          </w:p>
        </w:tc>
        <w:tc>
          <w:tcPr>
            <w:tcW w:w="3937" w:type="dxa"/>
          </w:tcPr>
          <w:p w:rsidR="0098710B" w:rsidRPr="0025225A" w:rsidRDefault="00E446B6"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sv-SE"/>
              </w:rPr>
            </w:pPr>
            <w:r>
              <w:rPr>
                <w:rFonts w:ascii="Arial" w:hAnsi="Arial" w:cs="Arial"/>
                <w:lang w:val="sv-SE"/>
              </w:rPr>
              <w:t>M</w:t>
            </w:r>
            <w:r w:rsidR="0098710B" w:rsidRPr="0025225A">
              <w:rPr>
                <w:rFonts w:ascii="Arial" w:hAnsi="Arial" w:cs="Arial"/>
                <w:lang w:val="sv-SE"/>
              </w:rPr>
              <w:t>emory utilization</w:t>
            </w:r>
          </w:p>
        </w:tc>
      </w:tr>
      <w:tr w:rsidR="0098710B" w:rsidRPr="0025225A" w:rsidTr="0098710B">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rPr>
                <w:rFonts w:ascii="Arial" w:hAnsi="Arial" w:cs="Arial"/>
                <w:lang w:val="sv-SE"/>
              </w:rPr>
            </w:pPr>
          </w:p>
        </w:tc>
        <w:tc>
          <w:tcPr>
            <w:tcW w:w="3883" w:type="dxa"/>
          </w:tcPr>
          <w:p w:rsidR="0098710B" w:rsidRPr="0025225A" w:rsidRDefault="0098710B"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5225A">
              <w:rPr>
                <w:rFonts w:ascii="Arial" w:hAnsi="Arial" w:cs="Arial"/>
                <w:lang w:val="sv-SE"/>
              </w:rPr>
              <w:t>Performance Efficiency – Resource Utilization</w:t>
            </w:r>
          </w:p>
        </w:tc>
        <w:tc>
          <w:tcPr>
            <w:tcW w:w="3937" w:type="dxa"/>
          </w:tcPr>
          <w:p w:rsidR="0098710B" w:rsidRPr="0025225A" w:rsidRDefault="0098710B"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sv-SE"/>
              </w:rPr>
            </w:pPr>
            <w:r w:rsidRPr="0025225A">
              <w:rPr>
                <w:rFonts w:ascii="Arial" w:hAnsi="Arial" w:cs="Arial"/>
                <w:lang w:val="sv-SE"/>
              </w:rPr>
              <w:t>I/O devices utilization</w:t>
            </w:r>
          </w:p>
        </w:tc>
      </w:tr>
      <w:tr w:rsidR="0098710B" w:rsidRPr="0025225A" w:rsidTr="00987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rPr>
                <w:rFonts w:ascii="Arial" w:hAnsi="Arial" w:cs="Arial"/>
                <w:lang w:val="sv-SE"/>
              </w:rPr>
            </w:pPr>
          </w:p>
        </w:tc>
        <w:tc>
          <w:tcPr>
            <w:tcW w:w="3883" w:type="dxa"/>
          </w:tcPr>
          <w:p w:rsidR="0098710B" w:rsidRPr="0025225A" w:rsidRDefault="0098710B"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5225A">
              <w:rPr>
                <w:rFonts w:ascii="Arial" w:hAnsi="Arial" w:cs="Arial"/>
                <w:lang w:val="sv-SE"/>
              </w:rPr>
              <w:t>Performance Efficiency – Resource Utilization</w:t>
            </w:r>
          </w:p>
        </w:tc>
        <w:tc>
          <w:tcPr>
            <w:tcW w:w="3937" w:type="dxa"/>
          </w:tcPr>
          <w:p w:rsidR="0098710B" w:rsidRPr="0025225A" w:rsidRDefault="0098710B"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sv-SE"/>
              </w:rPr>
            </w:pPr>
            <w:r w:rsidRPr="0025225A">
              <w:rPr>
                <w:rFonts w:ascii="Arial" w:hAnsi="Arial" w:cs="Arial"/>
                <w:lang w:val="sv-SE"/>
              </w:rPr>
              <w:t>Bandwidth utilization</w:t>
            </w:r>
          </w:p>
        </w:tc>
      </w:tr>
      <w:tr w:rsidR="0098710B" w:rsidRPr="0025225A" w:rsidTr="0098710B">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rPr>
                <w:rFonts w:ascii="Arial" w:hAnsi="Arial" w:cs="Arial"/>
                <w:lang w:val="sv-SE"/>
              </w:rPr>
            </w:pPr>
          </w:p>
        </w:tc>
        <w:tc>
          <w:tcPr>
            <w:tcW w:w="3883" w:type="dxa"/>
          </w:tcPr>
          <w:p w:rsidR="0098710B" w:rsidRPr="0025225A" w:rsidRDefault="0098710B"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sv-SE"/>
              </w:rPr>
            </w:pPr>
            <w:r w:rsidRPr="0025225A">
              <w:rPr>
                <w:rFonts w:ascii="Arial" w:hAnsi="Arial" w:cs="Arial"/>
                <w:lang w:val="sv-SE"/>
              </w:rPr>
              <w:t>Performance Efficiency – Capacity</w:t>
            </w:r>
          </w:p>
        </w:tc>
        <w:tc>
          <w:tcPr>
            <w:tcW w:w="3937" w:type="dxa"/>
          </w:tcPr>
          <w:p w:rsidR="0098710B" w:rsidRPr="0025225A" w:rsidRDefault="0098710B"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sv-SE"/>
              </w:rPr>
            </w:pPr>
            <w:r w:rsidRPr="0025225A">
              <w:rPr>
                <w:rFonts w:ascii="Arial" w:hAnsi="Arial" w:cs="Arial"/>
                <w:lang w:val="sv-SE"/>
              </w:rPr>
              <w:t>User access capacity</w:t>
            </w:r>
          </w:p>
        </w:tc>
      </w:tr>
      <w:tr w:rsidR="0098710B" w:rsidRPr="0025225A" w:rsidTr="00987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rPr>
                <w:rFonts w:ascii="Arial" w:hAnsi="Arial" w:cs="Arial"/>
                <w:lang w:val="sv-SE"/>
              </w:rPr>
            </w:pPr>
          </w:p>
        </w:tc>
        <w:tc>
          <w:tcPr>
            <w:tcW w:w="3883" w:type="dxa"/>
          </w:tcPr>
          <w:p w:rsidR="0098710B" w:rsidRPr="0025225A" w:rsidRDefault="0098710B"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sv-SE"/>
              </w:rPr>
            </w:pPr>
            <w:r w:rsidRPr="0025225A">
              <w:rPr>
                <w:rFonts w:ascii="Arial" w:hAnsi="Arial" w:cs="Arial"/>
                <w:lang w:val="sv-SE"/>
              </w:rPr>
              <w:t>Compatibility - Co-existence</w:t>
            </w:r>
          </w:p>
        </w:tc>
        <w:tc>
          <w:tcPr>
            <w:tcW w:w="3937" w:type="dxa"/>
          </w:tcPr>
          <w:p w:rsidR="0098710B" w:rsidRPr="0025225A" w:rsidRDefault="0098710B"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sv-SE"/>
              </w:rPr>
            </w:pPr>
            <w:r w:rsidRPr="0025225A">
              <w:rPr>
                <w:rFonts w:ascii="Arial" w:hAnsi="Arial" w:cs="Arial"/>
                <w:lang w:val="sv-SE"/>
              </w:rPr>
              <w:t>Co-existence with other products</w:t>
            </w:r>
          </w:p>
        </w:tc>
      </w:tr>
      <w:tr w:rsidR="0098710B" w:rsidRPr="0025225A" w:rsidTr="0098710B">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rPr>
                <w:rFonts w:ascii="Arial" w:hAnsi="Arial" w:cs="Arial"/>
                <w:lang w:val="sv-SE"/>
              </w:rPr>
            </w:pPr>
          </w:p>
        </w:tc>
        <w:tc>
          <w:tcPr>
            <w:tcW w:w="3883" w:type="dxa"/>
          </w:tcPr>
          <w:p w:rsidR="0098710B" w:rsidRPr="0025225A" w:rsidRDefault="0098710B"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sv-SE"/>
              </w:rPr>
            </w:pPr>
            <w:r w:rsidRPr="0025225A">
              <w:rPr>
                <w:rFonts w:ascii="Arial" w:hAnsi="Arial" w:cs="Arial"/>
                <w:lang w:val="sv-SE"/>
              </w:rPr>
              <w:t>Compatibility - Interoperabilty</w:t>
            </w:r>
          </w:p>
        </w:tc>
        <w:tc>
          <w:tcPr>
            <w:tcW w:w="3937" w:type="dxa"/>
          </w:tcPr>
          <w:p w:rsidR="0098710B" w:rsidRPr="0025225A" w:rsidRDefault="0098710B"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sv-SE"/>
              </w:rPr>
            </w:pPr>
            <w:r w:rsidRPr="0025225A">
              <w:rPr>
                <w:rFonts w:ascii="Arial" w:hAnsi="Arial" w:cs="Arial"/>
                <w:lang w:val="sv-SE"/>
              </w:rPr>
              <w:t>Data format exchangeability</w:t>
            </w:r>
          </w:p>
        </w:tc>
      </w:tr>
      <w:tr w:rsidR="0098710B" w:rsidRPr="0025225A" w:rsidTr="00987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rPr>
                <w:rFonts w:ascii="Arial" w:hAnsi="Arial" w:cs="Arial"/>
                <w:lang w:val="sv-SE"/>
              </w:rPr>
            </w:pPr>
          </w:p>
        </w:tc>
        <w:tc>
          <w:tcPr>
            <w:tcW w:w="3883" w:type="dxa"/>
          </w:tcPr>
          <w:p w:rsidR="0098710B" w:rsidRPr="0025225A" w:rsidRDefault="0098710B"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sv-SE"/>
              </w:rPr>
            </w:pPr>
            <w:r w:rsidRPr="0025225A">
              <w:rPr>
                <w:rFonts w:ascii="Arial" w:hAnsi="Arial" w:cs="Arial"/>
                <w:lang w:val="sv-SE"/>
              </w:rPr>
              <w:t>Reliability – Maturity</w:t>
            </w:r>
          </w:p>
        </w:tc>
        <w:tc>
          <w:tcPr>
            <w:tcW w:w="3937" w:type="dxa"/>
          </w:tcPr>
          <w:p w:rsidR="0098710B" w:rsidRPr="0025225A" w:rsidRDefault="0098710B"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sv-SE"/>
              </w:rPr>
            </w:pPr>
            <w:r w:rsidRPr="0025225A">
              <w:rPr>
                <w:rFonts w:ascii="Arial" w:hAnsi="Arial" w:cs="Arial"/>
                <w:lang w:val="sv-SE"/>
              </w:rPr>
              <w:t>Failure rate</w:t>
            </w:r>
          </w:p>
        </w:tc>
      </w:tr>
      <w:tr w:rsidR="0098710B" w:rsidRPr="0025225A" w:rsidTr="0098710B">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rPr>
                <w:rFonts w:ascii="Arial" w:hAnsi="Arial" w:cs="Arial"/>
                <w:lang w:val="sv-SE"/>
              </w:rPr>
            </w:pPr>
          </w:p>
        </w:tc>
        <w:tc>
          <w:tcPr>
            <w:tcW w:w="3883" w:type="dxa"/>
          </w:tcPr>
          <w:p w:rsidR="0098710B" w:rsidRPr="0025225A" w:rsidRDefault="0098710B"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sv-SE"/>
              </w:rPr>
            </w:pPr>
            <w:r w:rsidRPr="0025225A">
              <w:rPr>
                <w:rFonts w:ascii="Arial" w:hAnsi="Arial" w:cs="Arial"/>
                <w:lang w:val="sv-SE"/>
              </w:rPr>
              <w:t>Reliability – Maturity</w:t>
            </w:r>
          </w:p>
        </w:tc>
        <w:tc>
          <w:tcPr>
            <w:tcW w:w="3937" w:type="dxa"/>
          </w:tcPr>
          <w:p w:rsidR="0098710B" w:rsidRPr="0025225A" w:rsidRDefault="0098710B"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sv-SE"/>
              </w:rPr>
            </w:pPr>
            <w:r w:rsidRPr="0025225A">
              <w:rPr>
                <w:rFonts w:ascii="Arial" w:hAnsi="Arial" w:cs="Arial"/>
                <w:lang w:val="sv-SE"/>
              </w:rPr>
              <w:t>Test coverage</w:t>
            </w:r>
          </w:p>
        </w:tc>
      </w:tr>
      <w:tr w:rsidR="0098710B" w:rsidRPr="0025225A" w:rsidTr="00987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rPr>
                <w:rFonts w:ascii="Arial" w:hAnsi="Arial" w:cs="Arial"/>
                <w:lang w:val="sv-SE"/>
              </w:rPr>
            </w:pPr>
          </w:p>
        </w:tc>
        <w:tc>
          <w:tcPr>
            <w:tcW w:w="3883" w:type="dxa"/>
          </w:tcPr>
          <w:p w:rsidR="0098710B" w:rsidRPr="0025225A" w:rsidRDefault="0098710B"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sv-SE"/>
              </w:rPr>
            </w:pPr>
            <w:r w:rsidRPr="0025225A">
              <w:rPr>
                <w:rFonts w:ascii="Arial" w:hAnsi="Arial" w:cs="Arial"/>
                <w:lang w:val="sv-SE"/>
              </w:rPr>
              <w:t>Reliability – Availability</w:t>
            </w:r>
          </w:p>
        </w:tc>
        <w:tc>
          <w:tcPr>
            <w:tcW w:w="3937" w:type="dxa"/>
          </w:tcPr>
          <w:p w:rsidR="0098710B" w:rsidRPr="0025225A" w:rsidRDefault="0098710B"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sv-SE"/>
              </w:rPr>
            </w:pPr>
            <w:r w:rsidRPr="0025225A">
              <w:rPr>
                <w:rFonts w:ascii="Arial" w:hAnsi="Arial" w:cs="Arial"/>
                <w:lang w:val="sv-SE"/>
              </w:rPr>
              <w:t>System Availability</w:t>
            </w:r>
          </w:p>
        </w:tc>
      </w:tr>
      <w:tr w:rsidR="0098710B" w:rsidRPr="0025225A" w:rsidTr="0098710B">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rPr>
                <w:rFonts w:ascii="Arial" w:hAnsi="Arial" w:cs="Arial"/>
                <w:lang w:val="sv-SE"/>
              </w:rPr>
            </w:pPr>
          </w:p>
        </w:tc>
        <w:tc>
          <w:tcPr>
            <w:tcW w:w="3883" w:type="dxa"/>
          </w:tcPr>
          <w:p w:rsidR="0098710B" w:rsidRPr="0025225A" w:rsidRDefault="0098710B"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sv-SE"/>
              </w:rPr>
            </w:pPr>
            <w:r w:rsidRPr="0025225A">
              <w:rPr>
                <w:rFonts w:ascii="Arial" w:hAnsi="Arial" w:cs="Arial"/>
                <w:lang w:val="sv-SE"/>
              </w:rPr>
              <w:t>Reliability – Availability</w:t>
            </w:r>
          </w:p>
        </w:tc>
        <w:tc>
          <w:tcPr>
            <w:tcW w:w="3937" w:type="dxa"/>
          </w:tcPr>
          <w:p w:rsidR="0098710B" w:rsidRPr="0025225A" w:rsidRDefault="0098710B"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sv-SE"/>
              </w:rPr>
            </w:pPr>
            <w:r w:rsidRPr="0025225A">
              <w:rPr>
                <w:rFonts w:ascii="Arial" w:hAnsi="Arial" w:cs="Arial"/>
                <w:lang w:val="sv-SE"/>
              </w:rPr>
              <w:t>Mean down time</w:t>
            </w:r>
          </w:p>
        </w:tc>
      </w:tr>
      <w:tr w:rsidR="0098710B" w:rsidRPr="0025225A" w:rsidTr="00987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rPr>
                <w:rFonts w:ascii="Arial" w:hAnsi="Arial" w:cs="Arial"/>
                <w:lang w:val="sv-SE"/>
              </w:rPr>
            </w:pPr>
          </w:p>
        </w:tc>
        <w:tc>
          <w:tcPr>
            <w:tcW w:w="3883" w:type="dxa"/>
          </w:tcPr>
          <w:p w:rsidR="0098710B" w:rsidRPr="0025225A" w:rsidRDefault="0098710B"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sv-SE"/>
              </w:rPr>
            </w:pPr>
            <w:r w:rsidRPr="0025225A">
              <w:rPr>
                <w:rFonts w:ascii="Arial" w:hAnsi="Arial" w:cs="Arial"/>
                <w:lang w:val="sv-SE"/>
              </w:rPr>
              <w:t>Security  – Confidentiality</w:t>
            </w:r>
          </w:p>
        </w:tc>
        <w:tc>
          <w:tcPr>
            <w:tcW w:w="3937" w:type="dxa"/>
          </w:tcPr>
          <w:p w:rsidR="0098710B" w:rsidRPr="0025225A" w:rsidRDefault="0098710B"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sv-SE"/>
              </w:rPr>
            </w:pPr>
            <w:r w:rsidRPr="0025225A">
              <w:rPr>
                <w:rFonts w:ascii="Arial" w:hAnsi="Arial" w:cs="Arial"/>
                <w:lang w:val="sv-SE"/>
              </w:rPr>
              <w:t>Access controllability</w:t>
            </w:r>
          </w:p>
        </w:tc>
      </w:tr>
      <w:tr w:rsidR="0098710B" w:rsidRPr="0025225A" w:rsidTr="0098710B">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rPr>
                <w:rFonts w:ascii="Arial" w:hAnsi="Arial" w:cs="Arial"/>
                <w:lang w:val="sv-SE"/>
              </w:rPr>
            </w:pPr>
          </w:p>
        </w:tc>
        <w:tc>
          <w:tcPr>
            <w:tcW w:w="3883" w:type="dxa"/>
          </w:tcPr>
          <w:p w:rsidR="0098710B" w:rsidRPr="0025225A" w:rsidRDefault="0098710B"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5225A">
              <w:rPr>
                <w:rFonts w:ascii="Arial" w:hAnsi="Arial" w:cs="Arial"/>
                <w:lang w:val="sv-SE"/>
              </w:rPr>
              <w:t>Security  – Confidentiality</w:t>
            </w:r>
          </w:p>
        </w:tc>
        <w:tc>
          <w:tcPr>
            <w:tcW w:w="3937" w:type="dxa"/>
          </w:tcPr>
          <w:p w:rsidR="0098710B" w:rsidRPr="0025225A" w:rsidRDefault="0098710B"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sv-SE"/>
              </w:rPr>
            </w:pPr>
            <w:r w:rsidRPr="0025225A">
              <w:rPr>
                <w:rFonts w:ascii="Arial" w:hAnsi="Arial" w:cs="Arial"/>
                <w:lang w:val="sv-SE"/>
              </w:rPr>
              <w:t>Data encryption correctness</w:t>
            </w:r>
          </w:p>
        </w:tc>
      </w:tr>
      <w:tr w:rsidR="0098710B" w:rsidRPr="0025225A" w:rsidTr="00987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rPr>
                <w:rFonts w:ascii="Arial" w:hAnsi="Arial" w:cs="Arial"/>
                <w:lang w:val="sv-SE"/>
              </w:rPr>
            </w:pPr>
          </w:p>
        </w:tc>
        <w:tc>
          <w:tcPr>
            <w:tcW w:w="3883" w:type="dxa"/>
          </w:tcPr>
          <w:p w:rsidR="0098710B" w:rsidRPr="0025225A" w:rsidRDefault="0098710B"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5225A">
              <w:rPr>
                <w:rFonts w:ascii="Arial" w:hAnsi="Arial" w:cs="Arial"/>
                <w:lang w:val="sv-SE"/>
              </w:rPr>
              <w:t>Security  – Confidentiality</w:t>
            </w:r>
          </w:p>
        </w:tc>
        <w:tc>
          <w:tcPr>
            <w:tcW w:w="3937" w:type="dxa"/>
          </w:tcPr>
          <w:p w:rsidR="0098710B" w:rsidRPr="0025225A" w:rsidRDefault="0098710B"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sv-SE"/>
              </w:rPr>
            </w:pPr>
            <w:r w:rsidRPr="0025225A">
              <w:rPr>
                <w:rFonts w:ascii="Arial" w:hAnsi="Arial" w:cs="Arial"/>
                <w:lang w:val="sv-SE"/>
              </w:rPr>
              <w:t>Strength of cryptographic algorithms</w:t>
            </w:r>
          </w:p>
        </w:tc>
      </w:tr>
      <w:tr w:rsidR="0098710B" w:rsidRPr="0025225A" w:rsidTr="0098710B">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rPr>
                <w:rFonts w:ascii="Arial" w:hAnsi="Arial" w:cs="Arial"/>
                <w:color w:val="000000" w:themeColor="text1"/>
                <w:lang w:val="sv-SE"/>
              </w:rPr>
            </w:pPr>
          </w:p>
        </w:tc>
        <w:tc>
          <w:tcPr>
            <w:tcW w:w="3883" w:type="dxa"/>
          </w:tcPr>
          <w:p w:rsidR="0098710B" w:rsidRPr="0025225A" w:rsidRDefault="0098710B"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sv-SE"/>
              </w:rPr>
            </w:pPr>
            <w:r w:rsidRPr="0025225A">
              <w:rPr>
                <w:rFonts w:ascii="Arial" w:hAnsi="Arial" w:cs="Arial"/>
                <w:lang w:val="sv-SE"/>
              </w:rPr>
              <w:t>Security  – Integrity</w:t>
            </w:r>
          </w:p>
        </w:tc>
        <w:tc>
          <w:tcPr>
            <w:tcW w:w="3937" w:type="dxa"/>
          </w:tcPr>
          <w:p w:rsidR="0098710B" w:rsidRPr="0025225A" w:rsidRDefault="0098710B"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sv-SE"/>
              </w:rPr>
            </w:pPr>
            <w:r w:rsidRPr="0025225A">
              <w:rPr>
                <w:rFonts w:ascii="Arial" w:hAnsi="Arial" w:cs="Arial"/>
                <w:color w:val="000000" w:themeColor="text1"/>
                <w:lang w:val="sv-SE"/>
              </w:rPr>
              <w:t>Data integrity</w:t>
            </w:r>
          </w:p>
        </w:tc>
      </w:tr>
      <w:tr w:rsidR="0098710B" w:rsidRPr="0025225A" w:rsidTr="00987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rPr>
                <w:rFonts w:ascii="Arial" w:hAnsi="Arial" w:cs="Arial"/>
                <w:color w:val="000000" w:themeColor="text1"/>
                <w:lang w:val="sv-SE"/>
              </w:rPr>
            </w:pPr>
          </w:p>
        </w:tc>
        <w:tc>
          <w:tcPr>
            <w:tcW w:w="3883" w:type="dxa"/>
          </w:tcPr>
          <w:p w:rsidR="0098710B" w:rsidRPr="0025225A" w:rsidRDefault="0098710B"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sv-SE"/>
              </w:rPr>
            </w:pPr>
            <w:r w:rsidRPr="0025225A">
              <w:rPr>
                <w:rFonts w:ascii="Arial" w:hAnsi="Arial" w:cs="Arial"/>
                <w:lang w:val="sv-SE"/>
              </w:rPr>
              <w:t>Security  – Integrity</w:t>
            </w:r>
          </w:p>
        </w:tc>
        <w:tc>
          <w:tcPr>
            <w:tcW w:w="3937" w:type="dxa"/>
          </w:tcPr>
          <w:p w:rsidR="0098710B" w:rsidRPr="0025225A" w:rsidRDefault="0098710B"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sv-SE"/>
              </w:rPr>
            </w:pPr>
            <w:r w:rsidRPr="0025225A">
              <w:rPr>
                <w:rFonts w:ascii="Arial" w:hAnsi="Arial" w:cs="Arial"/>
                <w:color w:val="000000" w:themeColor="text1"/>
                <w:lang w:val="sv-SE"/>
              </w:rPr>
              <w:t>Internal data corruption prevention</w:t>
            </w:r>
          </w:p>
        </w:tc>
      </w:tr>
      <w:tr w:rsidR="0098710B" w:rsidRPr="0025225A" w:rsidTr="0098710B">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rPr>
                <w:rFonts w:ascii="Arial" w:hAnsi="Arial" w:cs="Arial"/>
                <w:color w:val="000000" w:themeColor="text1"/>
                <w:lang w:val="sv-SE"/>
              </w:rPr>
            </w:pPr>
          </w:p>
        </w:tc>
        <w:tc>
          <w:tcPr>
            <w:tcW w:w="3883" w:type="dxa"/>
          </w:tcPr>
          <w:p w:rsidR="0098710B" w:rsidRPr="0025225A" w:rsidRDefault="0098710B"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sv-SE"/>
              </w:rPr>
            </w:pPr>
            <w:r w:rsidRPr="0025225A">
              <w:rPr>
                <w:rFonts w:ascii="Arial" w:hAnsi="Arial" w:cs="Arial"/>
                <w:lang w:val="sv-SE"/>
              </w:rPr>
              <w:t>Security  – Non-repudiation</w:t>
            </w:r>
          </w:p>
        </w:tc>
        <w:tc>
          <w:tcPr>
            <w:tcW w:w="3937" w:type="dxa"/>
          </w:tcPr>
          <w:p w:rsidR="0098710B" w:rsidRPr="0025225A" w:rsidRDefault="0098710B"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sv-SE"/>
              </w:rPr>
            </w:pPr>
            <w:r w:rsidRPr="0025225A">
              <w:rPr>
                <w:rFonts w:ascii="Arial" w:hAnsi="Arial" w:cs="Arial"/>
                <w:color w:val="000000" w:themeColor="text1"/>
                <w:lang w:val="sv-SE"/>
              </w:rPr>
              <w:t>Digital signature usage</w:t>
            </w:r>
          </w:p>
        </w:tc>
      </w:tr>
      <w:tr w:rsidR="0098710B" w:rsidRPr="0025225A" w:rsidTr="00987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rPr>
                <w:rFonts w:ascii="Arial" w:hAnsi="Arial" w:cs="Arial"/>
                <w:color w:val="000000" w:themeColor="text1"/>
                <w:lang w:val="sv-SE"/>
              </w:rPr>
            </w:pPr>
          </w:p>
        </w:tc>
        <w:tc>
          <w:tcPr>
            <w:tcW w:w="3883" w:type="dxa"/>
          </w:tcPr>
          <w:p w:rsidR="0098710B" w:rsidRPr="0025225A" w:rsidRDefault="0098710B"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sv-SE"/>
              </w:rPr>
            </w:pPr>
            <w:r w:rsidRPr="0025225A">
              <w:rPr>
                <w:rFonts w:ascii="Arial" w:hAnsi="Arial" w:cs="Arial"/>
                <w:lang w:val="sv-SE"/>
              </w:rPr>
              <w:t>Security  – Accountability</w:t>
            </w:r>
          </w:p>
        </w:tc>
        <w:tc>
          <w:tcPr>
            <w:tcW w:w="3937" w:type="dxa"/>
          </w:tcPr>
          <w:p w:rsidR="0098710B" w:rsidRPr="0025225A" w:rsidRDefault="0098710B"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sv-SE"/>
              </w:rPr>
            </w:pPr>
            <w:r w:rsidRPr="0025225A">
              <w:rPr>
                <w:rFonts w:ascii="Arial" w:hAnsi="Arial" w:cs="Arial"/>
                <w:color w:val="000000" w:themeColor="text1"/>
                <w:lang w:val="sv-SE"/>
              </w:rPr>
              <w:t>User audit trail completeness</w:t>
            </w:r>
          </w:p>
        </w:tc>
      </w:tr>
      <w:tr w:rsidR="0098710B" w:rsidRPr="0025225A" w:rsidTr="0098710B">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rPr>
                <w:rFonts w:ascii="Arial" w:hAnsi="Arial" w:cs="Arial"/>
                <w:color w:val="000000" w:themeColor="text1"/>
                <w:lang w:val="sv-SE"/>
              </w:rPr>
            </w:pPr>
          </w:p>
        </w:tc>
        <w:tc>
          <w:tcPr>
            <w:tcW w:w="3883" w:type="dxa"/>
          </w:tcPr>
          <w:p w:rsidR="0098710B" w:rsidRPr="0025225A" w:rsidRDefault="0098710B"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sv-SE"/>
              </w:rPr>
            </w:pPr>
            <w:r w:rsidRPr="0025225A">
              <w:rPr>
                <w:rFonts w:ascii="Arial" w:hAnsi="Arial" w:cs="Arial"/>
                <w:lang w:val="sv-SE"/>
              </w:rPr>
              <w:t>Security  – Accountability</w:t>
            </w:r>
          </w:p>
        </w:tc>
        <w:tc>
          <w:tcPr>
            <w:tcW w:w="3937" w:type="dxa"/>
          </w:tcPr>
          <w:p w:rsidR="0098710B" w:rsidRPr="0025225A" w:rsidRDefault="0098710B"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sv-SE"/>
              </w:rPr>
            </w:pPr>
            <w:r w:rsidRPr="0025225A">
              <w:rPr>
                <w:rFonts w:ascii="Arial" w:hAnsi="Arial" w:cs="Arial"/>
                <w:color w:val="000000" w:themeColor="text1"/>
                <w:lang w:val="sv-SE"/>
              </w:rPr>
              <w:t>System log retention</w:t>
            </w:r>
          </w:p>
        </w:tc>
      </w:tr>
      <w:tr w:rsidR="0098710B" w:rsidRPr="0025225A" w:rsidTr="00987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rPr>
                <w:rFonts w:ascii="Arial" w:hAnsi="Arial" w:cs="Arial"/>
                <w:color w:val="000000" w:themeColor="text1"/>
                <w:lang w:val="sv-SE"/>
              </w:rPr>
            </w:pPr>
          </w:p>
        </w:tc>
        <w:tc>
          <w:tcPr>
            <w:tcW w:w="3883" w:type="dxa"/>
          </w:tcPr>
          <w:p w:rsidR="0098710B" w:rsidRPr="0025225A" w:rsidRDefault="0098710B"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sv-SE"/>
              </w:rPr>
            </w:pPr>
            <w:r w:rsidRPr="0025225A">
              <w:rPr>
                <w:rFonts w:ascii="Arial" w:hAnsi="Arial" w:cs="Arial"/>
                <w:lang w:val="sv-SE"/>
              </w:rPr>
              <w:t>Security  – Authenticity</w:t>
            </w:r>
          </w:p>
        </w:tc>
        <w:tc>
          <w:tcPr>
            <w:tcW w:w="3937" w:type="dxa"/>
          </w:tcPr>
          <w:p w:rsidR="0098710B" w:rsidRPr="0025225A" w:rsidRDefault="0098710B"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sv-SE"/>
              </w:rPr>
            </w:pPr>
            <w:r w:rsidRPr="0025225A">
              <w:rPr>
                <w:rFonts w:ascii="Arial" w:hAnsi="Arial" w:cs="Arial"/>
                <w:color w:val="000000" w:themeColor="text1"/>
                <w:lang w:val="sv-SE"/>
              </w:rPr>
              <w:t>Authenticating mechanisms sufficiency</w:t>
            </w:r>
          </w:p>
        </w:tc>
      </w:tr>
      <w:tr w:rsidR="0098710B" w:rsidRPr="0025225A" w:rsidTr="0098710B">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rPr>
                <w:rFonts w:ascii="Arial" w:hAnsi="Arial" w:cs="Arial"/>
                <w:color w:val="000000" w:themeColor="text1"/>
                <w:lang w:val="sv-SE"/>
              </w:rPr>
            </w:pPr>
          </w:p>
        </w:tc>
        <w:tc>
          <w:tcPr>
            <w:tcW w:w="3883" w:type="dxa"/>
          </w:tcPr>
          <w:p w:rsidR="0098710B" w:rsidRPr="0025225A" w:rsidRDefault="0098710B"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sv-SE"/>
              </w:rPr>
            </w:pPr>
            <w:r w:rsidRPr="0025225A">
              <w:rPr>
                <w:rFonts w:ascii="Arial" w:hAnsi="Arial" w:cs="Arial"/>
                <w:lang w:val="sv-SE"/>
              </w:rPr>
              <w:t>Security  – Authenticity</w:t>
            </w:r>
          </w:p>
        </w:tc>
        <w:tc>
          <w:tcPr>
            <w:tcW w:w="3937" w:type="dxa"/>
          </w:tcPr>
          <w:p w:rsidR="0098710B" w:rsidRPr="0025225A" w:rsidRDefault="0098710B"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sv-SE"/>
              </w:rPr>
            </w:pPr>
            <w:r w:rsidRPr="0025225A">
              <w:rPr>
                <w:rFonts w:ascii="Arial" w:hAnsi="Arial" w:cs="Arial"/>
                <w:color w:val="000000" w:themeColor="text1"/>
                <w:lang w:val="sv-SE"/>
              </w:rPr>
              <w:t>Authentication rules conformity</w:t>
            </w:r>
          </w:p>
        </w:tc>
      </w:tr>
      <w:tr w:rsidR="0098710B" w:rsidRPr="0025225A" w:rsidTr="00987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rPr>
                <w:rFonts w:ascii="Arial" w:hAnsi="Arial" w:cs="Arial"/>
                <w:color w:val="000000" w:themeColor="text1"/>
                <w:lang w:val="sv-SE"/>
              </w:rPr>
            </w:pPr>
          </w:p>
        </w:tc>
        <w:tc>
          <w:tcPr>
            <w:tcW w:w="3883" w:type="dxa"/>
          </w:tcPr>
          <w:p w:rsidR="0098710B" w:rsidRPr="0025225A" w:rsidRDefault="0098710B"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sv-SE"/>
              </w:rPr>
            </w:pPr>
            <w:r w:rsidRPr="0025225A">
              <w:rPr>
                <w:rFonts w:ascii="Arial" w:hAnsi="Arial" w:cs="Arial"/>
                <w:lang w:val="sv-SE"/>
              </w:rPr>
              <w:t>Maintainability – Analysability</w:t>
            </w:r>
          </w:p>
        </w:tc>
        <w:tc>
          <w:tcPr>
            <w:tcW w:w="3937" w:type="dxa"/>
          </w:tcPr>
          <w:p w:rsidR="0098710B" w:rsidRPr="0025225A" w:rsidRDefault="0098710B"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sv-SE"/>
              </w:rPr>
            </w:pPr>
            <w:r w:rsidRPr="0025225A">
              <w:rPr>
                <w:rFonts w:ascii="Arial" w:hAnsi="Arial" w:cs="Arial"/>
                <w:color w:val="000000" w:themeColor="text1"/>
                <w:lang w:val="sv-SE"/>
              </w:rPr>
              <w:t>System log completeness</w:t>
            </w:r>
          </w:p>
        </w:tc>
      </w:tr>
      <w:tr w:rsidR="0098710B" w:rsidRPr="0025225A" w:rsidTr="0098710B">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rPr>
                <w:rFonts w:ascii="Arial" w:hAnsi="Arial" w:cs="Arial"/>
                <w:color w:val="000000" w:themeColor="text1"/>
                <w:lang w:val="sv-SE"/>
              </w:rPr>
            </w:pPr>
          </w:p>
        </w:tc>
        <w:tc>
          <w:tcPr>
            <w:tcW w:w="3883" w:type="dxa"/>
          </w:tcPr>
          <w:p w:rsidR="0098710B" w:rsidRPr="0025225A" w:rsidRDefault="0098710B"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5225A">
              <w:rPr>
                <w:rFonts w:ascii="Arial" w:hAnsi="Arial" w:cs="Arial"/>
                <w:lang w:val="sv-SE"/>
              </w:rPr>
              <w:t>Maintainability – Modifiability</w:t>
            </w:r>
          </w:p>
        </w:tc>
        <w:tc>
          <w:tcPr>
            <w:tcW w:w="3937" w:type="dxa"/>
          </w:tcPr>
          <w:p w:rsidR="0098710B" w:rsidRPr="0025225A" w:rsidRDefault="0098710B"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sv-SE"/>
              </w:rPr>
            </w:pPr>
            <w:r w:rsidRPr="0025225A">
              <w:rPr>
                <w:rFonts w:ascii="Arial" w:hAnsi="Arial" w:cs="Arial"/>
                <w:color w:val="000000" w:themeColor="text1"/>
                <w:lang w:val="sv-SE"/>
              </w:rPr>
              <w:t>Modification capability (configurability)</w:t>
            </w:r>
          </w:p>
        </w:tc>
      </w:tr>
      <w:tr w:rsidR="0098710B" w:rsidRPr="0025225A" w:rsidTr="00987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rPr>
                <w:rFonts w:ascii="Arial" w:hAnsi="Arial" w:cs="Arial"/>
                <w:color w:val="000000" w:themeColor="text1"/>
                <w:lang w:val="sv-SE"/>
              </w:rPr>
            </w:pPr>
          </w:p>
        </w:tc>
        <w:tc>
          <w:tcPr>
            <w:tcW w:w="3883" w:type="dxa"/>
          </w:tcPr>
          <w:p w:rsidR="0098710B" w:rsidRPr="0025225A" w:rsidRDefault="0098710B"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5225A">
              <w:rPr>
                <w:rFonts w:ascii="Arial" w:hAnsi="Arial" w:cs="Arial"/>
                <w:lang w:val="sv-SE"/>
              </w:rPr>
              <w:t>Maintainability – Testability</w:t>
            </w:r>
          </w:p>
        </w:tc>
        <w:tc>
          <w:tcPr>
            <w:tcW w:w="3937" w:type="dxa"/>
          </w:tcPr>
          <w:p w:rsidR="0098710B" w:rsidRPr="0025225A" w:rsidRDefault="0098710B"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sv-SE"/>
              </w:rPr>
            </w:pPr>
            <w:r w:rsidRPr="0025225A">
              <w:rPr>
                <w:rFonts w:ascii="Arial" w:hAnsi="Arial" w:cs="Arial"/>
                <w:color w:val="000000" w:themeColor="text1"/>
                <w:lang w:val="sv-SE"/>
              </w:rPr>
              <w:t>Test function completeness</w:t>
            </w:r>
          </w:p>
        </w:tc>
      </w:tr>
      <w:tr w:rsidR="0098710B" w:rsidRPr="0025225A" w:rsidTr="0098710B">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rPr>
                <w:rFonts w:ascii="Arial" w:hAnsi="Arial" w:cs="Arial"/>
                <w:color w:val="000000" w:themeColor="text1"/>
                <w:lang w:val="sv-SE"/>
              </w:rPr>
            </w:pPr>
          </w:p>
        </w:tc>
        <w:tc>
          <w:tcPr>
            <w:tcW w:w="3883" w:type="dxa"/>
          </w:tcPr>
          <w:p w:rsidR="0098710B" w:rsidRPr="0025225A" w:rsidRDefault="0098710B"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5225A">
              <w:rPr>
                <w:rFonts w:ascii="Arial" w:hAnsi="Arial" w:cs="Arial"/>
                <w:lang w:val="sv-SE"/>
              </w:rPr>
              <w:t>Portability  – Installability</w:t>
            </w:r>
          </w:p>
        </w:tc>
        <w:tc>
          <w:tcPr>
            <w:tcW w:w="3937" w:type="dxa"/>
          </w:tcPr>
          <w:p w:rsidR="0098710B" w:rsidRPr="0025225A" w:rsidRDefault="0098710B" w:rsidP="0013001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sv-SE"/>
              </w:rPr>
            </w:pPr>
            <w:r w:rsidRPr="0025225A">
              <w:rPr>
                <w:rFonts w:ascii="Arial" w:hAnsi="Arial" w:cs="Arial"/>
                <w:color w:val="000000" w:themeColor="text1"/>
                <w:lang w:val="sv-SE"/>
              </w:rPr>
              <w:t>Installation time efficiency</w:t>
            </w:r>
          </w:p>
        </w:tc>
      </w:tr>
      <w:tr w:rsidR="0098710B" w:rsidRPr="0025225A" w:rsidTr="00987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98710B" w:rsidRPr="0025225A" w:rsidRDefault="0098710B" w:rsidP="00130019">
            <w:pPr>
              <w:spacing w:line="360" w:lineRule="auto"/>
              <w:rPr>
                <w:rFonts w:ascii="Arial" w:hAnsi="Arial" w:cs="Arial"/>
                <w:color w:val="000000" w:themeColor="text1"/>
                <w:lang w:val="sv-SE"/>
              </w:rPr>
            </w:pPr>
          </w:p>
        </w:tc>
        <w:tc>
          <w:tcPr>
            <w:tcW w:w="3883" w:type="dxa"/>
          </w:tcPr>
          <w:p w:rsidR="0098710B" w:rsidRPr="0025225A" w:rsidRDefault="0098710B"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5225A">
              <w:rPr>
                <w:rFonts w:ascii="Arial" w:hAnsi="Arial" w:cs="Arial"/>
                <w:lang w:val="sv-SE"/>
              </w:rPr>
              <w:t>Portability  – Installability</w:t>
            </w:r>
          </w:p>
        </w:tc>
        <w:tc>
          <w:tcPr>
            <w:tcW w:w="3937" w:type="dxa"/>
          </w:tcPr>
          <w:p w:rsidR="0098710B" w:rsidRPr="0025225A" w:rsidRDefault="0098710B" w:rsidP="0013001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sv-SE"/>
              </w:rPr>
            </w:pPr>
            <w:r w:rsidRPr="0025225A">
              <w:rPr>
                <w:rFonts w:ascii="Arial" w:hAnsi="Arial" w:cs="Arial"/>
                <w:color w:val="000000" w:themeColor="text1"/>
                <w:lang w:val="sv-SE"/>
              </w:rPr>
              <w:t>Ease of installation</w:t>
            </w:r>
          </w:p>
        </w:tc>
      </w:tr>
    </w:tbl>
    <w:p w:rsidR="0098710B" w:rsidRPr="0025225A" w:rsidRDefault="0098710B" w:rsidP="0098710B">
      <w:pPr>
        <w:spacing w:line="360" w:lineRule="auto"/>
        <w:rPr>
          <w:rFonts w:ascii="Arial" w:hAnsi="Arial" w:cs="Arial"/>
        </w:rPr>
      </w:pPr>
    </w:p>
    <w:p w:rsidR="0098710B" w:rsidRPr="0025225A" w:rsidRDefault="0098710B" w:rsidP="0098710B">
      <w:pPr>
        <w:spacing w:line="360" w:lineRule="auto"/>
        <w:rPr>
          <w:rFonts w:ascii="Arial" w:hAnsi="Arial" w:cs="Arial"/>
          <w:lang w:val="sv-SE"/>
        </w:rPr>
      </w:pPr>
    </w:p>
    <w:p w:rsidR="0098710B" w:rsidRPr="0025225A" w:rsidRDefault="0098710B" w:rsidP="0025225A">
      <w:pPr>
        <w:spacing w:line="360" w:lineRule="auto"/>
        <w:jc w:val="both"/>
        <w:rPr>
          <w:rFonts w:ascii="Arial" w:hAnsi="Arial" w:cs="Arial"/>
          <w:lang w:val="sv-SE"/>
        </w:rPr>
      </w:pPr>
    </w:p>
    <w:p w:rsidR="0098710B" w:rsidRDefault="0098710B">
      <w:pPr>
        <w:rPr>
          <w:rFonts w:ascii="Arial" w:eastAsiaTheme="majorEastAsia" w:hAnsi="Arial" w:cs="Arial"/>
          <w:b/>
          <w:sz w:val="32"/>
          <w:szCs w:val="32"/>
          <w:lang w:val="sv-SE"/>
        </w:rPr>
      </w:pPr>
      <w:r>
        <w:rPr>
          <w:rFonts w:cs="Arial"/>
          <w:lang w:val="sv-SE"/>
        </w:rPr>
        <w:br w:type="page"/>
      </w:r>
    </w:p>
    <w:p w:rsidR="00DF4BDA" w:rsidRPr="0025225A" w:rsidRDefault="00DB7835" w:rsidP="0025225A">
      <w:pPr>
        <w:pStyle w:val="Heading1"/>
        <w:spacing w:line="360" w:lineRule="auto"/>
        <w:rPr>
          <w:rFonts w:cs="Arial"/>
          <w:lang w:val="sv-SE"/>
        </w:rPr>
      </w:pPr>
      <w:bookmarkStart w:id="20" w:name="_Toc484541916"/>
      <w:r>
        <w:rPr>
          <w:rFonts w:cs="Arial"/>
          <w:lang w:val="sv-SE"/>
        </w:rPr>
        <w:lastRenderedPageBreak/>
        <w:t>Jenis-Jenis Pengujian</w:t>
      </w:r>
      <w:bookmarkEnd w:id="20"/>
      <w:r w:rsidR="00EC087E" w:rsidRPr="0025225A">
        <w:rPr>
          <w:rFonts w:cs="Arial"/>
          <w:lang w:val="sv-SE"/>
        </w:rPr>
        <w:t xml:space="preserve"> </w:t>
      </w:r>
    </w:p>
    <w:p w:rsidR="001F6374" w:rsidRDefault="00735BC1" w:rsidP="009732C7">
      <w:pPr>
        <w:spacing w:line="360" w:lineRule="auto"/>
        <w:jc w:val="both"/>
        <w:rPr>
          <w:rFonts w:ascii="Arial" w:hAnsi="Arial" w:cs="Arial"/>
          <w:lang w:val="sv-SE"/>
        </w:rPr>
      </w:pPr>
      <w:r w:rsidRPr="0025225A">
        <w:rPr>
          <w:rFonts w:ascii="Arial" w:hAnsi="Arial" w:cs="Arial"/>
          <w:lang w:val="sv-SE"/>
        </w:rPr>
        <w:t xml:space="preserve">Selaku pembekal perkhidmatan IV&amp;V, pasukan </w:t>
      </w:r>
      <w:r w:rsidR="00225257" w:rsidRPr="00225257">
        <w:rPr>
          <w:rFonts w:ascii="Arial" w:hAnsi="Arial" w:cs="Arial"/>
          <w:b/>
          <w:u w:val="single"/>
          <w:lang w:val="sv-SE"/>
        </w:rPr>
        <w:t>PIHAK KETIGA IV&amp;V</w:t>
      </w:r>
      <w:r w:rsidRPr="0025225A">
        <w:rPr>
          <w:rFonts w:ascii="Arial" w:hAnsi="Arial" w:cs="Arial"/>
          <w:lang w:val="sv-SE"/>
        </w:rPr>
        <w:t xml:space="preserve"> akan melaksanakan pengujian perisian tambahan (augmented testing)</w:t>
      </w:r>
      <w:r w:rsidR="00094E51">
        <w:rPr>
          <w:rFonts w:ascii="Arial" w:hAnsi="Arial" w:cs="Arial"/>
          <w:lang w:val="sv-SE"/>
        </w:rPr>
        <w:t xml:space="preserve"> seperti yang telah dinyatakan didalam dokumen tender. Ini dapat dilihat </w:t>
      </w:r>
      <w:r w:rsidRPr="0025225A">
        <w:rPr>
          <w:rFonts w:ascii="Arial" w:hAnsi="Arial" w:cs="Arial"/>
          <w:lang w:val="sv-SE"/>
        </w:rPr>
        <w:t xml:space="preserve">seperti yang dinyatakan </w:t>
      </w:r>
      <w:r w:rsidR="00A04CF2">
        <w:rPr>
          <w:rFonts w:ascii="Arial" w:hAnsi="Arial" w:cs="Arial"/>
          <w:lang w:val="sv-SE"/>
        </w:rPr>
        <w:t xml:space="preserve">di </w:t>
      </w:r>
      <w:r w:rsidRPr="0025225A">
        <w:rPr>
          <w:rFonts w:ascii="Arial" w:hAnsi="Arial" w:cs="Arial"/>
          <w:lang w:val="sv-SE"/>
        </w:rPr>
        <w:t xml:space="preserve">dalam </w:t>
      </w:r>
      <w:r w:rsidR="00A04CF2">
        <w:rPr>
          <w:rFonts w:ascii="Arial" w:hAnsi="Arial" w:cs="Arial"/>
          <w:lang w:val="sv-SE"/>
        </w:rPr>
        <w:t>jadual di bawah</w:t>
      </w:r>
      <w:r w:rsidR="00A42586">
        <w:rPr>
          <w:rFonts w:ascii="Arial" w:hAnsi="Arial" w:cs="Arial"/>
          <w:lang w:val="sv-SE"/>
        </w:rPr>
        <w:t>.</w:t>
      </w:r>
      <w:r w:rsidR="00507072">
        <w:rPr>
          <w:rFonts w:ascii="Arial" w:hAnsi="Arial" w:cs="Arial"/>
          <w:lang w:val="sv-SE"/>
        </w:rPr>
        <w:t xml:space="preserve"> </w:t>
      </w:r>
      <w:r w:rsidR="00507072">
        <w:rPr>
          <w:rFonts w:ascii="Arial" w:eastAsia="Times New Roman" w:hAnsi="Arial" w:cs="Arial"/>
        </w:rPr>
        <w:t xml:space="preserve">Cadangan </w:t>
      </w:r>
      <w:r w:rsidR="00225257" w:rsidRPr="00225257">
        <w:rPr>
          <w:rFonts w:ascii="Arial" w:eastAsia="Times New Roman" w:hAnsi="Arial" w:cs="Arial"/>
          <w:b/>
          <w:u w:val="single"/>
        </w:rPr>
        <w:t>PIHAK KETIGA IV&amp;V</w:t>
      </w:r>
      <w:r w:rsidR="00507072">
        <w:rPr>
          <w:rFonts w:ascii="Arial" w:eastAsia="Times New Roman" w:hAnsi="Arial" w:cs="Arial"/>
        </w:rPr>
        <w:t xml:space="preserve"> adalah termasuk 1 kitaran ujian semula.</w:t>
      </w:r>
    </w:p>
    <w:p w:rsidR="00A04CF2" w:rsidRPr="0025225A" w:rsidRDefault="00A04CF2" w:rsidP="00A04CF2">
      <w:pPr>
        <w:pStyle w:val="Caption"/>
        <w:rPr>
          <w:rFonts w:ascii="Arial" w:hAnsi="Arial" w:cs="Arial"/>
        </w:rPr>
      </w:pPr>
      <w:proofErr w:type="spellStart"/>
      <w:r w:rsidRPr="0025225A">
        <w:rPr>
          <w:rFonts w:ascii="Arial" w:hAnsi="Arial" w:cs="Arial"/>
        </w:rPr>
        <w:t>Jadual</w:t>
      </w:r>
      <w:proofErr w:type="spellEnd"/>
      <w:r w:rsidRPr="0025225A">
        <w:rPr>
          <w:rFonts w:ascii="Arial" w:hAnsi="Arial" w:cs="Arial"/>
        </w:rPr>
        <w:t xml:space="preserve"> </w:t>
      </w:r>
      <w:r w:rsidRPr="0025225A">
        <w:rPr>
          <w:rFonts w:ascii="Arial" w:hAnsi="Arial" w:cs="Arial"/>
        </w:rPr>
        <w:fldChar w:fldCharType="begin"/>
      </w:r>
      <w:r w:rsidRPr="0025225A">
        <w:rPr>
          <w:rFonts w:ascii="Arial" w:hAnsi="Arial" w:cs="Arial"/>
        </w:rPr>
        <w:instrText xml:space="preserve"> SEQ Jadual \* ARABIC </w:instrText>
      </w:r>
      <w:r w:rsidRPr="0025225A">
        <w:rPr>
          <w:rFonts w:ascii="Arial" w:hAnsi="Arial" w:cs="Arial"/>
        </w:rPr>
        <w:fldChar w:fldCharType="separate"/>
      </w:r>
      <w:r w:rsidR="00F65F64">
        <w:rPr>
          <w:rFonts w:ascii="Arial" w:hAnsi="Arial" w:cs="Arial"/>
          <w:noProof/>
        </w:rPr>
        <w:t>4</w:t>
      </w:r>
      <w:r w:rsidRPr="0025225A">
        <w:rPr>
          <w:rFonts w:ascii="Arial" w:hAnsi="Arial" w:cs="Arial"/>
        </w:rPr>
        <w:fldChar w:fldCharType="end"/>
      </w:r>
      <w:r w:rsidRPr="0025225A">
        <w:rPr>
          <w:rFonts w:ascii="Arial" w:hAnsi="Arial" w:cs="Arial"/>
        </w:rPr>
        <w:t xml:space="preserve"> </w:t>
      </w:r>
      <w:proofErr w:type="spellStart"/>
      <w:r w:rsidRPr="0025225A">
        <w:rPr>
          <w:rFonts w:ascii="Arial" w:hAnsi="Arial" w:cs="Arial"/>
        </w:rPr>
        <w:t>Keperluan</w:t>
      </w:r>
      <w:proofErr w:type="spellEnd"/>
      <w:r w:rsidRPr="0025225A">
        <w:rPr>
          <w:rFonts w:ascii="Arial" w:hAnsi="Arial" w:cs="Arial"/>
        </w:rPr>
        <w:t xml:space="preserve"> </w:t>
      </w:r>
      <w:proofErr w:type="spellStart"/>
      <w:r w:rsidRPr="0025225A">
        <w:rPr>
          <w:rFonts w:ascii="Arial" w:hAnsi="Arial" w:cs="Arial"/>
        </w:rPr>
        <w:t>projek</w:t>
      </w:r>
      <w:proofErr w:type="spellEnd"/>
      <w:r w:rsidRPr="0025225A">
        <w:rPr>
          <w:rFonts w:ascii="Arial" w:hAnsi="Arial" w:cs="Arial"/>
        </w:rPr>
        <w:t xml:space="preserve"> SME HIP1 </w:t>
      </w:r>
      <w:proofErr w:type="spellStart"/>
      <w:r w:rsidRPr="0025225A">
        <w:rPr>
          <w:rFonts w:ascii="Arial" w:hAnsi="Arial" w:cs="Arial"/>
        </w:rPr>
        <w:t>berbanding</w:t>
      </w:r>
      <w:proofErr w:type="spellEnd"/>
      <w:r w:rsidRPr="0025225A">
        <w:rPr>
          <w:rFonts w:ascii="Arial" w:hAnsi="Arial" w:cs="Arial"/>
        </w:rPr>
        <w:t xml:space="preserve"> </w:t>
      </w:r>
      <w:proofErr w:type="spellStart"/>
      <w:r w:rsidRPr="0025225A">
        <w:rPr>
          <w:rFonts w:ascii="Arial" w:hAnsi="Arial" w:cs="Arial"/>
        </w:rPr>
        <w:t>kebolehan</w:t>
      </w:r>
      <w:proofErr w:type="spellEnd"/>
      <w:r w:rsidRPr="0025225A">
        <w:rPr>
          <w:rFonts w:ascii="Arial" w:hAnsi="Arial" w:cs="Arial"/>
        </w:rPr>
        <w:t xml:space="preserve"> </w:t>
      </w:r>
      <w:r w:rsidR="00225257" w:rsidRPr="00225257">
        <w:rPr>
          <w:rFonts w:ascii="Arial" w:hAnsi="Arial" w:cs="Arial"/>
          <w:u w:val="single"/>
        </w:rPr>
        <w:t>PIHAK KETIGA IV&amp;V</w:t>
      </w:r>
    </w:p>
    <w:tbl>
      <w:tblPr>
        <w:tblStyle w:val="GridTable4-Accent51"/>
        <w:tblW w:w="0" w:type="auto"/>
        <w:jc w:val="center"/>
        <w:tblLook w:val="04A0" w:firstRow="1" w:lastRow="0" w:firstColumn="1" w:lastColumn="0" w:noHBand="0" w:noVBand="1"/>
      </w:tblPr>
      <w:tblGrid>
        <w:gridCol w:w="4644"/>
        <w:gridCol w:w="2726"/>
      </w:tblGrid>
      <w:tr w:rsidR="009732C7" w:rsidRPr="0025225A" w:rsidTr="009732C7">
        <w:trPr>
          <w:cnfStyle w:val="100000000000" w:firstRow="1" w:lastRow="0" w:firstColumn="0" w:lastColumn="0" w:oddVBand="0" w:evenVBand="0" w:oddHBand="0"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4644" w:type="dxa"/>
            <w:vAlign w:val="center"/>
          </w:tcPr>
          <w:p w:rsidR="009732C7" w:rsidRPr="009732C7" w:rsidRDefault="009732C7" w:rsidP="009732C7">
            <w:pPr>
              <w:spacing w:line="360" w:lineRule="auto"/>
              <w:jc w:val="center"/>
              <w:rPr>
                <w:rFonts w:ascii="Arial" w:hAnsi="Arial" w:cs="Arial"/>
                <w:lang w:val="en-US"/>
              </w:rPr>
            </w:pPr>
            <w:proofErr w:type="spellStart"/>
            <w:r w:rsidRPr="0025225A">
              <w:rPr>
                <w:rFonts w:ascii="Arial" w:hAnsi="Arial" w:cs="Arial"/>
                <w:lang w:val="en-US"/>
              </w:rPr>
              <w:t>Keperluan</w:t>
            </w:r>
            <w:proofErr w:type="spellEnd"/>
            <w:r w:rsidRPr="0025225A">
              <w:rPr>
                <w:rFonts w:ascii="Arial" w:hAnsi="Arial" w:cs="Arial"/>
                <w:lang w:val="en-US"/>
              </w:rPr>
              <w:t xml:space="preserve"> </w:t>
            </w:r>
            <w:proofErr w:type="spellStart"/>
            <w:r w:rsidRPr="0025225A">
              <w:rPr>
                <w:rFonts w:ascii="Arial" w:hAnsi="Arial" w:cs="Arial"/>
                <w:lang w:val="en-US"/>
              </w:rPr>
              <w:t>Projek</w:t>
            </w:r>
            <w:proofErr w:type="spellEnd"/>
          </w:p>
        </w:tc>
        <w:tc>
          <w:tcPr>
            <w:tcW w:w="2726" w:type="dxa"/>
            <w:vAlign w:val="center"/>
          </w:tcPr>
          <w:p w:rsidR="009732C7" w:rsidRPr="0025225A" w:rsidRDefault="009732C7" w:rsidP="009732C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en-US"/>
              </w:rPr>
            </w:pPr>
            <w:proofErr w:type="spellStart"/>
            <w:r>
              <w:rPr>
                <w:rFonts w:ascii="Arial" w:hAnsi="Arial" w:cs="Arial"/>
                <w:lang w:val="en-US"/>
              </w:rPr>
              <w:t>Kebolehan</w:t>
            </w:r>
            <w:proofErr w:type="spellEnd"/>
            <w:r>
              <w:rPr>
                <w:rFonts w:ascii="Arial" w:hAnsi="Arial" w:cs="Arial"/>
                <w:lang w:val="en-US"/>
              </w:rPr>
              <w:t xml:space="preserve"> </w:t>
            </w:r>
            <w:r w:rsidR="00225257" w:rsidRPr="00225257">
              <w:rPr>
                <w:rFonts w:ascii="Arial" w:hAnsi="Arial" w:cs="Arial"/>
                <w:u w:val="single"/>
                <w:lang w:val="en-US"/>
              </w:rPr>
              <w:t>PIHAK KETIGA IV&amp;V</w:t>
            </w:r>
          </w:p>
        </w:tc>
      </w:tr>
      <w:tr w:rsidR="009732C7" w:rsidRPr="0025225A" w:rsidTr="009732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4" w:type="dxa"/>
            <w:vAlign w:val="center"/>
          </w:tcPr>
          <w:p w:rsidR="009732C7" w:rsidRPr="0025225A" w:rsidRDefault="009732C7" w:rsidP="009732C7">
            <w:pPr>
              <w:spacing w:line="360" w:lineRule="auto"/>
              <w:ind w:left="360"/>
              <w:rPr>
                <w:rFonts w:ascii="Arial" w:hAnsi="Arial" w:cs="Arial"/>
                <w:b w:val="0"/>
              </w:rPr>
            </w:pPr>
            <w:r w:rsidRPr="0025225A">
              <w:rPr>
                <w:rFonts w:ascii="Arial" w:hAnsi="Arial" w:cs="Arial"/>
                <w:b w:val="0"/>
                <w:color w:val="000000" w:themeColor="dark1"/>
                <w14:textFill>
                  <w14:solidFill>
                    <w14:schemeClr w14:val="dk1">
                      <w14:satOff w14:val="0"/>
                      <w14:lumOff w14:val="0"/>
                    </w14:schemeClr>
                  </w14:solidFill>
                </w14:textFill>
              </w:rPr>
              <w:t>Early Testing</w:t>
            </w:r>
          </w:p>
        </w:tc>
        <w:tc>
          <w:tcPr>
            <w:tcW w:w="2726" w:type="dxa"/>
          </w:tcPr>
          <w:p w:rsidR="009732C7" w:rsidRPr="0025225A" w:rsidRDefault="009732C7" w:rsidP="009732C7">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noProof/>
                <w:lang w:val="en-US" w:eastAsia="en-US"/>
              </w:rPr>
            </w:pPr>
            <w:r w:rsidRPr="0025225A">
              <w:rPr>
                <w:rFonts w:ascii="Arial" w:hAnsi="Arial" w:cs="Arial"/>
                <w:noProof/>
                <w:lang w:val="en-MY" w:eastAsia="en-MY"/>
              </w:rPr>
              <w:drawing>
                <wp:inline distT="0" distB="0" distL="0" distR="0" wp14:anchorId="38C5EFD5" wp14:editId="1C8E98AC">
                  <wp:extent cx="182880" cy="210312"/>
                  <wp:effectExtent l="0" t="0" r="7620" b="0"/>
                  <wp:docPr id="15" name="Picture 15" descr="Image result for tic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ck 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 cy="210312"/>
                          </a:xfrm>
                          <a:prstGeom prst="rect">
                            <a:avLst/>
                          </a:prstGeom>
                          <a:noFill/>
                          <a:ln>
                            <a:noFill/>
                          </a:ln>
                        </pic:spPr>
                      </pic:pic>
                    </a:graphicData>
                  </a:graphic>
                </wp:inline>
              </w:drawing>
            </w:r>
          </w:p>
        </w:tc>
      </w:tr>
      <w:tr w:rsidR="009732C7" w:rsidRPr="0025225A" w:rsidTr="009732C7">
        <w:trPr>
          <w:jc w:val="center"/>
        </w:trPr>
        <w:tc>
          <w:tcPr>
            <w:cnfStyle w:val="001000000000" w:firstRow="0" w:lastRow="0" w:firstColumn="1" w:lastColumn="0" w:oddVBand="0" w:evenVBand="0" w:oddHBand="0" w:evenHBand="0" w:firstRowFirstColumn="0" w:firstRowLastColumn="0" w:lastRowFirstColumn="0" w:lastRowLastColumn="0"/>
            <w:tcW w:w="4644" w:type="dxa"/>
            <w:vAlign w:val="center"/>
          </w:tcPr>
          <w:p w:rsidR="009732C7" w:rsidRPr="0025225A" w:rsidRDefault="009732C7" w:rsidP="009732C7">
            <w:pPr>
              <w:spacing w:line="360" w:lineRule="auto"/>
              <w:ind w:left="360"/>
              <w:rPr>
                <w:rFonts w:ascii="Arial" w:hAnsi="Arial" w:cs="Arial"/>
                <w:b w:val="0"/>
              </w:rPr>
            </w:pPr>
            <w:r w:rsidRPr="0025225A">
              <w:rPr>
                <w:rFonts w:ascii="Arial" w:hAnsi="Arial" w:cs="Arial"/>
                <w:b w:val="0"/>
                <w:color w:val="000000" w:themeColor="dark1"/>
                <w14:textFill>
                  <w14:solidFill>
                    <w14:schemeClr w14:val="dk1">
                      <w14:satOff w14:val="0"/>
                      <w14:lumOff w14:val="0"/>
                    </w14:schemeClr>
                  </w14:solidFill>
                </w14:textFill>
              </w:rPr>
              <w:t>Functional Testing</w:t>
            </w:r>
          </w:p>
        </w:tc>
        <w:tc>
          <w:tcPr>
            <w:tcW w:w="2726" w:type="dxa"/>
          </w:tcPr>
          <w:p w:rsidR="009732C7" w:rsidRPr="0025225A" w:rsidRDefault="009732C7" w:rsidP="009732C7">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noProof/>
                <w:lang w:val="en-US" w:eastAsia="en-US"/>
              </w:rPr>
            </w:pPr>
            <w:r w:rsidRPr="0025225A">
              <w:rPr>
                <w:rFonts w:ascii="Arial" w:hAnsi="Arial" w:cs="Arial"/>
                <w:noProof/>
                <w:lang w:val="en-MY" w:eastAsia="en-MY"/>
              </w:rPr>
              <w:drawing>
                <wp:inline distT="0" distB="0" distL="0" distR="0" wp14:anchorId="2583AD3E" wp14:editId="4799E430">
                  <wp:extent cx="182880" cy="210312"/>
                  <wp:effectExtent l="0" t="0" r="7620" b="0"/>
                  <wp:docPr id="12" name="Picture 12" descr="Image result for tic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ck 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 cy="210312"/>
                          </a:xfrm>
                          <a:prstGeom prst="rect">
                            <a:avLst/>
                          </a:prstGeom>
                          <a:noFill/>
                          <a:ln>
                            <a:noFill/>
                          </a:ln>
                        </pic:spPr>
                      </pic:pic>
                    </a:graphicData>
                  </a:graphic>
                </wp:inline>
              </w:drawing>
            </w:r>
          </w:p>
        </w:tc>
      </w:tr>
      <w:tr w:rsidR="009732C7" w:rsidRPr="0025225A" w:rsidTr="009732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4" w:type="dxa"/>
            <w:vAlign w:val="center"/>
          </w:tcPr>
          <w:p w:rsidR="009732C7" w:rsidRPr="0025225A" w:rsidRDefault="009732C7" w:rsidP="009732C7">
            <w:pPr>
              <w:spacing w:line="360" w:lineRule="auto"/>
              <w:ind w:left="360"/>
              <w:rPr>
                <w:rFonts w:ascii="Arial" w:hAnsi="Arial" w:cs="Arial"/>
                <w:b w:val="0"/>
              </w:rPr>
            </w:pPr>
            <w:r w:rsidRPr="0025225A">
              <w:rPr>
                <w:rFonts w:ascii="Arial" w:hAnsi="Arial" w:cs="Arial"/>
                <w:b w:val="0"/>
                <w:color w:val="000000" w:themeColor="dark1"/>
                <w14:textFill>
                  <w14:solidFill>
                    <w14:schemeClr w14:val="dk1">
                      <w14:satOff w14:val="0"/>
                      <w14:lumOff w14:val="0"/>
                    </w14:schemeClr>
                  </w14:solidFill>
                </w14:textFill>
              </w:rPr>
              <w:t>Performance, Load, Stress Testing</w:t>
            </w:r>
          </w:p>
        </w:tc>
        <w:tc>
          <w:tcPr>
            <w:tcW w:w="2726" w:type="dxa"/>
          </w:tcPr>
          <w:p w:rsidR="009732C7" w:rsidRPr="0025225A" w:rsidRDefault="009732C7" w:rsidP="009732C7">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noProof/>
                <w:lang w:val="en-US" w:eastAsia="en-US"/>
              </w:rPr>
            </w:pPr>
            <w:r w:rsidRPr="0025225A">
              <w:rPr>
                <w:rFonts w:ascii="Arial" w:hAnsi="Arial" w:cs="Arial"/>
                <w:noProof/>
                <w:lang w:val="en-MY" w:eastAsia="en-MY"/>
              </w:rPr>
              <w:drawing>
                <wp:inline distT="0" distB="0" distL="0" distR="0" wp14:anchorId="75D3D5E8" wp14:editId="5AC228A1">
                  <wp:extent cx="182880" cy="210312"/>
                  <wp:effectExtent l="0" t="0" r="7620" b="0"/>
                  <wp:docPr id="13" name="Picture 13" descr="Image result for tic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ck 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 cy="210312"/>
                          </a:xfrm>
                          <a:prstGeom prst="rect">
                            <a:avLst/>
                          </a:prstGeom>
                          <a:noFill/>
                          <a:ln>
                            <a:noFill/>
                          </a:ln>
                        </pic:spPr>
                      </pic:pic>
                    </a:graphicData>
                  </a:graphic>
                </wp:inline>
              </w:drawing>
            </w:r>
          </w:p>
        </w:tc>
      </w:tr>
      <w:tr w:rsidR="009732C7" w:rsidRPr="0025225A" w:rsidTr="009732C7">
        <w:trPr>
          <w:jc w:val="center"/>
        </w:trPr>
        <w:tc>
          <w:tcPr>
            <w:cnfStyle w:val="001000000000" w:firstRow="0" w:lastRow="0" w:firstColumn="1" w:lastColumn="0" w:oddVBand="0" w:evenVBand="0" w:oddHBand="0" w:evenHBand="0" w:firstRowFirstColumn="0" w:firstRowLastColumn="0" w:lastRowFirstColumn="0" w:lastRowLastColumn="0"/>
            <w:tcW w:w="4644" w:type="dxa"/>
            <w:vAlign w:val="center"/>
          </w:tcPr>
          <w:p w:rsidR="009732C7" w:rsidRPr="0025225A" w:rsidRDefault="009732C7" w:rsidP="009732C7">
            <w:pPr>
              <w:spacing w:line="360" w:lineRule="auto"/>
              <w:ind w:left="360"/>
              <w:rPr>
                <w:rFonts w:ascii="Arial" w:hAnsi="Arial" w:cs="Arial"/>
                <w:b w:val="0"/>
              </w:rPr>
            </w:pPr>
            <w:r w:rsidRPr="0025225A">
              <w:rPr>
                <w:rFonts w:ascii="Arial" w:hAnsi="Arial" w:cs="Arial"/>
                <w:b w:val="0"/>
                <w:color w:val="000000" w:themeColor="dark1"/>
                <w14:textFill>
                  <w14:solidFill>
                    <w14:schemeClr w14:val="dk1">
                      <w14:satOff w14:val="0"/>
                      <w14:lumOff w14:val="0"/>
                    </w14:schemeClr>
                  </w14:solidFill>
                </w14:textFill>
              </w:rPr>
              <w:t>Security Testing</w:t>
            </w:r>
          </w:p>
        </w:tc>
        <w:tc>
          <w:tcPr>
            <w:tcW w:w="2726" w:type="dxa"/>
          </w:tcPr>
          <w:p w:rsidR="009732C7" w:rsidRPr="0025225A" w:rsidRDefault="009732C7" w:rsidP="009732C7">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noProof/>
                <w:lang w:val="en-US" w:eastAsia="en-US"/>
              </w:rPr>
            </w:pPr>
            <w:r w:rsidRPr="0025225A">
              <w:rPr>
                <w:rFonts w:ascii="Arial" w:hAnsi="Arial" w:cs="Arial"/>
                <w:noProof/>
                <w:lang w:val="en-MY" w:eastAsia="en-MY"/>
              </w:rPr>
              <w:drawing>
                <wp:inline distT="0" distB="0" distL="0" distR="0" wp14:anchorId="659D925C" wp14:editId="6904C682">
                  <wp:extent cx="182880" cy="210312"/>
                  <wp:effectExtent l="0" t="0" r="7620" b="0"/>
                  <wp:docPr id="16" name="Picture 16" descr="Image result for tic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ck 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 cy="210312"/>
                          </a:xfrm>
                          <a:prstGeom prst="rect">
                            <a:avLst/>
                          </a:prstGeom>
                          <a:noFill/>
                          <a:ln>
                            <a:noFill/>
                          </a:ln>
                        </pic:spPr>
                      </pic:pic>
                    </a:graphicData>
                  </a:graphic>
                </wp:inline>
              </w:drawing>
            </w:r>
          </w:p>
        </w:tc>
      </w:tr>
      <w:tr w:rsidR="009732C7" w:rsidRPr="0025225A" w:rsidTr="009732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4" w:type="dxa"/>
            <w:vAlign w:val="center"/>
          </w:tcPr>
          <w:p w:rsidR="009732C7" w:rsidRPr="0025225A" w:rsidRDefault="009732C7" w:rsidP="009732C7">
            <w:pPr>
              <w:spacing w:line="360" w:lineRule="auto"/>
              <w:ind w:left="360"/>
              <w:rPr>
                <w:rFonts w:ascii="Arial" w:hAnsi="Arial" w:cs="Arial"/>
                <w:b w:val="0"/>
              </w:rPr>
            </w:pPr>
            <w:r w:rsidRPr="0025225A">
              <w:rPr>
                <w:rFonts w:ascii="Arial" w:hAnsi="Arial" w:cs="Arial"/>
                <w:b w:val="0"/>
                <w:color w:val="000000" w:themeColor="dark1"/>
                <w14:textFill>
                  <w14:solidFill>
                    <w14:schemeClr w14:val="dk1">
                      <w14:satOff w14:val="0"/>
                      <w14:lumOff w14:val="0"/>
                    </w14:schemeClr>
                  </w14:solidFill>
                </w14:textFill>
              </w:rPr>
              <w:t>Maintenance Testing</w:t>
            </w:r>
          </w:p>
        </w:tc>
        <w:tc>
          <w:tcPr>
            <w:tcW w:w="2726" w:type="dxa"/>
          </w:tcPr>
          <w:p w:rsidR="009732C7" w:rsidRPr="0025225A" w:rsidRDefault="009732C7" w:rsidP="009732C7">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noProof/>
                <w:lang w:val="en-US" w:eastAsia="en-US"/>
              </w:rPr>
            </w:pPr>
            <w:r w:rsidRPr="0025225A">
              <w:rPr>
                <w:rFonts w:ascii="Arial" w:hAnsi="Arial" w:cs="Arial"/>
                <w:noProof/>
                <w:lang w:val="en-MY" w:eastAsia="en-MY"/>
              </w:rPr>
              <w:drawing>
                <wp:inline distT="0" distB="0" distL="0" distR="0" wp14:anchorId="7740696D" wp14:editId="7D1972A1">
                  <wp:extent cx="182880" cy="210312"/>
                  <wp:effectExtent l="0" t="0" r="7620" b="0"/>
                  <wp:docPr id="19" name="Picture 19" descr="Image result for tic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ck 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 cy="210312"/>
                          </a:xfrm>
                          <a:prstGeom prst="rect">
                            <a:avLst/>
                          </a:prstGeom>
                          <a:noFill/>
                          <a:ln>
                            <a:noFill/>
                          </a:ln>
                        </pic:spPr>
                      </pic:pic>
                    </a:graphicData>
                  </a:graphic>
                </wp:inline>
              </w:drawing>
            </w:r>
          </w:p>
        </w:tc>
      </w:tr>
    </w:tbl>
    <w:p w:rsidR="00094E51" w:rsidRDefault="00094E51" w:rsidP="0025225A">
      <w:pPr>
        <w:spacing w:line="360" w:lineRule="auto"/>
        <w:rPr>
          <w:rFonts w:ascii="Arial" w:hAnsi="Arial" w:cs="Arial"/>
          <w:lang w:val="en-US" w:eastAsia="en-US"/>
        </w:rPr>
      </w:pPr>
    </w:p>
    <w:p w:rsidR="00A42586" w:rsidRDefault="00A42586" w:rsidP="00A42586">
      <w:pPr>
        <w:spacing w:line="360" w:lineRule="auto"/>
        <w:jc w:val="both"/>
        <w:rPr>
          <w:rFonts w:ascii="Arial" w:hAnsi="Arial" w:cs="Arial"/>
          <w:lang w:val="sv-SE"/>
        </w:rPr>
      </w:pPr>
      <w:r>
        <w:rPr>
          <w:rFonts w:ascii="Arial" w:hAnsi="Arial" w:cs="Arial"/>
          <w:lang w:val="sv-SE"/>
        </w:rPr>
        <w:t>Jadual perancangan untuk pelaksanaan jenis-jenis pengujian ini adalah tertakluk kepada jadual perancangan pihak pembangun sistem. Ini adalah kerana jadual perancangan pihak IV&amp;V dan juga jadual perancangan pihak pembangun sistem perlulah diselaraskan dan disepadukan.</w:t>
      </w:r>
    </w:p>
    <w:p w:rsidR="00A42586" w:rsidRPr="0025225A" w:rsidRDefault="00A42586" w:rsidP="0025225A">
      <w:pPr>
        <w:spacing w:line="360" w:lineRule="auto"/>
        <w:rPr>
          <w:rFonts w:ascii="Arial" w:hAnsi="Arial" w:cs="Arial"/>
          <w:lang w:val="en-US" w:eastAsia="en-US"/>
        </w:rPr>
      </w:pPr>
    </w:p>
    <w:p w:rsidR="00A42586" w:rsidRDefault="00A42586">
      <w:pPr>
        <w:rPr>
          <w:rFonts w:ascii="Arial" w:eastAsia="Times New Roman" w:hAnsi="Arial" w:cs="Arial"/>
          <w:b/>
        </w:rPr>
      </w:pPr>
      <w:r>
        <w:rPr>
          <w:rFonts w:ascii="Arial" w:eastAsia="Times New Roman" w:hAnsi="Arial" w:cs="Arial"/>
          <w:b/>
        </w:rPr>
        <w:br w:type="page"/>
      </w:r>
    </w:p>
    <w:p w:rsidR="008669C2" w:rsidRPr="008669C2" w:rsidRDefault="004A05E7" w:rsidP="00F01923">
      <w:pPr>
        <w:pStyle w:val="Heading2"/>
        <w:rPr>
          <w:rFonts w:eastAsia="Times New Roman"/>
        </w:rPr>
      </w:pPr>
      <w:r>
        <w:rPr>
          <w:rFonts w:eastAsia="Times New Roman"/>
        </w:rPr>
        <w:lastRenderedPageBreak/>
        <w:t xml:space="preserve"> </w:t>
      </w:r>
      <w:bookmarkStart w:id="21" w:name="_Toc484541917"/>
      <w:r w:rsidRPr="00F01923">
        <w:rPr>
          <w:lang w:val="sv-SE"/>
        </w:rPr>
        <w:t>Early Testing</w:t>
      </w:r>
      <w:bookmarkEnd w:id="21"/>
    </w:p>
    <w:p w:rsidR="008669C2" w:rsidRDefault="008669C2" w:rsidP="004A05E7">
      <w:pPr>
        <w:spacing w:after="0" w:line="360" w:lineRule="auto"/>
        <w:jc w:val="both"/>
        <w:rPr>
          <w:rFonts w:ascii="Arial" w:eastAsia="Times New Roman" w:hAnsi="Arial" w:cs="Arial"/>
        </w:rPr>
      </w:pPr>
      <w:r w:rsidRPr="004A05E7">
        <w:rPr>
          <w:rFonts w:ascii="Arial" w:eastAsia="Times New Roman" w:hAnsi="Arial" w:cs="Arial"/>
        </w:rPr>
        <w:t xml:space="preserve">Ini dikenali sebagai ujian statik dan ia berlaku semasa fasa pengumpulan keperluan projek. Penglibatan </w:t>
      </w:r>
      <w:r w:rsidR="00225257" w:rsidRPr="00225257">
        <w:rPr>
          <w:rFonts w:ascii="Arial" w:eastAsia="Times New Roman" w:hAnsi="Arial" w:cs="Arial"/>
          <w:b/>
          <w:u w:val="single"/>
        </w:rPr>
        <w:t>PIHAK KETIGA IV&amp;V</w:t>
      </w:r>
      <w:r w:rsidRPr="004A05E7">
        <w:rPr>
          <w:rFonts w:ascii="Arial" w:eastAsia="Times New Roman" w:hAnsi="Arial" w:cs="Arial"/>
        </w:rPr>
        <w:t xml:space="preserve"> dalam fasa ini adalah untuk mengesahkan bahawa pengumpulan keperluan (Requirement Gathering) itu dilakukan mengikut amalan terbaik. </w:t>
      </w:r>
      <w:r w:rsidR="00225257" w:rsidRPr="00225257">
        <w:rPr>
          <w:rFonts w:ascii="Arial" w:eastAsia="Times New Roman" w:hAnsi="Arial" w:cs="Arial"/>
          <w:b/>
          <w:u w:val="single"/>
        </w:rPr>
        <w:t>PIHAK KETIGA IV&amp;V</w:t>
      </w:r>
      <w:r w:rsidRPr="004A05E7">
        <w:rPr>
          <w:rFonts w:ascii="Arial" w:eastAsia="Times New Roman" w:hAnsi="Arial" w:cs="Arial"/>
        </w:rPr>
        <w:t xml:space="preserve"> akan menyemak dokumen keperluan untuk SME HIP 1 seperti yang ditunjukkan dalam jadual pra-syarat di bawah. Satu analisis jurang akan dilakukan untuk membuat perbandingan dan memberi maklum balas berdasa</w:t>
      </w:r>
      <w:r w:rsidR="006755DD">
        <w:rPr>
          <w:rFonts w:ascii="Arial" w:eastAsia="Times New Roman" w:hAnsi="Arial" w:cs="Arial"/>
        </w:rPr>
        <w:t xml:space="preserve">rkan beberapa ciri-ciri </w:t>
      </w:r>
      <w:r w:rsidRPr="004A05E7">
        <w:rPr>
          <w:rFonts w:ascii="Arial" w:eastAsia="Times New Roman" w:hAnsi="Arial" w:cs="Arial"/>
        </w:rPr>
        <w:t>kualiti.</w:t>
      </w:r>
      <w:r w:rsidR="006755DD">
        <w:rPr>
          <w:rFonts w:ascii="Arial" w:eastAsia="Times New Roman" w:hAnsi="Arial" w:cs="Arial"/>
        </w:rPr>
        <w:t xml:space="preserve"> </w:t>
      </w:r>
    </w:p>
    <w:p w:rsidR="006755DD" w:rsidRDefault="006755DD" w:rsidP="004A05E7">
      <w:pPr>
        <w:spacing w:after="0" w:line="360" w:lineRule="auto"/>
        <w:jc w:val="both"/>
        <w:rPr>
          <w:rFonts w:ascii="Arial" w:eastAsia="Times New Roman" w:hAnsi="Arial" w:cs="Arial"/>
        </w:rPr>
      </w:pPr>
    </w:p>
    <w:p w:rsidR="006755DD" w:rsidRDefault="006755DD" w:rsidP="004A05E7">
      <w:pPr>
        <w:spacing w:after="0" w:line="360" w:lineRule="auto"/>
        <w:jc w:val="both"/>
        <w:rPr>
          <w:rFonts w:ascii="Arial" w:eastAsia="Times New Roman" w:hAnsi="Arial" w:cs="Arial"/>
        </w:rPr>
      </w:pPr>
      <w:r>
        <w:rPr>
          <w:rFonts w:ascii="Arial" w:eastAsia="Times New Roman" w:hAnsi="Arial" w:cs="Arial"/>
        </w:rPr>
        <w:t xml:space="preserve">Berikut adalah jadual pra-syarat dan juga serahan projek untuk </w:t>
      </w:r>
      <w:r w:rsidRPr="006755DD">
        <w:rPr>
          <w:rFonts w:ascii="Arial" w:eastAsia="Times New Roman" w:hAnsi="Arial" w:cs="Arial"/>
          <w:i/>
        </w:rPr>
        <w:t>Early Testing</w:t>
      </w:r>
      <w:r>
        <w:rPr>
          <w:rFonts w:ascii="Arial" w:eastAsia="Times New Roman" w:hAnsi="Arial" w:cs="Arial"/>
        </w:rPr>
        <w:t>:</w:t>
      </w:r>
    </w:p>
    <w:p w:rsidR="004A05E7" w:rsidRPr="004A05E7" w:rsidRDefault="004A05E7" w:rsidP="004A05E7">
      <w:pPr>
        <w:spacing w:after="0" w:line="360" w:lineRule="auto"/>
        <w:jc w:val="both"/>
        <w:rPr>
          <w:rFonts w:ascii="Arial" w:eastAsia="Times New Roman" w:hAnsi="Arial" w:cs="Arial"/>
        </w:rPr>
      </w:pPr>
    </w:p>
    <w:p w:rsidR="008669C2" w:rsidRPr="0025225A" w:rsidRDefault="008669C2" w:rsidP="008669C2">
      <w:pPr>
        <w:pStyle w:val="Caption"/>
        <w:ind w:left="66"/>
        <w:rPr>
          <w:rFonts w:ascii="Arial" w:eastAsia="Times New Roman" w:hAnsi="Arial" w:cs="Arial"/>
        </w:rPr>
      </w:pPr>
      <w:proofErr w:type="spellStart"/>
      <w:r w:rsidRPr="0025225A">
        <w:rPr>
          <w:rFonts w:ascii="Arial" w:hAnsi="Arial" w:cs="Arial"/>
        </w:rPr>
        <w:t>Jadual</w:t>
      </w:r>
      <w:proofErr w:type="spellEnd"/>
      <w:r w:rsidRPr="0025225A">
        <w:rPr>
          <w:rFonts w:ascii="Arial" w:hAnsi="Arial" w:cs="Arial"/>
        </w:rPr>
        <w:t xml:space="preserve"> </w:t>
      </w:r>
      <w:r w:rsidRPr="0025225A">
        <w:rPr>
          <w:rFonts w:ascii="Arial" w:hAnsi="Arial" w:cs="Arial"/>
        </w:rPr>
        <w:fldChar w:fldCharType="begin"/>
      </w:r>
      <w:r w:rsidRPr="0025225A">
        <w:rPr>
          <w:rFonts w:ascii="Arial" w:hAnsi="Arial" w:cs="Arial"/>
        </w:rPr>
        <w:instrText xml:space="preserve"> SEQ Jadual \* ARABIC </w:instrText>
      </w:r>
      <w:r w:rsidRPr="0025225A">
        <w:rPr>
          <w:rFonts w:ascii="Arial" w:hAnsi="Arial" w:cs="Arial"/>
        </w:rPr>
        <w:fldChar w:fldCharType="separate"/>
      </w:r>
      <w:r w:rsidR="00F65F64">
        <w:rPr>
          <w:rFonts w:ascii="Arial" w:hAnsi="Arial" w:cs="Arial"/>
          <w:noProof/>
        </w:rPr>
        <w:t>5</w:t>
      </w:r>
      <w:r w:rsidRPr="0025225A">
        <w:rPr>
          <w:rFonts w:ascii="Arial" w:hAnsi="Arial" w:cs="Arial"/>
        </w:rPr>
        <w:fldChar w:fldCharType="end"/>
      </w:r>
      <w:r w:rsidRPr="0025225A">
        <w:rPr>
          <w:rFonts w:ascii="Arial" w:hAnsi="Arial" w:cs="Arial"/>
        </w:rPr>
        <w:t xml:space="preserve"> </w:t>
      </w:r>
      <w:proofErr w:type="spellStart"/>
      <w:r w:rsidRPr="0025225A">
        <w:rPr>
          <w:rFonts w:ascii="Arial" w:hAnsi="Arial" w:cs="Arial"/>
        </w:rPr>
        <w:t>Pra-syarat</w:t>
      </w:r>
      <w:proofErr w:type="spellEnd"/>
      <w:r w:rsidRPr="0025225A">
        <w:rPr>
          <w:rFonts w:ascii="Arial" w:hAnsi="Arial" w:cs="Arial"/>
        </w:rPr>
        <w:t xml:space="preserve">, </w:t>
      </w:r>
      <w:proofErr w:type="spellStart"/>
      <w:r w:rsidRPr="0025225A">
        <w:rPr>
          <w:rFonts w:ascii="Arial" w:hAnsi="Arial" w:cs="Arial"/>
        </w:rPr>
        <w:t>kaedah</w:t>
      </w:r>
      <w:proofErr w:type="spellEnd"/>
      <w:r w:rsidRPr="0025225A">
        <w:rPr>
          <w:rFonts w:ascii="Arial" w:hAnsi="Arial" w:cs="Arial"/>
        </w:rPr>
        <w:t xml:space="preserve"> and </w:t>
      </w:r>
      <w:proofErr w:type="spellStart"/>
      <w:r w:rsidRPr="0025225A">
        <w:rPr>
          <w:rFonts w:ascii="Arial" w:hAnsi="Arial" w:cs="Arial"/>
        </w:rPr>
        <w:t>serahan</w:t>
      </w:r>
      <w:proofErr w:type="spellEnd"/>
      <w:r w:rsidRPr="0025225A">
        <w:rPr>
          <w:rFonts w:ascii="Arial" w:hAnsi="Arial" w:cs="Arial"/>
        </w:rPr>
        <w:t xml:space="preserve"> </w:t>
      </w:r>
      <w:proofErr w:type="spellStart"/>
      <w:r w:rsidRPr="0025225A">
        <w:rPr>
          <w:rFonts w:ascii="Arial" w:hAnsi="Arial" w:cs="Arial"/>
        </w:rPr>
        <w:t>projek</w:t>
      </w:r>
      <w:proofErr w:type="spellEnd"/>
      <w:r w:rsidRPr="0025225A">
        <w:rPr>
          <w:rFonts w:ascii="Arial" w:hAnsi="Arial" w:cs="Arial"/>
        </w:rPr>
        <w:t xml:space="preserve"> </w:t>
      </w:r>
      <w:proofErr w:type="spellStart"/>
      <w:r w:rsidRPr="0025225A">
        <w:rPr>
          <w:rFonts w:ascii="Arial" w:hAnsi="Arial" w:cs="Arial"/>
        </w:rPr>
        <w:t>untuk</w:t>
      </w:r>
      <w:proofErr w:type="spellEnd"/>
      <w:r w:rsidRPr="0025225A">
        <w:rPr>
          <w:rFonts w:ascii="Arial" w:hAnsi="Arial" w:cs="Arial"/>
        </w:rPr>
        <w:t xml:space="preserve"> </w:t>
      </w:r>
      <w:r w:rsidRPr="00130019">
        <w:rPr>
          <w:rFonts w:ascii="Arial" w:hAnsi="Arial" w:cs="Arial"/>
          <w:i/>
        </w:rPr>
        <w:t>Early Testing</w:t>
      </w:r>
    </w:p>
    <w:tbl>
      <w:tblPr>
        <w:tblStyle w:val="TableGrid"/>
        <w:tblW w:w="5000" w:type="pct"/>
        <w:tblLook w:val="04A0" w:firstRow="1" w:lastRow="0" w:firstColumn="1" w:lastColumn="0" w:noHBand="0" w:noVBand="1"/>
      </w:tblPr>
      <w:tblGrid>
        <w:gridCol w:w="2732"/>
        <w:gridCol w:w="684"/>
        <w:gridCol w:w="2320"/>
        <w:gridCol w:w="546"/>
        <w:gridCol w:w="3006"/>
      </w:tblGrid>
      <w:tr w:rsidR="008669C2" w:rsidRPr="0025225A" w:rsidTr="004A05E7">
        <w:tc>
          <w:tcPr>
            <w:tcW w:w="1471" w:type="pct"/>
            <w:tcBorders>
              <w:right w:val="single" w:sz="4" w:space="0" w:color="000000" w:themeColor="text1"/>
            </w:tcBorders>
            <w:shd w:val="clear" w:color="auto" w:fill="BFBFBF" w:themeFill="background1" w:themeFillShade="BF"/>
          </w:tcPr>
          <w:p w:rsidR="008669C2" w:rsidRPr="0025225A" w:rsidRDefault="008669C2" w:rsidP="00130019">
            <w:pPr>
              <w:pStyle w:val="Normal2"/>
              <w:rPr>
                <w:rFonts w:ascii="Arial" w:hAnsi="Arial" w:cs="Arial"/>
              </w:rPr>
            </w:pPr>
            <w:proofErr w:type="spellStart"/>
            <w:r w:rsidRPr="0025225A">
              <w:rPr>
                <w:rFonts w:ascii="Arial" w:hAnsi="Arial" w:cs="Arial"/>
              </w:rPr>
              <w:t>Pra-syarat</w:t>
            </w:r>
            <w:proofErr w:type="spellEnd"/>
          </w:p>
        </w:tc>
        <w:tc>
          <w:tcPr>
            <w:tcW w:w="368" w:type="pct"/>
            <w:tcBorders>
              <w:top w:val="nil"/>
              <w:left w:val="single" w:sz="4" w:space="0" w:color="000000" w:themeColor="text1"/>
              <w:bottom w:val="nil"/>
              <w:right w:val="single" w:sz="4" w:space="0" w:color="000000" w:themeColor="text1"/>
            </w:tcBorders>
          </w:tcPr>
          <w:p w:rsidR="008669C2" w:rsidRPr="0025225A" w:rsidRDefault="008669C2" w:rsidP="00130019">
            <w:pPr>
              <w:pStyle w:val="Normal2"/>
              <w:rPr>
                <w:rFonts w:ascii="Arial" w:hAnsi="Arial" w:cs="Arial"/>
              </w:rPr>
            </w:pPr>
          </w:p>
        </w:tc>
        <w:tc>
          <w:tcPr>
            <w:tcW w:w="1249" w:type="pct"/>
            <w:tcBorders>
              <w:left w:val="single" w:sz="4" w:space="0" w:color="000000" w:themeColor="text1"/>
              <w:right w:val="single" w:sz="4" w:space="0" w:color="000000" w:themeColor="text1"/>
            </w:tcBorders>
            <w:shd w:val="clear" w:color="auto" w:fill="BFBFBF" w:themeFill="background1" w:themeFillShade="BF"/>
          </w:tcPr>
          <w:p w:rsidR="008669C2" w:rsidRPr="0025225A" w:rsidRDefault="008669C2" w:rsidP="00130019">
            <w:pPr>
              <w:pStyle w:val="Normal2"/>
              <w:rPr>
                <w:rFonts w:ascii="Arial" w:hAnsi="Arial" w:cs="Arial"/>
              </w:rPr>
            </w:pPr>
            <w:proofErr w:type="spellStart"/>
            <w:r w:rsidRPr="0025225A">
              <w:rPr>
                <w:rFonts w:ascii="Arial" w:hAnsi="Arial" w:cs="Arial"/>
              </w:rPr>
              <w:t>Kaedah</w:t>
            </w:r>
            <w:proofErr w:type="spellEnd"/>
          </w:p>
        </w:tc>
        <w:tc>
          <w:tcPr>
            <w:tcW w:w="294" w:type="pct"/>
            <w:tcBorders>
              <w:top w:val="nil"/>
              <w:left w:val="single" w:sz="4" w:space="0" w:color="000000" w:themeColor="text1"/>
              <w:bottom w:val="nil"/>
              <w:right w:val="single" w:sz="4" w:space="0" w:color="000000" w:themeColor="text1"/>
            </w:tcBorders>
          </w:tcPr>
          <w:p w:rsidR="008669C2" w:rsidRPr="0025225A" w:rsidRDefault="008669C2" w:rsidP="00130019">
            <w:pPr>
              <w:pStyle w:val="Normal2"/>
              <w:rPr>
                <w:rFonts w:ascii="Arial" w:hAnsi="Arial" w:cs="Arial"/>
              </w:rPr>
            </w:pPr>
          </w:p>
        </w:tc>
        <w:tc>
          <w:tcPr>
            <w:tcW w:w="1618" w:type="pct"/>
            <w:tcBorders>
              <w:left w:val="single" w:sz="4" w:space="0" w:color="000000" w:themeColor="text1"/>
            </w:tcBorders>
            <w:shd w:val="clear" w:color="auto" w:fill="BFBFBF" w:themeFill="background1" w:themeFillShade="BF"/>
          </w:tcPr>
          <w:p w:rsidR="008669C2" w:rsidRPr="0025225A" w:rsidRDefault="008669C2" w:rsidP="00130019">
            <w:pPr>
              <w:pStyle w:val="Normal2"/>
              <w:rPr>
                <w:rFonts w:ascii="Arial" w:hAnsi="Arial" w:cs="Arial"/>
              </w:rPr>
            </w:pPr>
            <w:proofErr w:type="spellStart"/>
            <w:r w:rsidRPr="0025225A">
              <w:rPr>
                <w:rFonts w:ascii="Arial" w:hAnsi="Arial" w:cs="Arial"/>
              </w:rPr>
              <w:t>Serahan</w:t>
            </w:r>
            <w:proofErr w:type="spellEnd"/>
            <w:r w:rsidRPr="0025225A">
              <w:rPr>
                <w:rFonts w:ascii="Arial" w:hAnsi="Arial" w:cs="Arial"/>
              </w:rPr>
              <w:t xml:space="preserve"> </w:t>
            </w:r>
            <w:proofErr w:type="spellStart"/>
            <w:r w:rsidRPr="0025225A">
              <w:rPr>
                <w:rFonts w:ascii="Arial" w:hAnsi="Arial" w:cs="Arial"/>
              </w:rPr>
              <w:t>Projek</w:t>
            </w:r>
            <w:proofErr w:type="spellEnd"/>
          </w:p>
        </w:tc>
      </w:tr>
      <w:tr w:rsidR="008669C2" w:rsidRPr="0025225A" w:rsidTr="004A05E7">
        <w:tc>
          <w:tcPr>
            <w:tcW w:w="1471" w:type="pct"/>
            <w:tcBorders>
              <w:right w:val="single" w:sz="4" w:space="0" w:color="000000" w:themeColor="text1"/>
            </w:tcBorders>
          </w:tcPr>
          <w:p w:rsidR="008669C2" w:rsidRPr="0025225A" w:rsidRDefault="008669C2" w:rsidP="00AB6F30">
            <w:pPr>
              <w:pStyle w:val="Normal2"/>
              <w:jc w:val="left"/>
              <w:rPr>
                <w:rFonts w:ascii="Arial" w:hAnsi="Arial" w:cs="Arial"/>
              </w:rPr>
            </w:pPr>
            <w:r w:rsidRPr="0025225A">
              <w:rPr>
                <w:rFonts w:ascii="Arial" w:hAnsi="Arial" w:cs="Arial"/>
              </w:rPr>
              <w:t>1. Draft URS</w:t>
            </w:r>
          </w:p>
          <w:p w:rsidR="008669C2" w:rsidRPr="0025225A" w:rsidRDefault="008669C2" w:rsidP="00AB6F30">
            <w:pPr>
              <w:pStyle w:val="Normal2"/>
              <w:jc w:val="left"/>
              <w:rPr>
                <w:rFonts w:ascii="Arial" w:hAnsi="Arial" w:cs="Arial"/>
              </w:rPr>
            </w:pPr>
            <w:r w:rsidRPr="0025225A">
              <w:rPr>
                <w:rFonts w:ascii="Arial" w:hAnsi="Arial" w:cs="Arial"/>
              </w:rPr>
              <w:t>2. Draft SRS/FRS/RB</w:t>
            </w:r>
          </w:p>
          <w:p w:rsidR="008669C2" w:rsidRPr="0025225A" w:rsidRDefault="008669C2" w:rsidP="00AB6F30">
            <w:pPr>
              <w:pStyle w:val="Normal2"/>
              <w:jc w:val="left"/>
              <w:rPr>
                <w:rFonts w:ascii="Arial" w:hAnsi="Arial" w:cs="Arial"/>
              </w:rPr>
            </w:pPr>
            <w:r w:rsidRPr="0025225A">
              <w:rPr>
                <w:rFonts w:ascii="Arial" w:hAnsi="Arial" w:cs="Arial"/>
              </w:rPr>
              <w:t>3. Design documents (DB, High level design, low level design, system Architecture, UML, Use Case)</w:t>
            </w:r>
          </w:p>
          <w:p w:rsidR="008669C2" w:rsidRPr="0025225A" w:rsidRDefault="008669C2" w:rsidP="00AB6F30">
            <w:pPr>
              <w:pStyle w:val="Normal2"/>
              <w:jc w:val="left"/>
              <w:rPr>
                <w:rFonts w:ascii="Arial" w:hAnsi="Arial" w:cs="Arial"/>
              </w:rPr>
            </w:pPr>
            <w:r w:rsidRPr="0025225A">
              <w:rPr>
                <w:rFonts w:ascii="Arial" w:hAnsi="Arial" w:cs="Arial"/>
              </w:rPr>
              <w:t>4. Prototype</w:t>
            </w:r>
          </w:p>
        </w:tc>
        <w:tc>
          <w:tcPr>
            <w:tcW w:w="368" w:type="pct"/>
            <w:tcBorders>
              <w:top w:val="nil"/>
              <w:left w:val="single" w:sz="4" w:space="0" w:color="000000" w:themeColor="text1"/>
              <w:bottom w:val="nil"/>
              <w:right w:val="single" w:sz="4" w:space="0" w:color="000000" w:themeColor="text1"/>
            </w:tcBorders>
          </w:tcPr>
          <w:p w:rsidR="008669C2" w:rsidRPr="0025225A" w:rsidRDefault="008669C2" w:rsidP="00AB6F30">
            <w:pPr>
              <w:pStyle w:val="Normal2"/>
              <w:jc w:val="left"/>
              <w:rPr>
                <w:rFonts w:ascii="Arial" w:hAnsi="Arial" w:cs="Arial"/>
              </w:rPr>
            </w:pPr>
          </w:p>
        </w:tc>
        <w:tc>
          <w:tcPr>
            <w:tcW w:w="1249" w:type="pct"/>
            <w:tcBorders>
              <w:left w:val="single" w:sz="4" w:space="0" w:color="000000" w:themeColor="text1"/>
              <w:right w:val="single" w:sz="4" w:space="0" w:color="000000" w:themeColor="text1"/>
            </w:tcBorders>
          </w:tcPr>
          <w:p w:rsidR="008669C2" w:rsidRPr="0025225A" w:rsidRDefault="008669C2" w:rsidP="00AB6F30">
            <w:pPr>
              <w:pStyle w:val="Normal2"/>
              <w:jc w:val="left"/>
              <w:rPr>
                <w:rFonts w:ascii="Arial" w:hAnsi="Arial" w:cs="Arial"/>
              </w:rPr>
            </w:pPr>
            <w:r w:rsidRPr="0025225A">
              <w:rPr>
                <w:rFonts w:ascii="Arial" w:hAnsi="Arial" w:cs="Arial"/>
              </w:rPr>
              <w:t>1. Document review and reporting</w:t>
            </w:r>
          </w:p>
          <w:p w:rsidR="008669C2" w:rsidRPr="0025225A" w:rsidRDefault="008669C2" w:rsidP="00AB6F30">
            <w:pPr>
              <w:pStyle w:val="Normal2"/>
              <w:jc w:val="left"/>
              <w:rPr>
                <w:rFonts w:ascii="Arial" w:hAnsi="Arial" w:cs="Arial"/>
              </w:rPr>
            </w:pPr>
            <w:r w:rsidRPr="0025225A">
              <w:rPr>
                <w:rFonts w:ascii="Arial" w:hAnsi="Arial" w:cs="Arial"/>
              </w:rPr>
              <w:t>2. Commenting,</w:t>
            </w:r>
          </w:p>
          <w:p w:rsidR="008669C2" w:rsidRPr="0025225A" w:rsidRDefault="008669C2" w:rsidP="00AB6F30">
            <w:pPr>
              <w:pStyle w:val="Normal2"/>
              <w:jc w:val="left"/>
              <w:rPr>
                <w:rFonts w:ascii="Arial" w:hAnsi="Arial" w:cs="Arial"/>
              </w:rPr>
            </w:pPr>
            <w:r w:rsidRPr="0025225A">
              <w:rPr>
                <w:rFonts w:ascii="Arial" w:hAnsi="Arial" w:cs="Arial"/>
              </w:rPr>
              <w:t xml:space="preserve">3.Walkthroughs, </w:t>
            </w:r>
          </w:p>
          <w:p w:rsidR="008669C2" w:rsidRPr="0025225A" w:rsidRDefault="008669C2" w:rsidP="00AB6F30">
            <w:pPr>
              <w:pStyle w:val="Normal2"/>
              <w:jc w:val="left"/>
              <w:rPr>
                <w:rFonts w:ascii="Arial" w:hAnsi="Arial" w:cs="Arial"/>
              </w:rPr>
            </w:pPr>
            <w:r w:rsidRPr="0025225A">
              <w:rPr>
                <w:rFonts w:ascii="Arial" w:hAnsi="Arial" w:cs="Arial"/>
              </w:rPr>
              <w:t>4.Inspections,</w:t>
            </w:r>
          </w:p>
          <w:p w:rsidR="008669C2" w:rsidRPr="0025225A" w:rsidRDefault="008669C2" w:rsidP="00AB6F30">
            <w:pPr>
              <w:pStyle w:val="Normal2"/>
              <w:jc w:val="left"/>
              <w:rPr>
                <w:rFonts w:ascii="Arial" w:hAnsi="Arial" w:cs="Arial"/>
              </w:rPr>
            </w:pPr>
            <w:r w:rsidRPr="0025225A">
              <w:rPr>
                <w:rFonts w:ascii="Arial" w:hAnsi="Arial" w:cs="Arial"/>
              </w:rPr>
              <w:t>5.Perspective-based reading</w:t>
            </w:r>
          </w:p>
          <w:p w:rsidR="008669C2" w:rsidRPr="0025225A" w:rsidRDefault="008669C2" w:rsidP="00AB6F30">
            <w:pPr>
              <w:pStyle w:val="Normal2"/>
              <w:jc w:val="left"/>
              <w:rPr>
                <w:rFonts w:ascii="Arial" w:hAnsi="Arial" w:cs="Arial"/>
              </w:rPr>
            </w:pPr>
            <w:r w:rsidRPr="0025225A">
              <w:rPr>
                <w:rFonts w:ascii="Arial" w:hAnsi="Arial" w:cs="Arial"/>
              </w:rPr>
              <w:t>6. Validate through prototypes</w:t>
            </w:r>
          </w:p>
          <w:p w:rsidR="008669C2" w:rsidRPr="0025225A" w:rsidRDefault="008669C2" w:rsidP="00AB6F30">
            <w:pPr>
              <w:pStyle w:val="Normal2"/>
              <w:jc w:val="left"/>
              <w:rPr>
                <w:rFonts w:ascii="Arial" w:hAnsi="Arial" w:cs="Arial"/>
              </w:rPr>
            </w:pPr>
            <w:r w:rsidRPr="0025225A">
              <w:rPr>
                <w:rFonts w:ascii="Arial" w:hAnsi="Arial" w:cs="Arial"/>
              </w:rPr>
              <w:t>7. Checklist</w:t>
            </w:r>
          </w:p>
        </w:tc>
        <w:tc>
          <w:tcPr>
            <w:tcW w:w="294" w:type="pct"/>
            <w:tcBorders>
              <w:top w:val="nil"/>
              <w:left w:val="single" w:sz="4" w:space="0" w:color="000000" w:themeColor="text1"/>
              <w:bottom w:val="nil"/>
              <w:right w:val="single" w:sz="4" w:space="0" w:color="000000" w:themeColor="text1"/>
            </w:tcBorders>
          </w:tcPr>
          <w:p w:rsidR="008669C2" w:rsidRPr="0025225A" w:rsidRDefault="008669C2" w:rsidP="00AB6F30">
            <w:pPr>
              <w:pStyle w:val="Normal2"/>
              <w:jc w:val="left"/>
              <w:rPr>
                <w:rFonts w:ascii="Arial" w:hAnsi="Arial" w:cs="Arial"/>
              </w:rPr>
            </w:pPr>
          </w:p>
        </w:tc>
        <w:tc>
          <w:tcPr>
            <w:tcW w:w="1618" w:type="pct"/>
            <w:tcBorders>
              <w:left w:val="single" w:sz="4" w:space="0" w:color="000000" w:themeColor="text1"/>
            </w:tcBorders>
          </w:tcPr>
          <w:p w:rsidR="008669C2" w:rsidRPr="0025225A" w:rsidRDefault="008669C2" w:rsidP="00AB6F30">
            <w:pPr>
              <w:pStyle w:val="Normal2"/>
              <w:jc w:val="left"/>
              <w:rPr>
                <w:rFonts w:ascii="Arial" w:hAnsi="Arial" w:cs="Arial"/>
              </w:rPr>
            </w:pPr>
            <w:r w:rsidRPr="0025225A">
              <w:rPr>
                <w:rFonts w:ascii="Arial" w:hAnsi="Arial" w:cs="Arial"/>
              </w:rPr>
              <w:t xml:space="preserve">1. </w:t>
            </w:r>
            <w:proofErr w:type="spellStart"/>
            <w:r w:rsidRPr="0025225A">
              <w:rPr>
                <w:rFonts w:ascii="Arial" w:hAnsi="Arial" w:cs="Arial"/>
              </w:rPr>
              <w:t>Laporan</w:t>
            </w:r>
            <w:proofErr w:type="spellEnd"/>
            <w:r w:rsidRPr="0025225A">
              <w:rPr>
                <w:rFonts w:ascii="Arial" w:hAnsi="Arial" w:cs="Arial"/>
              </w:rPr>
              <w:t xml:space="preserve"> Early Testing report</w:t>
            </w:r>
          </w:p>
        </w:tc>
      </w:tr>
    </w:tbl>
    <w:p w:rsidR="008669C2" w:rsidRDefault="008669C2" w:rsidP="00094E51">
      <w:pPr>
        <w:spacing w:after="0" w:line="360" w:lineRule="auto"/>
        <w:jc w:val="both"/>
        <w:rPr>
          <w:rFonts w:ascii="Arial" w:eastAsia="Times New Roman" w:hAnsi="Arial" w:cs="Arial"/>
          <w:b/>
        </w:rPr>
      </w:pPr>
      <w:bookmarkStart w:id="22" w:name="_Toc481566872"/>
    </w:p>
    <w:p w:rsidR="00094E51" w:rsidRDefault="00094E51" w:rsidP="00094E51">
      <w:pPr>
        <w:spacing w:after="0" w:line="360" w:lineRule="auto"/>
        <w:jc w:val="both"/>
        <w:rPr>
          <w:rFonts w:ascii="Arial" w:eastAsia="Times New Roman" w:hAnsi="Arial" w:cs="Arial"/>
        </w:rPr>
      </w:pPr>
      <w:r w:rsidRPr="00094E51">
        <w:rPr>
          <w:rFonts w:ascii="Arial" w:eastAsia="Times New Roman" w:hAnsi="Arial" w:cs="Arial"/>
          <w:b/>
          <w:i/>
        </w:rPr>
        <w:t>Tools</w:t>
      </w:r>
      <w:r w:rsidRPr="0025225A">
        <w:rPr>
          <w:rFonts w:ascii="Arial" w:eastAsia="Times New Roman" w:hAnsi="Arial" w:cs="Arial"/>
          <w:b/>
        </w:rPr>
        <w:t xml:space="preserve"> Pengujian:</w:t>
      </w:r>
      <w:r w:rsidRPr="0025225A">
        <w:rPr>
          <w:rFonts w:ascii="Arial" w:eastAsia="Times New Roman" w:hAnsi="Arial" w:cs="Arial"/>
        </w:rPr>
        <w:t xml:space="preserve"> </w:t>
      </w:r>
      <w:r>
        <w:rPr>
          <w:rFonts w:ascii="Arial" w:eastAsia="Times New Roman" w:hAnsi="Arial" w:cs="Arial"/>
        </w:rPr>
        <w:t xml:space="preserve">Terdapat beberapa jenis </w:t>
      </w:r>
      <w:r w:rsidRPr="00094E51">
        <w:rPr>
          <w:rFonts w:ascii="Arial" w:eastAsia="Times New Roman" w:hAnsi="Arial" w:cs="Arial"/>
          <w:i/>
        </w:rPr>
        <w:t>testing tools</w:t>
      </w:r>
      <w:r>
        <w:rPr>
          <w:rFonts w:ascii="Arial" w:eastAsia="Times New Roman" w:hAnsi="Arial" w:cs="Arial"/>
        </w:rPr>
        <w:t xml:space="preserve"> yang boleh digunapakai semasa menjalankan pengujian dan pemilihan </w:t>
      </w:r>
      <w:r w:rsidRPr="00094E51">
        <w:rPr>
          <w:rFonts w:ascii="Arial" w:eastAsia="Times New Roman" w:hAnsi="Arial" w:cs="Arial"/>
          <w:i/>
        </w:rPr>
        <w:t>tools</w:t>
      </w:r>
      <w:r>
        <w:rPr>
          <w:rFonts w:ascii="Arial" w:eastAsia="Times New Roman" w:hAnsi="Arial" w:cs="Arial"/>
        </w:rPr>
        <w:t xml:space="preserve"> akan dibuat mengikut kesesuaian projek. Untuk </w:t>
      </w:r>
      <w:r w:rsidRPr="00094E51">
        <w:rPr>
          <w:rFonts w:ascii="Arial" w:eastAsia="Times New Roman" w:hAnsi="Arial" w:cs="Arial"/>
          <w:i/>
        </w:rPr>
        <w:t>Early Testing</w:t>
      </w:r>
      <w:r>
        <w:rPr>
          <w:rFonts w:ascii="Arial" w:eastAsia="Times New Roman" w:hAnsi="Arial" w:cs="Arial"/>
        </w:rPr>
        <w:t>, tools yang akan digunakan adalah JIRA.</w:t>
      </w:r>
    </w:p>
    <w:p w:rsidR="00094E51" w:rsidRDefault="00094E51" w:rsidP="00094E51">
      <w:pPr>
        <w:spacing w:after="0" w:line="360" w:lineRule="auto"/>
        <w:jc w:val="both"/>
        <w:rPr>
          <w:rFonts w:ascii="Arial" w:eastAsia="Times New Roman" w:hAnsi="Arial" w:cs="Arial"/>
        </w:rPr>
      </w:pPr>
    </w:p>
    <w:p w:rsidR="00094E51" w:rsidRPr="00094E51" w:rsidRDefault="00094E51" w:rsidP="00094E51">
      <w:pPr>
        <w:spacing w:after="0" w:line="360" w:lineRule="auto"/>
        <w:jc w:val="both"/>
        <w:rPr>
          <w:rFonts w:ascii="Arial" w:eastAsia="Times New Roman" w:hAnsi="Arial" w:cs="Arial"/>
          <w:b/>
        </w:rPr>
      </w:pPr>
    </w:p>
    <w:p w:rsidR="00A42586" w:rsidRDefault="00A42586">
      <w:pPr>
        <w:rPr>
          <w:rFonts w:ascii="Arial" w:eastAsia="Times New Roman" w:hAnsi="Arial" w:cs="Arial"/>
          <w:b/>
        </w:rPr>
      </w:pPr>
      <w:r>
        <w:rPr>
          <w:rFonts w:ascii="Arial" w:eastAsia="Times New Roman" w:hAnsi="Arial" w:cs="Arial"/>
          <w:b/>
        </w:rPr>
        <w:br w:type="page"/>
      </w:r>
    </w:p>
    <w:p w:rsidR="00AB6F30" w:rsidRDefault="00130019" w:rsidP="00F01923">
      <w:pPr>
        <w:pStyle w:val="Heading2"/>
        <w:rPr>
          <w:rFonts w:eastAsia="Times New Roman" w:cs="Arial"/>
        </w:rPr>
      </w:pPr>
      <w:bookmarkStart w:id="23" w:name="_Toc484541918"/>
      <w:r w:rsidRPr="00F01923">
        <w:rPr>
          <w:lang w:val="sv-SE"/>
        </w:rPr>
        <w:lastRenderedPageBreak/>
        <w:t>Functional</w:t>
      </w:r>
      <w:r w:rsidR="008669C2" w:rsidRPr="00F01923">
        <w:rPr>
          <w:lang w:val="sv-SE"/>
        </w:rPr>
        <w:t xml:space="preserve"> test (</w:t>
      </w:r>
      <w:r w:rsidRPr="00F01923">
        <w:rPr>
          <w:lang w:val="sv-SE"/>
        </w:rPr>
        <w:t>System dan System Integration Testing</w:t>
      </w:r>
      <w:r w:rsidR="008669C2" w:rsidRPr="00F01923">
        <w:rPr>
          <w:lang w:val="sv-SE"/>
        </w:rPr>
        <w:t>)</w:t>
      </w:r>
      <w:bookmarkEnd w:id="22"/>
      <w:bookmarkEnd w:id="23"/>
    </w:p>
    <w:p w:rsidR="000E0940" w:rsidRDefault="00835CF2" w:rsidP="006755DD">
      <w:pPr>
        <w:spacing w:after="0" w:line="360" w:lineRule="auto"/>
        <w:jc w:val="both"/>
        <w:rPr>
          <w:rFonts w:ascii="Arial" w:hAnsi="Arial" w:cs="Arial"/>
        </w:rPr>
      </w:pPr>
      <w:r>
        <w:rPr>
          <w:rFonts w:ascii="Arial" w:hAnsi="Arial" w:cs="Arial"/>
        </w:rPr>
        <w:t xml:space="preserve">Pengujian fungsi adalah bertujuan untuk memastikan sistem yang dibangunkan menepati spesifikasi yang telah dimuktamdkan dan dipersetujui. Terdapat dua jenis pengujian fungsi iaitu System Testing dan System Integration Testing. </w:t>
      </w:r>
      <w:r w:rsidR="000E0940">
        <w:rPr>
          <w:rFonts w:ascii="Arial" w:hAnsi="Arial" w:cs="Arial"/>
        </w:rPr>
        <w:t>Semasa System Testing</w:t>
      </w:r>
      <w:r w:rsidR="008E1582">
        <w:rPr>
          <w:rFonts w:ascii="Arial" w:hAnsi="Arial" w:cs="Arial"/>
        </w:rPr>
        <w:t xml:space="preserve">, </w:t>
      </w:r>
      <w:r w:rsidR="008E1582" w:rsidRPr="008E1582">
        <w:rPr>
          <w:rFonts w:ascii="Arial" w:hAnsi="Arial" w:cs="Arial"/>
        </w:rPr>
        <w:t>Modul/ Komponen Interaktif Pendaftaran Perniagaan</w:t>
      </w:r>
      <w:r w:rsidR="008E1582">
        <w:rPr>
          <w:rFonts w:ascii="Arial" w:hAnsi="Arial" w:cs="Arial"/>
        </w:rPr>
        <w:t xml:space="preserve"> yang dibangunkan akan diuji. System testing merangkumi :</w:t>
      </w:r>
    </w:p>
    <w:p w:rsidR="001C4636" w:rsidRPr="008E1582" w:rsidRDefault="00EE4BA3" w:rsidP="008E1582">
      <w:pPr>
        <w:numPr>
          <w:ilvl w:val="1"/>
          <w:numId w:val="18"/>
        </w:numPr>
        <w:spacing w:after="0" w:line="360" w:lineRule="auto"/>
        <w:jc w:val="both"/>
        <w:rPr>
          <w:rFonts w:ascii="Arial" w:hAnsi="Arial" w:cs="Arial"/>
          <w:lang w:val="en-US"/>
        </w:rPr>
      </w:pPr>
      <w:r w:rsidRPr="008E1582">
        <w:rPr>
          <w:rFonts w:ascii="Arial" w:hAnsi="Arial" w:cs="Arial"/>
        </w:rPr>
        <w:t>1.1: Membangunkan Modul/ Komponen Interaktif Pendaftaran Perniagaan</w:t>
      </w:r>
    </w:p>
    <w:p w:rsidR="001C4636" w:rsidRPr="008E1582" w:rsidRDefault="00EE4BA3" w:rsidP="008E1582">
      <w:pPr>
        <w:numPr>
          <w:ilvl w:val="1"/>
          <w:numId w:val="18"/>
        </w:numPr>
        <w:spacing w:after="0" w:line="360" w:lineRule="auto"/>
        <w:jc w:val="both"/>
        <w:rPr>
          <w:rFonts w:ascii="Arial" w:hAnsi="Arial" w:cs="Arial"/>
          <w:lang w:val="en-US"/>
        </w:rPr>
      </w:pPr>
      <w:r w:rsidRPr="008E1582">
        <w:rPr>
          <w:rFonts w:ascii="Arial" w:hAnsi="Arial" w:cs="Arial"/>
        </w:rPr>
        <w:t xml:space="preserve">1.2: Menambah Baik Gerbang Bagi Meningkatkan </w:t>
      </w:r>
      <w:r w:rsidRPr="008E1582">
        <w:rPr>
          <w:rFonts w:ascii="Arial" w:hAnsi="Arial" w:cs="Arial"/>
          <w:i/>
          <w:iCs/>
        </w:rPr>
        <w:t>User Experience</w:t>
      </w:r>
      <w:r w:rsidRPr="008E1582">
        <w:rPr>
          <w:rFonts w:ascii="Arial" w:hAnsi="Arial" w:cs="Arial"/>
        </w:rPr>
        <w:t xml:space="preserve"> dan Keperluan Sistem</w:t>
      </w:r>
    </w:p>
    <w:p w:rsidR="001C4636" w:rsidRPr="008E1582" w:rsidRDefault="00EE4BA3" w:rsidP="008E1582">
      <w:pPr>
        <w:numPr>
          <w:ilvl w:val="1"/>
          <w:numId w:val="18"/>
        </w:numPr>
        <w:spacing w:after="0" w:line="360" w:lineRule="auto"/>
        <w:jc w:val="both"/>
        <w:rPr>
          <w:rFonts w:ascii="Arial" w:hAnsi="Arial" w:cs="Arial"/>
          <w:lang w:val="en-US"/>
        </w:rPr>
      </w:pPr>
      <w:r w:rsidRPr="008E1582">
        <w:rPr>
          <w:rFonts w:ascii="Arial" w:hAnsi="Arial" w:cs="Arial"/>
        </w:rPr>
        <w:t xml:space="preserve">1.3: Membangunkan </w:t>
      </w:r>
      <w:r w:rsidRPr="008E1582">
        <w:rPr>
          <w:rFonts w:ascii="Arial" w:hAnsi="Arial" w:cs="Arial"/>
          <w:i/>
          <w:iCs/>
        </w:rPr>
        <w:t xml:space="preserve">Dashboard </w:t>
      </w:r>
      <w:r w:rsidRPr="008E1582">
        <w:rPr>
          <w:rFonts w:ascii="Arial" w:hAnsi="Arial" w:cs="Arial"/>
        </w:rPr>
        <w:t>Pendaftaran Dan Pelesenan Perniagaan</w:t>
      </w:r>
    </w:p>
    <w:p w:rsidR="008E1582" w:rsidRDefault="008E1582" w:rsidP="006755DD">
      <w:pPr>
        <w:spacing w:after="0" w:line="360" w:lineRule="auto"/>
        <w:jc w:val="both"/>
        <w:rPr>
          <w:rFonts w:ascii="Arial" w:hAnsi="Arial" w:cs="Arial"/>
        </w:rPr>
      </w:pPr>
    </w:p>
    <w:p w:rsidR="008E1582" w:rsidRDefault="008E1582" w:rsidP="006755DD">
      <w:pPr>
        <w:spacing w:after="0" w:line="360" w:lineRule="auto"/>
        <w:jc w:val="both"/>
        <w:rPr>
          <w:rFonts w:ascii="Arial" w:hAnsi="Arial" w:cs="Arial"/>
        </w:rPr>
      </w:pPr>
      <w:r>
        <w:rPr>
          <w:noProof/>
          <w:lang w:val="en-MY" w:eastAsia="en-MY"/>
        </w:rPr>
        <w:drawing>
          <wp:inline distT="0" distB="0" distL="0" distR="0" wp14:anchorId="565F842B" wp14:editId="295E520B">
            <wp:extent cx="5760720" cy="416496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4164965"/>
                    </a:xfrm>
                    <a:prstGeom prst="rect">
                      <a:avLst/>
                    </a:prstGeom>
                  </pic:spPr>
                </pic:pic>
              </a:graphicData>
            </a:graphic>
          </wp:inline>
        </w:drawing>
      </w:r>
    </w:p>
    <w:p w:rsidR="008E1582" w:rsidRPr="0025225A" w:rsidRDefault="008E1582" w:rsidP="008E1582">
      <w:pPr>
        <w:pStyle w:val="Caption"/>
        <w:rPr>
          <w:rFonts w:ascii="Arial" w:hAnsi="Arial" w:cs="Arial"/>
        </w:rPr>
      </w:pPr>
      <w:r w:rsidRPr="0025225A">
        <w:rPr>
          <w:rFonts w:ascii="Arial" w:hAnsi="Arial" w:cs="Arial"/>
        </w:rPr>
        <w:t xml:space="preserve">Rajah </w:t>
      </w:r>
      <w:r w:rsidRPr="0025225A">
        <w:rPr>
          <w:rFonts w:ascii="Arial" w:hAnsi="Arial" w:cs="Arial"/>
        </w:rPr>
        <w:fldChar w:fldCharType="begin"/>
      </w:r>
      <w:r w:rsidRPr="0025225A">
        <w:rPr>
          <w:rFonts w:ascii="Arial" w:hAnsi="Arial" w:cs="Arial"/>
        </w:rPr>
        <w:instrText xml:space="preserve"> SEQ Rajah \* ARABIC </w:instrText>
      </w:r>
      <w:r w:rsidRPr="0025225A">
        <w:rPr>
          <w:rFonts w:ascii="Arial" w:hAnsi="Arial" w:cs="Arial"/>
        </w:rPr>
        <w:fldChar w:fldCharType="separate"/>
      </w:r>
      <w:r w:rsidR="00613486">
        <w:rPr>
          <w:rFonts w:ascii="Arial" w:hAnsi="Arial" w:cs="Arial"/>
          <w:noProof/>
        </w:rPr>
        <w:t>13</w:t>
      </w:r>
      <w:r w:rsidRPr="0025225A">
        <w:rPr>
          <w:rFonts w:ascii="Arial" w:hAnsi="Arial" w:cs="Arial"/>
        </w:rPr>
        <w:fldChar w:fldCharType="end"/>
      </w:r>
      <w:r>
        <w:rPr>
          <w:rFonts w:ascii="Arial" w:hAnsi="Arial" w:cs="Arial"/>
        </w:rPr>
        <w:t xml:space="preserve"> </w:t>
      </w:r>
      <w:proofErr w:type="spellStart"/>
      <w:r>
        <w:rPr>
          <w:rFonts w:ascii="Arial" w:hAnsi="Arial" w:cs="Arial"/>
        </w:rPr>
        <w:t>Pengujian</w:t>
      </w:r>
      <w:proofErr w:type="spellEnd"/>
      <w:r>
        <w:rPr>
          <w:rFonts w:ascii="Arial" w:hAnsi="Arial" w:cs="Arial"/>
        </w:rPr>
        <w:t xml:space="preserve"> </w:t>
      </w:r>
      <w:proofErr w:type="spellStart"/>
      <w:r w:rsidR="006C5D8A">
        <w:rPr>
          <w:rFonts w:ascii="Arial" w:hAnsi="Arial" w:cs="Arial"/>
        </w:rPr>
        <w:t>si</w:t>
      </w:r>
      <w:r>
        <w:rPr>
          <w:rFonts w:ascii="Arial" w:hAnsi="Arial" w:cs="Arial"/>
        </w:rPr>
        <w:t>stem</w:t>
      </w:r>
      <w:proofErr w:type="spellEnd"/>
      <w:r>
        <w:rPr>
          <w:rFonts w:ascii="Arial" w:hAnsi="Arial" w:cs="Arial"/>
        </w:rPr>
        <w:t xml:space="preserve"> </w:t>
      </w:r>
      <w:proofErr w:type="spellStart"/>
      <w:r>
        <w:rPr>
          <w:rFonts w:ascii="Arial" w:hAnsi="Arial" w:cs="Arial"/>
        </w:rPr>
        <w:t>dan</w:t>
      </w:r>
      <w:proofErr w:type="spellEnd"/>
      <w:r>
        <w:rPr>
          <w:rFonts w:ascii="Arial" w:hAnsi="Arial" w:cs="Arial"/>
        </w:rPr>
        <w:t xml:space="preserve"> </w:t>
      </w:r>
      <w:proofErr w:type="spellStart"/>
      <w:r w:rsidR="006C5D8A">
        <w:rPr>
          <w:rFonts w:ascii="Arial" w:hAnsi="Arial" w:cs="Arial"/>
        </w:rPr>
        <w:t>si</w:t>
      </w:r>
      <w:r>
        <w:rPr>
          <w:rFonts w:ascii="Arial" w:hAnsi="Arial" w:cs="Arial"/>
        </w:rPr>
        <w:t>stem</w:t>
      </w:r>
      <w:proofErr w:type="spellEnd"/>
      <w:r>
        <w:rPr>
          <w:rFonts w:ascii="Arial" w:hAnsi="Arial" w:cs="Arial"/>
        </w:rPr>
        <w:t xml:space="preserve"> </w:t>
      </w:r>
      <w:proofErr w:type="spellStart"/>
      <w:r>
        <w:rPr>
          <w:rFonts w:ascii="Arial" w:hAnsi="Arial" w:cs="Arial"/>
        </w:rPr>
        <w:t>integrasi</w:t>
      </w:r>
      <w:proofErr w:type="spellEnd"/>
    </w:p>
    <w:p w:rsidR="000E0940" w:rsidRDefault="000E0940" w:rsidP="006755DD">
      <w:pPr>
        <w:spacing w:after="0" w:line="360" w:lineRule="auto"/>
        <w:jc w:val="both"/>
        <w:rPr>
          <w:rFonts w:ascii="Arial" w:hAnsi="Arial" w:cs="Arial"/>
        </w:rPr>
      </w:pPr>
    </w:p>
    <w:p w:rsidR="006755DD" w:rsidRDefault="000E0940" w:rsidP="006755DD">
      <w:pPr>
        <w:spacing w:after="0" w:line="360" w:lineRule="auto"/>
        <w:jc w:val="both"/>
        <w:rPr>
          <w:rFonts w:ascii="Arial" w:eastAsia="Times New Roman" w:hAnsi="Arial" w:cs="Arial"/>
        </w:rPr>
      </w:pPr>
      <w:r>
        <w:rPr>
          <w:rFonts w:ascii="Arial" w:hAnsi="Arial" w:cs="Arial"/>
        </w:rPr>
        <w:t xml:space="preserve">Selepas System Testing, pihak pembangun akan memperbaiki kelemahan sistem. Justeru itu, pihak pembangun akan melaksanakan integrasi dengan sistem yang berkait. Selepas ini, System Integration Testing boleh permuka. </w:t>
      </w:r>
      <w:r w:rsidR="00835CF2">
        <w:rPr>
          <w:rFonts w:ascii="Arial" w:hAnsi="Arial" w:cs="Arial"/>
        </w:rPr>
        <w:t xml:space="preserve">Jenis pengujian ini perlu dipersetujui dengan pihak Kerajaan kerana sistem yang akan dibangunkan akan berintegrasi dengan sekurang-kurangnya 17 sistem lain </w:t>
      </w:r>
      <w:r w:rsidR="00835CF2" w:rsidRPr="00835CF2">
        <w:rPr>
          <w:rFonts w:ascii="Arial" w:eastAsia="Times New Roman" w:hAnsi="Arial" w:cs="Arial"/>
        </w:rPr>
        <w:t xml:space="preserve">yang telah dibangunkan oleh pelbagai vendor </w:t>
      </w:r>
      <w:r w:rsidR="00296911">
        <w:rPr>
          <w:rFonts w:ascii="Arial" w:eastAsia="Times New Roman" w:hAnsi="Arial" w:cs="Arial"/>
        </w:rPr>
        <w:t>seperti</w:t>
      </w:r>
      <w:r w:rsidR="00835CF2" w:rsidRPr="00835CF2">
        <w:rPr>
          <w:rFonts w:ascii="Arial" w:eastAsia="Times New Roman" w:hAnsi="Arial" w:cs="Arial"/>
        </w:rPr>
        <w:t xml:space="preserve"> Badan Berdaftar, PBM Persekutuan dan PBM - PBT. Rujuk Rajah </w:t>
      </w:r>
      <w:r w:rsidR="008E1582">
        <w:rPr>
          <w:rFonts w:ascii="Arial" w:eastAsia="Times New Roman" w:hAnsi="Arial" w:cs="Arial"/>
        </w:rPr>
        <w:t>1</w:t>
      </w:r>
      <w:r w:rsidR="00024A05">
        <w:rPr>
          <w:rFonts w:ascii="Arial" w:eastAsia="Times New Roman" w:hAnsi="Arial" w:cs="Arial"/>
        </w:rPr>
        <w:t>3</w:t>
      </w:r>
      <w:r w:rsidR="00835CF2" w:rsidRPr="00835CF2">
        <w:rPr>
          <w:rFonts w:ascii="Arial" w:eastAsia="Times New Roman" w:hAnsi="Arial" w:cs="Arial"/>
        </w:rPr>
        <w:t xml:space="preserve"> untuk maklumat lanjut.</w:t>
      </w:r>
      <w:r w:rsidR="006755DD">
        <w:rPr>
          <w:rFonts w:ascii="Arial" w:eastAsia="Times New Roman" w:hAnsi="Arial" w:cs="Arial"/>
        </w:rPr>
        <w:t xml:space="preserve"> </w:t>
      </w:r>
    </w:p>
    <w:p w:rsidR="00835CF2" w:rsidRPr="00835CF2" w:rsidRDefault="00835CF2" w:rsidP="00835CF2">
      <w:pPr>
        <w:spacing w:after="0" w:line="360" w:lineRule="auto"/>
        <w:jc w:val="both"/>
        <w:rPr>
          <w:rFonts w:ascii="Arial" w:eastAsia="Times New Roman" w:hAnsi="Arial" w:cs="Arial"/>
        </w:rPr>
      </w:pPr>
    </w:p>
    <w:p w:rsidR="00835CF2" w:rsidRPr="0025225A" w:rsidRDefault="00835CF2" w:rsidP="00835CF2">
      <w:pPr>
        <w:spacing w:after="0" w:line="360" w:lineRule="auto"/>
        <w:jc w:val="both"/>
        <w:rPr>
          <w:rFonts w:ascii="Arial" w:eastAsia="Times New Roman" w:hAnsi="Arial" w:cs="Arial"/>
        </w:rPr>
      </w:pPr>
      <w:r w:rsidRPr="0025225A">
        <w:rPr>
          <w:rFonts w:ascii="Arial" w:eastAsia="Times New Roman" w:hAnsi="Arial" w:cs="Arial"/>
          <w:noProof/>
          <w:lang w:val="en-MY" w:eastAsia="en-MY"/>
        </w:rPr>
        <w:drawing>
          <wp:inline distT="0" distB="0" distL="0" distR="0" wp14:anchorId="227E4378" wp14:editId="60EF1368">
            <wp:extent cx="5760720" cy="3275635"/>
            <wp:effectExtent l="38100" t="0" r="87630" b="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835CF2" w:rsidRPr="0025225A" w:rsidRDefault="00835CF2" w:rsidP="00835CF2">
      <w:pPr>
        <w:pStyle w:val="Caption"/>
        <w:rPr>
          <w:rFonts w:ascii="Arial" w:hAnsi="Arial" w:cs="Arial"/>
        </w:rPr>
      </w:pPr>
      <w:r w:rsidRPr="0025225A">
        <w:rPr>
          <w:rFonts w:ascii="Arial" w:hAnsi="Arial" w:cs="Arial"/>
        </w:rPr>
        <w:t xml:space="preserve">Rajah </w:t>
      </w:r>
      <w:r w:rsidRPr="0025225A">
        <w:rPr>
          <w:rFonts w:ascii="Arial" w:hAnsi="Arial" w:cs="Arial"/>
        </w:rPr>
        <w:fldChar w:fldCharType="begin"/>
      </w:r>
      <w:r w:rsidRPr="0025225A">
        <w:rPr>
          <w:rFonts w:ascii="Arial" w:hAnsi="Arial" w:cs="Arial"/>
        </w:rPr>
        <w:instrText xml:space="preserve"> SEQ Rajah \* ARABIC </w:instrText>
      </w:r>
      <w:r w:rsidRPr="0025225A">
        <w:rPr>
          <w:rFonts w:ascii="Arial" w:hAnsi="Arial" w:cs="Arial"/>
        </w:rPr>
        <w:fldChar w:fldCharType="separate"/>
      </w:r>
      <w:r w:rsidR="00613486">
        <w:rPr>
          <w:rFonts w:ascii="Arial" w:hAnsi="Arial" w:cs="Arial"/>
          <w:noProof/>
        </w:rPr>
        <w:t>14</w:t>
      </w:r>
      <w:r w:rsidRPr="0025225A">
        <w:rPr>
          <w:rFonts w:ascii="Arial" w:hAnsi="Arial" w:cs="Arial"/>
        </w:rPr>
        <w:fldChar w:fldCharType="end"/>
      </w:r>
      <w:r w:rsidRPr="0025225A">
        <w:rPr>
          <w:rFonts w:ascii="Arial" w:hAnsi="Arial" w:cs="Arial"/>
        </w:rPr>
        <w:t xml:space="preserve"> </w:t>
      </w:r>
      <w:proofErr w:type="spellStart"/>
      <w:r w:rsidRPr="0025225A">
        <w:rPr>
          <w:rFonts w:ascii="Arial" w:hAnsi="Arial" w:cs="Arial"/>
        </w:rPr>
        <w:t>Sistem</w:t>
      </w:r>
      <w:proofErr w:type="spellEnd"/>
      <w:r w:rsidRPr="0025225A">
        <w:rPr>
          <w:rFonts w:ascii="Arial" w:hAnsi="Arial" w:cs="Arial"/>
        </w:rPr>
        <w:t xml:space="preserve"> </w:t>
      </w:r>
      <w:proofErr w:type="spellStart"/>
      <w:r w:rsidRPr="0025225A">
        <w:rPr>
          <w:rFonts w:ascii="Arial" w:hAnsi="Arial" w:cs="Arial"/>
        </w:rPr>
        <w:t>integrasi</w:t>
      </w:r>
      <w:proofErr w:type="spellEnd"/>
      <w:r w:rsidRPr="0025225A">
        <w:rPr>
          <w:rFonts w:ascii="Arial" w:hAnsi="Arial" w:cs="Arial"/>
        </w:rPr>
        <w:t xml:space="preserve"> </w:t>
      </w:r>
      <w:proofErr w:type="spellStart"/>
      <w:r w:rsidRPr="0025225A">
        <w:rPr>
          <w:rFonts w:ascii="Arial" w:hAnsi="Arial" w:cs="Arial"/>
        </w:rPr>
        <w:t>dengan</w:t>
      </w:r>
      <w:proofErr w:type="spellEnd"/>
      <w:r w:rsidRPr="0025225A">
        <w:rPr>
          <w:rFonts w:ascii="Arial" w:hAnsi="Arial" w:cs="Arial"/>
        </w:rPr>
        <w:t xml:space="preserve"> 17 </w:t>
      </w:r>
      <w:proofErr w:type="spellStart"/>
      <w:r w:rsidRPr="0025225A">
        <w:rPr>
          <w:rFonts w:ascii="Arial" w:hAnsi="Arial" w:cs="Arial"/>
        </w:rPr>
        <w:t>sistem-sistem</w:t>
      </w:r>
      <w:proofErr w:type="spellEnd"/>
      <w:r w:rsidRPr="0025225A">
        <w:rPr>
          <w:rFonts w:ascii="Arial" w:hAnsi="Arial" w:cs="Arial"/>
        </w:rPr>
        <w:t xml:space="preserve"> </w:t>
      </w:r>
      <w:proofErr w:type="spellStart"/>
      <w:r w:rsidRPr="0025225A">
        <w:rPr>
          <w:rFonts w:ascii="Arial" w:hAnsi="Arial" w:cs="Arial"/>
        </w:rPr>
        <w:t>legasi</w:t>
      </w:r>
      <w:proofErr w:type="spellEnd"/>
    </w:p>
    <w:p w:rsidR="00835CF2" w:rsidRDefault="00835CF2" w:rsidP="00130019">
      <w:pPr>
        <w:spacing w:after="0" w:line="360" w:lineRule="auto"/>
        <w:jc w:val="both"/>
        <w:rPr>
          <w:rFonts w:ascii="Arial" w:hAnsi="Arial" w:cs="Arial"/>
        </w:rPr>
      </w:pPr>
    </w:p>
    <w:p w:rsidR="008669C2" w:rsidRDefault="008669C2" w:rsidP="00130019">
      <w:pPr>
        <w:spacing w:after="0" w:line="360" w:lineRule="auto"/>
        <w:jc w:val="both"/>
        <w:rPr>
          <w:rFonts w:ascii="Arial" w:hAnsi="Arial" w:cs="Arial"/>
        </w:rPr>
      </w:pPr>
      <w:r w:rsidRPr="00130019">
        <w:rPr>
          <w:rFonts w:ascii="Arial" w:hAnsi="Arial" w:cs="Arial"/>
        </w:rPr>
        <w:t>Terdapat beberapa jenis ujian yang boleh digunakan untuk ujian fungsi seperti yang disenaraikan di bawah. Walau bagaimanapun, teknik-teknik yang akan digunakan adalah banyak bergantung kepada kehendak dan keperluan projek.</w:t>
      </w:r>
    </w:p>
    <w:p w:rsidR="00A42586" w:rsidRPr="00130019" w:rsidRDefault="00A42586" w:rsidP="00130019">
      <w:pPr>
        <w:spacing w:after="0" w:line="360" w:lineRule="auto"/>
        <w:jc w:val="both"/>
        <w:rPr>
          <w:rFonts w:ascii="Arial" w:eastAsia="Times New Roman" w:hAnsi="Arial" w:cs="Arial"/>
          <w:b/>
        </w:rPr>
      </w:pPr>
    </w:p>
    <w:p w:rsidR="008669C2" w:rsidRPr="00130019" w:rsidRDefault="008669C2" w:rsidP="00130019">
      <w:pPr>
        <w:pStyle w:val="ListParagraph"/>
        <w:numPr>
          <w:ilvl w:val="1"/>
          <w:numId w:val="3"/>
        </w:numPr>
        <w:spacing w:after="0" w:line="360" w:lineRule="auto"/>
        <w:jc w:val="both"/>
        <w:rPr>
          <w:rFonts w:ascii="Arial" w:eastAsia="Times New Roman" w:hAnsi="Arial" w:cs="Arial"/>
          <w:b/>
        </w:rPr>
      </w:pPr>
      <w:r w:rsidRPr="00A42586">
        <w:rPr>
          <w:rFonts w:ascii="Arial" w:hAnsi="Arial" w:cs="Arial"/>
          <w:i/>
        </w:rPr>
        <w:t>Accessibility testing</w:t>
      </w:r>
      <w:r w:rsidRPr="00130019">
        <w:rPr>
          <w:rFonts w:ascii="Arial" w:hAnsi="Arial" w:cs="Arial"/>
        </w:rPr>
        <w:t xml:space="preserve"> – menentukan sama ada perisian yang boleh dikendalikan oleh pengguna yang mempunyai keperluan kebolehcapaian tertentu.</w:t>
      </w:r>
    </w:p>
    <w:p w:rsidR="008669C2" w:rsidRPr="0025225A" w:rsidRDefault="008669C2" w:rsidP="008669C2">
      <w:pPr>
        <w:pStyle w:val="ListParagraph"/>
        <w:numPr>
          <w:ilvl w:val="1"/>
          <w:numId w:val="3"/>
        </w:numPr>
        <w:spacing w:after="0" w:line="360" w:lineRule="auto"/>
        <w:jc w:val="both"/>
        <w:rPr>
          <w:rFonts w:ascii="Arial" w:eastAsia="Times New Roman" w:hAnsi="Arial" w:cs="Arial"/>
          <w:b/>
        </w:rPr>
      </w:pPr>
      <w:r w:rsidRPr="00A42586">
        <w:rPr>
          <w:rFonts w:ascii="Arial" w:hAnsi="Arial" w:cs="Arial"/>
          <w:i/>
        </w:rPr>
        <w:t>Interoperability testing</w:t>
      </w:r>
      <w:r w:rsidRPr="0025225A">
        <w:rPr>
          <w:rFonts w:ascii="Arial" w:hAnsi="Arial" w:cs="Arial"/>
        </w:rPr>
        <w:t xml:space="preserve"> – menentukan sama ada dua atau lebih perisian dalam persekitaran yang sama boleh berinteraksi seperti yang dikehendaki .</w:t>
      </w:r>
    </w:p>
    <w:p w:rsidR="008669C2" w:rsidRPr="0025225A" w:rsidRDefault="008669C2" w:rsidP="008669C2">
      <w:pPr>
        <w:pStyle w:val="ListParagraph"/>
        <w:numPr>
          <w:ilvl w:val="1"/>
          <w:numId w:val="3"/>
        </w:numPr>
        <w:spacing w:after="0" w:line="360" w:lineRule="auto"/>
        <w:jc w:val="both"/>
        <w:rPr>
          <w:rFonts w:ascii="Arial" w:eastAsia="Times New Roman" w:hAnsi="Arial" w:cs="Arial"/>
          <w:b/>
        </w:rPr>
      </w:pPr>
      <w:r w:rsidRPr="00A42586">
        <w:rPr>
          <w:rFonts w:ascii="Arial" w:hAnsi="Arial" w:cs="Arial"/>
          <w:i/>
        </w:rPr>
        <w:t>Backup/Recovery testing</w:t>
      </w:r>
      <w:r w:rsidRPr="0025225A">
        <w:rPr>
          <w:rFonts w:ascii="Arial" w:hAnsi="Arial" w:cs="Arial"/>
        </w:rPr>
        <w:t xml:space="preserve"> – menentukan sama, sekiranya berlaku kegagalan, perisian boleh dipulihkan daripada sandaran.</w:t>
      </w:r>
    </w:p>
    <w:p w:rsidR="008669C2" w:rsidRPr="0025225A" w:rsidRDefault="008669C2" w:rsidP="008669C2">
      <w:pPr>
        <w:pStyle w:val="ListParagraph"/>
        <w:numPr>
          <w:ilvl w:val="1"/>
          <w:numId w:val="3"/>
        </w:numPr>
        <w:spacing w:after="0" w:line="360" w:lineRule="auto"/>
        <w:jc w:val="both"/>
        <w:rPr>
          <w:rFonts w:ascii="Arial" w:eastAsia="Times New Roman" w:hAnsi="Arial" w:cs="Arial"/>
          <w:b/>
        </w:rPr>
      </w:pPr>
      <w:r w:rsidRPr="00A42586">
        <w:rPr>
          <w:rFonts w:ascii="Arial" w:hAnsi="Arial" w:cs="Arial"/>
          <w:i/>
        </w:rPr>
        <w:t>Installability testing</w:t>
      </w:r>
      <w:r w:rsidRPr="0025225A">
        <w:rPr>
          <w:rFonts w:ascii="Arial" w:hAnsi="Arial" w:cs="Arial"/>
        </w:rPr>
        <w:t xml:space="preserve"> – menentukan sama, sekiranya berlaku kegagalan, perisian boleh dipulihkan daripada sandaran.</w:t>
      </w:r>
    </w:p>
    <w:p w:rsidR="008669C2" w:rsidRPr="0025225A" w:rsidRDefault="008669C2" w:rsidP="008669C2">
      <w:pPr>
        <w:pStyle w:val="ListParagraph"/>
        <w:numPr>
          <w:ilvl w:val="1"/>
          <w:numId w:val="3"/>
        </w:numPr>
        <w:spacing w:after="0" w:line="360" w:lineRule="auto"/>
        <w:jc w:val="both"/>
        <w:rPr>
          <w:rFonts w:ascii="Arial" w:eastAsia="Times New Roman" w:hAnsi="Arial" w:cs="Arial"/>
          <w:b/>
        </w:rPr>
      </w:pPr>
      <w:r w:rsidRPr="00A42586">
        <w:rPr>
          <w:rFonts w:ascii="Arial" w:hAnsi="Arial" w:cs="Arial"/>
          <w:i/>
        </w:rPr>
        <w:t>Compatibility testing</w:t>
      </w:r>
      <w:r w:rsidRPr="0025225A">
        <w:rPr>
          <w:rFonts w:ascii="Arial" w:hAnsi="Arial" w:cs="Arial"/>
        </w:rPr>
        <w:t xml:space="preserve"> – menentukan sama ada perisian yang serasi dengan perisian lain yang beroperasi dalam persekitaran yang sama.</w:t>
      </w:r>
    </w:p>
    <w:p w:rsidR="008669C2" w:rsidRPr="0025225A" w:rsidRDefault="008669C2" w:rsidP="008669C2">
      <w:pPr>
        <w:pStyle w:val="ListParagraph"/>
        <w:numPr>
          <w:ilvl w:val="1"/>
          <w:numId w:val="3"/>
        </w:numPr>
        <w:spacing w:after="0" w:line="360" w:lineRule="auto"/>
        <w:jc w:val="both"/>
        <w:rPr>
          <w:rFonts w:ascii="Arial" w:eastAsia="Times New Roman" w:hAnsi="Arial" w:cs="Arial"/>
          <w:b/>
        </w:rPr>
      </w:pPr>
      <w:r w:rsidRPr="00A42586">
        <w:rPr>
          <w:rFonts w:ascii="Arial" w:hAnsi="Arial" w:cs="Arial"/>
          <w:i/>
        </w:rPr>
        <w:t>Conversion testing</w:t>
      </w:r>
      <w:r w:rsidRPr="0025225A">
        <w:rPr>
          <w:rFonts w:ascii="Arial" w:hAnsi="Arial" w:cs="Arial"/>
        </w:rPr>
        <w:t xml:space="preserve"> – menentukan sama ada data yang dipindahkan dari perisian sedia ada untuk perisian baru dilakukan demikian dengan cara yang memenuhi keperluan pengguna.</w:t>
      </w:r>
    </w:p>
    <w:p w:rsidR="008669C2" w:rsidRPr="0025225A" w:rsidRDefault="008669C2" w:rsidP="008669C2">
      <w:pPr>
        <w:pStyle w:val="ListParagraph"/>
        <w:numPr>
          <w:ilvl w:val="1"/>
          <w:numId w:val="3"/>
        </w:numPr>
        <w:spacing w:after="0" w:line="360" w:lineRule="auto"/>
        <w:jc w:val="both"/>
        <w:rPr>
          <w:rFonts w:ascii="Arial" w:eastAsia="Times New Roman" w:hAnsi="Arial" w:cs="Arial"/>
          <w:b/>
        </w:rPr>
      </w:pPr>
      <w:r w:rsidRPr="00A42586">
        <w:rPr>
          <w:rFonts w:ascii="Arial" w:hAnsi="Arial" w:cs="Arial"/>
          <w:i/>
        </w:rPr>
        <w:t>Portability testing</w:t>
      </w:r>
      <w:r w:rsidRPr="0025225A">
        <w:rPr>
          <w:rFonts w:ascii="Arial" w:hAnsi="Arial" w:cs="Arial"/>
        </w:rPr>
        <w:t xml:space="preserve"> – menentukan sama ada fungsi perisian dengan betul apabila ia dipindahkan dari satu persekitaran yang lain.</w:t>
      </w:r>
    </w:p>
    <w:p w:rsidR="008669C2" w:rsidRPr="0025225A" w:rsidRDefault="008669C2" w:rsidP="008669C2">
      <w:pPr>
        <w:pStyle w:val="ListParagraph"/>
        <w:numPr>
          <w:ilvl w:val="1"/>
          <w:numId w:val="3"/>
        </w:numPr>
        <w:spacing w:after="0" w:line="360" w:lineRule="auto"/>
        <w:jc w:val="both"/>
        <w:rPr>
          <w:rFonts w:ascii="Arial" w:eastAsia="Times New Roman" w:hAnsi="Arial" w:cs="Arial"/>
          <w:b/>
        </w:rPr>
      </w:pPr>
      <w:r w:rsidRPr="00A42586">
        <w:rPr>
          <w:rFonts w:ascii="Arial" w:hAnsi="Arial" w:cs="Arial"/>
          <w:i/>
        </w:rPr>
        <w:lastRenderedPageBreak/>
        <w:t>Disaster recovery testing</w:t>
      </w:r>
      <w:r w:rsidRPr="0025225A">
        <w:rPr>
          <w:rFonts w:ascii="Arial" w:hAnsi="Arial" w:cs="Arial"/>
        </w:rPr>
        <w:t xml:space="preserve"> – menentukan jika, sekiranya berlaku kegagalan, perisian boleh dimulakan semula dan dikembalikan kepada keadaan sediaada atau dikenali</w:t>
      </w:r>
    </w:p>
    <w:p w:rsidR="008669C2" w:rsidRPr="0025225A" w:rsidRDefault="008669C2" w:rsidP="008669C2">
      <w:pPr>
        <w:pStyle w:val="ListParagraph"/>
        <w:numPr>
          <w:ilvl w:val="1"/>
          <w:numId w:val="3"/>
        </w:numPr>
        <w:spacing w:after="0" w:line="360" w:lineRule="auto"/>
        <w:jc w:val="both"/>
        <w:rPr>
          <w:rFonts w:ascii="Arial" w:eastAsia="Times New Roman" w:hAnsi="Arial" w:cs="Arial"/>
          <w:b/>
        </w:rPr>
      </w:pPr>
      <w:r w:rsidRPr="00A42586">
        <w:rPr>
          <w:rFonts w:ascii="Arial" w:hAnsi="Arial" w:cs="Arial"/>
          <w:i/>
        </w:rPr>
        <w:t>Procedure testing</w:t>
      </w:r>
      <w:r w:rsidRPr="0025225A">
        <w:rPr>
          <w:rFonts w:ascii="Arial" w:hAnsi="Arial" w:cs="Arial"/>
        </w:rPr>
        <w:t xml:space="preserve"> – menentukan sama ada arahan prosedur memenuhi keperluan pengguna dan menyokong tujuan penggunaan mereka.</w:t>
      </w:r>
    </w:p>
    <w:p w:rsidR="008669C2" w:rsidRPr="0025225A" w:rsidRDefault="008669C2" w:rsidP="008669C2">
      <w:pPr>
        <w:pStyle w:val="ListParagraph"/>
        <w:numPr>
          <w:ilvl w:val="1"/>
          <w:numId w:val="3"/>
        </w:numPr>
        <w:spacing w:after="0" w:line="360" w:lineRule="auto"/>
        <w:jc w:val="both"/>
        <w:rPr>
          <w:rFonts w:ascii="Arial" w:eastAsia="Times New Roman" w:hAnsi="Arial" w:cs="Arial"/>
          <w:b/>
        </w:rPr>
      </w:pPr>
      <w:r w:rsidRPr="00A42586">
        <w:rPr>
          <w:rFonts w:ascii="Arial" w:hAnsi="Arial" w:cs="Arial"/>
          <w:i/>
        </w:rPr>
        <w:t>Reliability testing</w:t>
      </w:r>
      <w:r w:rsidRPr="0025225A">
        <w:rPr>
          <w:rFonts w:ascii="Arial" w:hAnsi="Arial" w:cs="Arial"/>
        </w:rPr>
        <w:t xml:space="preserve"> –</w:t>
      </w:r>
      <w:r w:rsidR="00A42586">
        <w:rPr>
          <w:rFonts w:ascii="Arial" w:hAnsi="Arial" w:cs="Arial"/>
        </w:rPr>
        <w:t xml:space="preserve"> </w:t>
      </w:r>
      <w:r w:rsidRPr="0025225A">
        <w:rPr>
          <w:rFonts w:ascii="Arial" w:hAnsi="Arial" w:cs="Arial"/>
        </w:rPr>
        <w:t>menentukan bagaimana kebolehpercayaa (reliable) perisian adalah apabila ia digunakan dalam pelbagai keadaan kebolehpercayaan.</w:t>
      </w:r>
    </w:p>
    <w:p w:rsidR="008669C2" w:rsidRPr="0025225A" w:rsidRDefault="008669C2" w:rsidP="008669C2">
      <w:pPr>
        <w:pStyle w:val="ListParagraph"/>
        <w:numPr>
          <w:ilvl w:val="1"/>
          <w:numId w:val="3"/>
        </w:numPr>
        <w:spacing w:after="0" w:line="360" w:lineRule="auto"/>
        <w:jc w:val="both"/>
        <w:rPr>
          <w:rFonts w:ascii="Arial" w:eastAsia="Times New Roman" w:hAnsi="Arial" w:cs="Arial"/>
          <w:b/>
        </w:rPr>
      </w:pPr>
      <w:r w:rsidRPr="00A42586">
        <w:rPr>
          <w:rFonts w:ascii="Arial" w:hAnsi="Arial" w:cs="Arial"/>
          <w:i/>
        </w:rPr>
        <w:t>Stability testing</w:t>
      </w:r>
      <w:r w:rsidRPr="0025225A">
        <w:rPr>
          <w:rFonts w:ascii="Arial" w:hAnsi="Arial" w:cs="Arial"/>
        </w:rPr>
        <w:t xml:space="preserve"> – menentukan sama ada perisian yang terus berfungsi dengan betul apabila ia diubah suai.</w:t>
      </w:r>
    </w:p>
    <w:p w:rsidR="008669C2" w:rsidRPr="00A42586" w:rsidRDefault="008669C2" w:rsidP="008669C2">
      <w:pPr>
        <w:pStyle w:val="ListParagraph"/>
        <w:numPr>
          <w:ilvl w:val="1"/>
          <w:numId w:val="3"/>
        </w:numPr>
        <w:spacing w:after="0" w:line="360" w:lineRule="auto"/>
        <w:jc w:val="both"/>
        <w:rPr>
          <w:rFonts w:ascii="Arial" w:eastAsia="Times New Roman" w:hAnsi="Arial" w:cs="Arial"/>
          <w:b/>
        </w:rPr>
      </w:pPr>
      <w:r w:rsidRPr="00A42586">
        <w:rPr>
          <w:rFonts w:ascii="Arial" w:hAnsi="Arial" w:cs="Arial"/>
          <w:i/>
        </w:rPr>
        <w:t>Usability testing</w:t>
      </w:r>
      <w:r w:rsidRPr="0025225A">
        <w:rPr>
          <w:rFonts w:ascii="Arial" w:hAnsi="Arial" w:cs="Arial"/>
        </w:rPr>
        <w:t xml:space="preserve"> – Heuristic Evaluation (HE) juga dikenali sebagai penilaian pakar. Pengujian ini akan memberi penilaian mengikut perisian berasas metrik-metrik heuristik </w:t>
      </w:r>
      <w:r w:rsidR="00225257" w:rsidRPr="00225257">
        <w:rPr>
          <w:rFonts w:ascii="Arial" w:hAnsi="Arial" w:cs="Arial"/>
          <w:b/>
          <w:u w:val="single"/>
        </w:rPr>
        <w:t>PIHAK KETIGA IV&amp;V</w:t>
      </w:r>
      <w:r w:rsidRPr="0025225A">
        <w:rPr>
          <w:rFonts w:ascii="Arial" w:hAnsi="Arial" w:cs="Arial"/>
        </w:rPr>
        <w:t xml:space="preserve"> berikut:</w:t>
      </w:r>
    </w:p>
    <w:p w:rsidR="00A42586" w:rsidRPr="0025225A" w:rsidRDefault="00A42586" w:rsidP="00A42586">
      <w:pPr>
        <w:pStyle w:val="ListParagraph"/>
        <w:spacing w:after="0" w:line="360" w:lineRule="auto"/>
        <w:ind w:left="1146"/>
        <w:jc w:val="both"/>
        <w:rPr>
          <w:rFonts w:ascii="Arial" w:eastAsia="Times New Roman" w:hAnsi="Arial" w:cs="Arial"/>
          <w:b/>
        </w:rPr>
      </w:pPr>
    </w:p>
    <w:p w:rsidR="00835CF2" w:rsidRDefault="008669C2" w:rsidP="00835CF2">
      <w:pPr>
        <w:pStyle w:val="ListParagraph"/>
        <w:numPr>
          <w:ilvl w:val="0"/>
          <w:numId w:val="10"/>
        </w:numPr>
        <w:spacing w:after="0" w:line="360" w:lineRule="auto"/>
        <w:rPr>
          <w:rFonts w:ascii="Arial" w:hAnsi="Arial" w:cs="Arial"/>
          <w:i/>
        </w:rPr>
      </w:pPr>
      <w:r w:rsidRPr="00835CF2">
        <w:rPr>
          <w:rFonts w:ascii="Arial" w:hAnsi="Arial" w:cs="Arial"/>
          <w:i/>
        </w:rPr>
        <w:t>Accessibility</w:t>
      </w:r>
    </w:p>
    <w:p w:rsidR="00835CF2" w:rsidRDefault="008669C2" w:rsidP="00835CF2">
      <w:pPr>
        <w:pStyle w:val="ListParagraph"/>
        <w:numPr>
          <w:ilvl w:val="0"/>
          <w:numId w:val="10"/>
        </w:numPr>
        <w:spacing w:after="0" w:line="360" w:lineRule="auto"/>
        <w:rPr>
          <w:rFonts w:ascii="Arial" w:hAnsi="Arial" w:cs="Arial"/>
          <w:i/>
        </w:rPr>
      </w:pPr>
      <w:r w:rsidRPr="00835CF2">
        <w:rPr>
          <w:rFonts w:ascii="Arial" w:hAnsi="Arial" w:cs="Arial"/>
          <w:i/>
        </w:rPr>
        <w:t>Compatibility</w:t>
      </w:r>
    </w:p>
    <w:p w:rsidR="00835CF2" w:rsidRDefault="008669C2" w:rsidP="00835CF2">
      <w:pPr>
        <w:pStyle w:val="ListParagraph"/>
        <w:numPr>
          <w:ilvl w:val="0"/>
          <w:numId w:val="10"/>
        </w:numPr>
        <w:spacing w:after="0" w:line="360" w:lineRule="auto"/>
        <w:rPr>
          <w:rFonts w:ascii="Arial" w:hAnsi="Arial" w:cs="Arial"/>
          <w:i/>
        </w:rPr>
      </w:pPr>
      <w:r w:rsidRPr="00835CF2">
        <w:rPr>
          <w:rFonts w:ascii="Arial" w:hAnsi="Arial" w:cs="Arial"/>
          <w:i/>
        </w:rPr>
        <w:t>Consistency &amp; Standards</w:t>
      </w:r>
    </w:p>
    <w:p w:rsidR="00835CF2" w:rsidRDefault="008669C2" w:rsidP="00835CF2">
      <w:pPr>
        <w:pStyle w:val="ListParagraph"/>
        <w:numPr>
          <w:ilvl w:val="0"/>
          <w:numId w:val="10"/>
        </w:numPr>
        <w:spacing w:after="0" w:line="360" w:lineRule="auto"/>
        <w:rPr>
          <w:rFonts w:ascii="Arial" w:hAnsi="Arial" w:cs="Arial"/>
          <w:i/>
        </w:rPr>
      </w:pPr>
      <w:r w:rsidRPr="00835CF2">
        <w:rPr>
          <w:rFonts w:ascii="Arial" w:hAnsi="Arial" w:cs="Arial"/>
          <w:i/>
        </w:rPr>
        <w:t>Error Prevention and Correction</w:t>
      </w:r>
    </w:p>
    <w:p w:rsidR="00835CF2" w:rsidRDefault="008669C2" w:rsidP="00835CF2">
      <w:pPr>
        <w:pStyle w:val="ListParagraph"/>
        <w:numPr>
          <w:ilvl w:val="0"/>
          <w:numId w:val="10"/>
        </w:numPr>
        <w:spacing w:after="0" w:line="360" w:lineRule="auto"/>
        <w:rPr>
          <w:rFonts w:ascii="Arial" w:hAnsi="Arial" w:cs="Arial"/>
          <w:i/>
        </w:rPr>
      </w:pPr>
      <w:r w:rsidRPr="00835CF2">
        <w:rPr>
          <w:rFonts w:ascii="Arial" w:hAnsi="Arial" w:cs="Arial"/>
          <w:i/>
        </w:rPr>
        <w:t>Explicitness</w:t>
      </w:r>
    </w:p>
    <w:p w:rsidR="00835CF2" w:rsidRDefault="008669C2" w:rsidP="00835CF2">
      <w:pPr>
        <w:pStyle w:val="ListParagraph"/>
        <w:numPr>
          <w:ilvl w:val="0"/>
          <w:numId w:val="10"/>
        </w:numPr>
        <w:spacing w:after="0" w:line="360" w:lineRule="auto"/>
        <w:rPr>
          <w:rFonts w:ascii="Arial" w:hAnsi="Arial" w:cs="Arial"/>
          <w:i/>
        </w:rPr>
      </w:pPr>
      <w:r w:rsidRPr="00835CF2">
        <w:rPr>
          <w:rFonts w:ascii="Arial" w:hAnsi="Arial" w:cs="Arial"/>
          <w:i/>
        </w:rPr>
        <w:t xml:space="preserve">Flexibility &amp; Control </w:t>
      </w:r>
    </w:p>
    <w:p w:rsidR="00835CF2" w:rsidRDefault="008669C2" w:rsidP="00835CF2">
      <w:pPr>
        <w:pStyle w:val="ListParagraph"/>
        <w:numPr>
          <w:ilvl w:val="0"/>
          <w:numId w:val="10"/>
        </w:numPr>
        <w:spacing w:after="0" w:line="360" w:lineRule="auto"/>
        <w:rPr>
          <w:rFonts w:ascii="Arial" w:hAnsi="Arial" w:cs="Arial"/>
          <w:i/>
        </w:rPr>
      </w:pPr>
      <w:r w:rsidRPr="00835CF2">
        <w:rPr>
          <w:rFonts w:ascii="Arial" w:hAnsi="Arial" w:cs="Arial"/>
          <w:i/>
        </w:rPr>
        <w:t>Navigation</w:t>
      </w:r>
    </w:p>
    <w:p w:rsidR="00835CF2" w:rsidRDefault="008669C2" w:rsidP="00835CF2">
      <w:pPr>
        <w:pStyle w:val="ListParagraph"/>
        <w:numPr>
          <w:ilvl w:val="0"/>
          <w:numId w:val="10"/>
        </w:numPr>
        <w:spacing w:after="0" w:line="360" w:lineRule="auto"/>
        <w:rPr>
          <w:rFonts w:ascii="Arial" w:hAnsi="Arial" w:cs="Arial"/>
          <w:i/>
        </w:rPr>
      </w:pPr>
      <w:r w:rsidRPr="00835CF2">
        <w:rPr>
          <w:rFonts w:ascii="Arial" w:hAnsi="Arial" w:cs="Arial"/>
          <w:i/>
        </w:rPr>
        <w:t>Informative Feedback</w:t>
      </w:r>
    </w:p>
    <w:p w:rsidR="00835CF2" w:rsidRDefault="008669C2" w:rsidP="00835CF2">
      <w:pPr>
        <w:pStyle w:val="ListParagraph"/>
        <w:numPr>
          <w:ilvl w:val="0"/>
          <w:numId w:val="10"/>
        </w:numPr>
        <w:spacing w:after="0" w:line="360" w:lineRule="auto"/>
        <w:rPr>
          <w:rFonts w:ascii="Arial" w:hAnsi="Arial" w:cs="Arial"/>
          <w:i/>
        </w:rPr>
      </w:pPr>
      <w:r w:rsidRPr="00835CF2">
        <w:rPr>
          <w:rFonts w:ascii="Arial" w:hAnsi="Arial" w:cs="Arial"/>
          <w:i/>
        </w:rPr>
        <w:t>Language &amp; Content</w:t>
      </w:r>
    </w:p>
    <w:p w:rsidR="00835CF2" w:rsidRDefault="008669C2" w:rsidP="00835CF2">
      <w:pPr>
        <w:pStyle w:val="ListParagraph"/>
        <w:numPr>
          <w:ilvl w:val="0"/>
          <w:numId w:val="10"/>
        </w:numPr>
        <w:spacing w:after="0" w:line="360" w:lineRule="auto"/>
        <w:rPr>
          <w:rFonts w:ascii="Arial" w:hAnsi="Arial" w:cs="Arial"/>
          <w:i/>
        </w:rPr>
      </w:pPr>
      <w:r w:rsidRPr="00835CF2">
        <w:rPr>
          <w:rFonts w:ascii="Arial" w:hAnsi="Arial" w:cs="Arial"/>
          <w:i/>
        </w:rPr>
        <w:t>Privacy</w:t>
      </w:r>
    </w:p>
    <w:p w:rsidR="00835CF2" w:rsidRDefault="008669C2" w:rsidP="00835CF2">
      <w:pPr>
        <w:pStyle w:val="ListParagraph"/>
        <w:numPr>
          <w:ilvl w:val="0"/>
          <w:numId w:val="10"/>
        </w:numPr>
        <w:spacing w:after="0" w:line="360" w:lineRule="auto"/>
        <w:rPr>
          <w:rFonts w:ascii="Arial" w:hAnsi="Arial" w:cs="Arial"/>
          <w:i/>
        </w:rPr>
      </w:pPr>
      <w:r w:rsidRPr="00835CF2">
        <w:rPr>
          <w:rFonts w:ascii="Arial" w:hAnsi="Arial" w:cs="Arial"/>
          <w:i/>
        </w:rPr>
        <w:t>User Guidance &amp; Support</w:t>
      </w:r>
    </w:p>
    <w:p w:rsidR="008669C2" w:rsidRPr="00835CF2" w:rsidRDefault="008669C2" w:rsidP="00835CF2">
      <w:pPr>
        <w:pStyle w:val="ListParagraph"/>
        <w:numPr>
          <w:ilvl w:val="0"/>
          <w:numId w:val="10"/>
        </w:numPr>
        <w:spacing w:after="0" w:line="360" w:lineRule="auto"/>
        <w:rPr>
          <w:rFonts w:ascii="Arial" w:hAnsi="Arial" w:cs="Arial"/>
          <w:i/>
        </w:rPr>
      </w:pPr>
      <w:r w:rsidRPr="00835CF2">
        <w:rPr>
          <w:rFonts w:ascii="Arial" w:hAnsi="Arial" w:cs="Arial"/>
          <w:i/>
        </w:rPr>
        <w:t>Visual Clarity</w:t>
      </w:r>
    </w:p>
    <w:p w:rsidR="008669C2" w:rsidRDefault="008669C2" w:rsidP="008669C2">
      <w:pPr>
        <w:spacing w:after="0" w:line="360" w:lineRule="auto"/>
        <w:ind w:left="1440"/>
        <w:rPr>
          <w:rFonts w:ascii="Arial" w:hAnsi="Arial" w:cs="Arial"/>
        </w:rPr>
      </w:pPr>
    </w:p>
    <w:p w:rsidR="00024A05" w:rsidRDefault="00024A05">
      <w:pPr>
        <w:rPr>
          <w:rFonts w:ascii="Arial" w:eastAsia="Times New Roman" w:hAnsi="Arial" w:cs="Arial"/>
        </w:rPr>
      </w:pPr>
      <w:r>
        <w:rPr>
          <w:rFonts w:ascii="Arial" w:eastAsia="Times New Roman" w:hAnsi="Arial" w:cs="Arial"/>
        </w:rPr>
        <w:br w:type="page"/>
      </w:r>
    </w:p>
    <w:p w:rsidR="006755DD" w:rsidRDefault="006755DD" w:rsidP="006755DD">
      <w:pPr>
        <w:spacing w:after="0" w:line="360" w:lineRule="auto"/>
        <w:jc w:val="both"/>
        <w:rPr>
          <w:rFonts w:ascii="Arial" w:eastAsia="Times New Roman" w:hAnsi="Arial" w:cs="Arial"/>
        </w:rPr>
      </w:pPr>
    </w:p>
    <w:p w:rsidR="00094E51" w:rsidRDefault="006755DD" w:rsidP="006755DD">
      <w:pPr>
        <w:spacing w:after="0" w:line="360" w:lineRule="auto"/>
        <w:rPr>
          <w:rFonts w:ascii="Arial" w:hAnsi="Arial" w:cs="Arial"/>
        </w:rPr>
      </w:pPr>
      <w:r>
        <w:rPr>
          <w:rFonts w:ascii="Arial" w:eastAsia="Times New Roman" w:hAnsi="Arial" w:cs="Arial"/>
        </w:rPr>
        <w:t xml:space="preserve">Berikut adalah jadual pra-syarat dan juga serahan projek untuk </w:t>
      </w:r>
      <w:r>
        <w:rPr>
          <w:rFonts w:ascii="Arial" w:eastAsia="Times New Roman" w:hAnsi="Arial" w:cs="Arial"/>
          <w:i/>
        </w:rPr>
        <w:t>Functional</w:t>
      </w:r>
      <w:r w:rsidRPr="006755DD">
        <w:rPr>
          <w:rFonts w:ascii="Arial" w:eastAsia="Times New Roman" w:hAnsi="Arial" w:cs="Arial"/>
          <w:i/>
        </w:rPr>
        <w:t xml:space="preserve"> Testing</w:t>
      </w:r>
      <w:r>
        <w:rPr>
          <w:rFonts w:ascii="Arial" w:eastAsia="Times New Roman" w:hAnsi="Arial" w:cs="Arial"/>
        </w:rPr>
        <w:t>:</w:t>
      </w:r>
    </w:p>
    <w:p w:rsidR="00A42586" w:rsidRPr="0025225A" w:rsidRDefault="00A42586" w:rsidP="008669C2">
      <w:pPr>
        <w:spacing w:after="0" w:line="360" w:lineRule="auto"/>
        <w:ind w:left="1440"/>
        <w:rPr>
          <w:rFonts w:ascii="Arial" w:hAnsi="Arial" w:cs="Arial"/>
        </w:rPr>
      </w:pPr>
    </w:p>
    <w:p w:rsidR="008669C2" w:rsidRPr="0025225A" w:rsidRDefault="008669C2" w:rsidP="008669C2">
      <w:pPr>
        <w:pStyle w:val="Caption"/>
        <w:ind w:left="66"/>
        <w:rPr>
          <w:rFonts w:ascii="Arial" w:hAnsi="Arial" w:cs="Arial"/>
        </w:rPr>
      </w:pPr>
      <w:proofErr w:type="spellStart"/>
      <w:r w:rsidRPr="0025225A">
        <w:rPr>
          <w:rFonts w:ascii="Arial" w:hAnsi="Arial" w:cs="Arial"/>
        </w:rPr>
        <w:t>Jadual</w:t>
      </w:r>
      <w:proofErr w:type="spellEnd"/>
      <w:r w:rsidRPr="0025225A">
        <w:rPr>
          <w:rFonts w:ascii="Arial" w:hAnsi="Arial" w:cs="Arial"/>
        </w:rPr>
        <w:t xml:space="preserve"> </w:t>
      </w:r>
      <w:r w:rsidRPr="0025225A">
        <w:rPr>
          <w:rFonts w:ascii="Arial" w:hAnsi="Arial" w:cs="Arial"/>
        </w:rPr>
        <w:fldChar w:fldCharType="begin"/>
      </w:r>
      <w:r w:rsidRPr="0025225A">
        <w:rPr>
          <w:rFonts w:ascii="Arial" w:hAnsi="Arial" w:cs="Arial"/>
        </w:rPr>
        <w:instrText xml:space="preserve"> SEQ Jadual \* ARABIC </w:instrText>
      </w:r>
      <w:r w:rsidRPr="0025225A">
        <w:rPr>
          <w:rFonts w:ascii="Arial" w:hAnsi="Arial" w:cs="Arial"/>
        </w:rPr>
        <w:fldChar w:fldCharType="separate"/>
      </w:r>
      <w:r w:rsidR="000E0940">
        <w:rPr>
          <w:rFonts w:ascii="Arial" w:hAnsi="Arial" w:cs="Arial"/>
          <w:noProof/>
        </w:rPr>
        <w:t>6</w:t>
      </w:r>
      <w:r w:rsidRPr="0025225A">
        <w:rPr>
          <w:rFonts w:ascii="Arial" w:hAnsi="Arial" w:cs="Arial"/>
        </w:rPr>
        <w:fldChar w:fldCharType="end"/>
      </w:r>
      <w:r w:rsidRPr="0025225A">
        <w:rPr>
          <w:rFonts w:ascii="Arial" w:hAnsi="Arial" w:cs="Arial"/>
        </w:rPr>
        <w:t xml:space="preserve"> </w:t>
      </w:r>
      <w:proofErr w:type="spellStart"/>
      <w:r w:rsidRPr="0025225A">
        <w:rPr>
          <w:rFonts w:ascii="Arial" w:hAnsi="Arial" w:cs="Arial"/>
        </w:rPr>
        <w:t>Pra-syarat</w:t>
      </w:r>
      <w:proofErr w:type="spellEnd"/>
      <w:r w:rsidRPr="0025225A">
        <w:rPr>
          <w:rFonts w:ascii="Arial" w:hAnsi="Arial" w:cs="Arial"/>
        </w:rPr>
        <w:t xml:space="preserve">, </w:t>
      </w:r>
      <w:proofErr w:type="spellStart"/>
      <w:r w:rsidRPr="0025225A">
        <w:rPr>
          <w:rFonts w:ascii="Arial" w:hAnsi="Arial" w:cs="Arial"/>
        </w:rPr>
        <w:t>kaedah</w:t>
      </w:r>
      <w:proofErr w:type="spellEnd"/>
      <w:r w:rsidRPr="0025225A">
        <w:rPr>
          <w:rFonts w:ascii="Arial" w:hAnsi="Arial" w:cs="Arial"/>
        </w:rPr>
        <w:t xml:space="preserve"> and </w:t>
      </w:r>
      <w:proofErr w:type="spellStart"/>
      <w:r w:rsidRPr="0025225A">
        <w:rPr>
          <w:rFonts w:ascii="Arial" w:hAnsi="Arial" w:cs="Arial"/>
        </w:rPr>
        <w:t>serahan</w:t>
      </w:r>
      <w:proofErr w:type="spellEnd"/>
      <w:r w:rsidRPr="0025225A">
        <w:rPr>
          <w:rFonts w:ascii="Arial" w:hAnsi="Arial" w:cs="Arial"/>
        </w:rPr>
        <w:t xml:space="preserve"> </w:t>
      </w:r>
      <w:proofErr w:type="spellStart"/>
      <w:r w:rsidRPr="0025225A">
        <w:rPr>
          <w:rFonts w:ascii="Arial" w:hAnsi="Arial" w:cs="Arial"/>
        </w:rPr>
        <w:t>projek</w:t>
      </w:r>
      <w:proofErr w:type="spellEnd"/>
      <w:r w:rsidRPr="0025225A">
        <w:rPr>
          <w:rFonts w:ascii="Arial" w:hAnsi="Arial" w:cs="Arial"/>
        </w:rPr>
        <w:t xml:space="preserve"> </w:t>
      </w:r>
      <w:proofErr w:type="spellStart"/>
      <w:r w:rsidRPr="0025225A">
        <w:rPr>
          <w:rFonts w:ascii="Arial" w:hAnsi="Arial" w:cs="Arial"/>
        </w:rPr>
        <w:t>untuk</w:t>
      </w:r>
      <w:proofErr w:type="spellEnd"/>
      <w:r w:rsidRPr="0025225A">
        <w:rPr>
          <w:rFonts w:ascii="Arial" w:hAnsi="Arial" w:cs="Arial"/>
        </w:rPr>
        <w:t xml:space="preserve"> </w:t>
      </w:r>
      <w:r w:rsidR="00130019" w:rsidRPr="00130019">
        <w:rPr>
          <w:rFonts w:ascii="Arial" w:hAnsi="Arial" w:cs="Arial"/>
          <w:i/>
        </w:rPr>
        <w:t>Functional Testing</w:t>
      </w:r>
    </w:p>
    <w:tbl>
      <w:tblPr>
        <w:tblStyle w:val="TableGrid"/>
        <w:tblW w:w="9640" w:type="dxa"/>
        <w:tblInd w:w="-176" w:type="dxa"/>
        <w:tblLook w:val="04A0" w:firstRow="1" w:lastRow="0" w:firstColumn="1" w:lastColumn="0" w:noHBand="0" w:noVBand="1"/>
      </w:tblPr>
      <w:tblGrid>
        <w:gridCol w:w="2836"/>
        <w:gridCol w:w="567"/>
        <w:gridCol w:w="2693"/>
        <w:gridCol w:w="567"/>
        <w:gridCol w:w="2977"/>
      </w:tblGrid>
      <w:tr w:rsidR="008669C2" w:rsidRPr="0025225A" w:rsidTr="00130019">
        <w:tc>
          <w:tcPr>
            <w:tcW w:w="2836" w:type="dxa"/>
            <w:tcBorders>
              <w:right w:val="single" w:sz="4" w:space="0" w:color="000000" w:themeColor="text1"/>
            </w:tcBorders>
            <w:shd w:val="clear" w:color="auto" w:fill="BFBFBF" w:themeFill="background1" w:themeFillShade="BF"/>
          </w:tcPr>
          <w:p w:rsidR="008669C2" w:rsidRPr="0025225A" w:rsidRDefault="008669C2" w:rsidP="00130019">
            <w:pPr>
              <w:pStyle w:val="Normal2"/>
              <w:jc w:val="left"/>
              <w:rPr>
                <w:rFonts w:ascii="Arial" w:hAnsi="Arial" w:cs="Arial"/>
                <w:b/>
              </w:rPr>
            </w:pPr>
            <w:proofErr w:type="spellStart"/>
            <w:r w:rsidRPr="0025225A">
              <w:rPr>
                <w:rFonts w:ascii="Arial" w:hAnsi="Arial" w:cs="Arial"/>
                <w:b/>
              </w:rPr>
              <w:t>Pra-syarat</w:t>
            </w:r>
            <w:proofErr w:type="spellEnd"/>
          </w:p>
        </w:tc>
        <w:tc>
          <w:tcPr>
            <w:tcW w:w="567" w:type="dxa"/>
            <w:tcBorders>
              <w:top w:val="nil"/>
              <w:left w:val="single" w:sz="4" w:space="0" w:color="000000" w:themeColor="text1"/>
              <w:bottom w:val="nil"/>
              <w:right w:val="single" w:sz="4" w:space="0" w:color="000000" w:themeColor="text1"/>
            </w:tcBorders>
          </w:tcPr>
          <w:p w:rsidR="008669C2" w:rsidRPr="0025225A" w:rsidRDefault="008669C2" w:rsidP="00130019">
            <w:pPr>
              <w:pStyle w:val="Normal2"/>
              <w:jc w:val="left"/>
              <w:rPr>
                <w:rFonts w:ascii="Arial" w:hAnsi="Arial" w:cs="Arial"/>
                <w:b/>
              </w:rPr>
            </w:pPr>
          </w:p>
        </w:tc>
        <w:tc>
          <w:tcPr>
            <w:tcW w:w="2693" w:type="dxa"/>
            <w:tcBorders>
              <w:left w:val="single" w:sz="4" w:space="0" w:color="000000" w:themeColor="text1"/>
              <w:right w:val="single" w:sz="4" w:space="0" w:color="000000" w:themeColor="text1"/>
            </w:tcBorders>
            <w:shd w:val="clear" w:color="auto" w:fill="BFBFBF" w:themeFill="background1" w:themeFillShade="BF"/>
          </w:tcPr>
          <w:p w:rsidR="008669C2" w:rsidRPr="0025225A" w:rsidRDefault="008669C2" w:rsidP="00130019">
            <w:pPr>
              <w:pStyle w:val="Normal2"/>
              <w:jc w:val="left"/>
              <w:rPr>
                <w:rFonts w:ascii="Arial" w:hAnsi="Arial" w:cs="Arial"/>
                <w:b/>
              </w:rPr>
            </w:pPr>
            <w:proofErr w:type="spellStart"/>
            <w:r w:rsidRPr="0025225A">
              <w:rPr>
                <w:rFonts w:ascii="Arial" w:hAnsi="Arial" w:cs="Arial"/>
                <w:b/>
              </w:rPr>
              <w:t>Kaedah</w:t>
            </w:r>
            <w:proofErr w:type="spellEnd"/>
          </w:p>
        </w:tc>
        <w:tc>
          <w:tcPr>
            <w:tcW w:w="567" w:type="dxa"/>
            <w:tcBorders>
              <w:top w:val="nil"/>
              <w:left w:val="single" w:sz="4" w:space="0" w:color="000000" w:themeColor="text1"/>
              <w:bottom w:val="nil"/>
              <w:right w:val="single" w:sz="4" w:space="0" w:color="000000" w:themeColor="text1"/>
            </w:tcBorders>
          </w:tcPr>
          <w:p w:rsidR="008669C2" w:rsidRPr="0025225A" w:rsidRDefault="008669C2" w:rsidP="00130019">
            <w:pPr>
              <w:pStyle w:val="Normal2"/>
              <w:jc w:val="left"/>
              <w:rPr>
                <w:rFonts w:ascii="Arial" w:hAnsi="Arial" w:cs="Arial"/>
                <w:b/>
              </w:rPr>
            </w:pPr>
          </w:p>
        </w:tc>
        <w:tc>
          <w:tcPr>
            <w:tcW w:w="2977" w:type="dxa"/>
            <w:tcBorders>
              <w:left w:val="single" w:sz="4" w:space="0" w:color="000000" w:themeColor="text1"/>
            </w:tcBorders>
            <w:shd w:val="clear" w:color="auto" w:fill="BFBFBF" w:themeFill="background1" w:themeFillShade="BF"/>
          </w:tcPr>
          <w:p w:rsidR="008669C2" w:rsidRPr="0025225A" w:rsidRDefault="008669C2" w:rsidP="00130019">
            <w:pPr>
              <w:pStyle w:val="Normal2"/>
              <w:jc w:val="left"/>
              <w:rPr>
                <w:rFonts w:ascii="Arial" w:hAnsi="Arial" w:cs="Arial"/>
                <w:b/>
              </w:rPr>
            </w:pPr>
            <w:proofErr w:type="spellStart"/>
            <w:r w:rsidRPr="0025225A">
              <w:rPr>
                <w:rFonts w:ascii="Arial" w:hAnsi="Arial" w:cs="Arial"/>
                <w:b/>
              </w:rPr>
              <w:t>Serahan</w:t>
            </w:r>
            <w:proofErr w:type="spellEnd"/>
            <w:r w:rsidRPr="0025225A">
              <w:rPr>
                <w:rFonts w:ascii="Arial" w:hAnsi="Arial" w:cs="Arial"/>
                <w:b/>
              </w:rPr>
              <w:t xml:space="preserve"> </w:t>
            </w:r>
            <w:proofErr w:type="spellStart"/>
            <w:r w:rsidRPr="0025225A">
              <w:rPr>
                <w:rFonts w:ascii="Arial" w:hAnsi="Arial" w:cs="Arial"/>
                <w:b/>
              </w:rPr>
              <w:t>Projek</w:t>
            </w:r>
            <w:proofErr w:type="spellEnd"/>
          </w:p>
        </w:tc>
      </w:tr>
      <w:tr w:rsidR="008669C2" w:rsidRPr="0025225A" w:rsidTr="00130019">
        <w:tc>
          <w:tcPr>
            <w:tcW w:w="2836" w:type="dxa"/>
            <w:tcBorders>
              <w:right w:val="single" w:sz="4" w:space="0" w:color="000000" w:themeColor="text1"/>
            </w:tcBorders>
          </w:tcPr>
          <w:p w:rsidR="008669C2" w:rsidRPr="00130019" w:rsidRDefault="008669C2" w:rsidP="00130019">
            <w:pPr>
              <w:pStyle w:val="Normal2"/>
              <w:jc w:val="left"/>
              <w:rPr>
                <w:rFonts w:ascii="Arial" w:hAnsi="Arial" w:cs="Arial"/>
                <w:i/>
              </w:rPr>
            </w:pPr>
            <w:r w:rsidRPr="00130019">
              <w:rPr>
                <w:rFonts w:ascii="Arial" w:hAnsi="Arial" w:cs="Arial"/>
                <w:i/>
              </w:rPr>
              <w:t>1.Functional Requirement Specification</w:t>
            </w:r>
          </w:p>
          <w:p w:rsidR="008669C2" w:rsidRPr="00130019" w:rsidRDefault="008669C2" w:rsidP="00130019">
            <w:pPr>
              <w:pStyle w:val="Normal2"/>
              <w:jc w:val="left"/>
              <w:rPr>
                <w:rFonts w:ascii="Arial" w:hAnsi="Arial" w:cs="Arial"/>
                <w:i/>
              </w:rPr>
            </w:pPr>
            <w:r w:rsidRPr="00130019">
              <w:rPr>
                <w:rFonts w:ascii="Arial" w:hAnsi="Arial" w:cs="Arial"/>
                <w:i/>
              </w:rPr>
              <w:t>2. Interface Document</w:t>
            </w:r>
          </w:p>
          <w:p w:rsidR="008669C2" w:rsidRPr="00130019" w:rsidRDefault="008669C2" w:rsidP="00130019">
            <w:pPr>
              <w:pStyle w:val="Normal2"/>
              <w:jc w:val="left"/>
              <w:rPr>
                <w:rFonts w:ascii="Arial" w:hAnsi="Arial" w:cs="Arial"/>
                <w:i/>
              </w:rPr>
            </w:pPr>
            <w:r w:rsidRPr="00130019">
              <w:rPr>
                <w:rFonts w:ascii="Arial" w:hAnsi="Arial" w:cs="Arial"/>
                <w:i/>
              </w:rPr>
              <w:t>3. System Architecture Document</w:t>
            </w:r>
          </w:p>
          <w:p w:rsidR="008669C2" w:rsidRPr="00130019" w:rsidRDefault="008669C2" w:rsidP="00130019">
            <w:pPr>
              <w:pStyle w:val="Normal2"/>
              <w:jc w:val="left"/>
              <w:rPr>
                <w:rFonts w:ascii="Arial" w:hAnsi="Arial" w:cs="Arial"/>
                <w:i/>
              </w:rPr>
            </w:pPr>
            <w:r w:rsidRPr="00130019">
              <w:rPr>
                <w:rFonts w:ascii="Arial" w:hAnsi="Arial" w:cs="Arial"/>
                <w:i/>
              </w:rPr>
              <w:t>4. System workflow</w:t>
            </w:r>
          </w:p>
          <w:p w:rsidR="008669C2" w:rsidRPr="00130019" w:rsidRDefault="008669C2" w:rsidP="00130019">
            <w:pPr>
              <w:pStyle w:val="Normal2"/>
              <w:jc w:val="left"/>
              <w:rPr>
                <w:rFonts w:ascii="Arial" w:hAnsi="Arial" w:cs="Arial"/>
                <w:i/>
              </w:rPr>
            </w:pPr>
            <w:r w:rsidRPr="00130019">
              <w:rPr>
                <w:rFonts w:ascii="Arial" w:hAnsi="Arial" w:cs="Arial"/>
                <w:i/>
              </w:rPr>
              <w:t>5. User workflow and access</w:t>
            </w:r>
          </w:p>
          <w:p w:rsidR="008669C2" w:rsidRPr="00130019" w:rsidRDefault="008669C2" w:rsidP="00130019">
            <w:pPr>
              <w:pStyle w:val="Normal2"/>
              <w:jc w:val="left"/>
              <w:rPr>
                <w:rFonts w:ascii="Arial" w:hAnsi="Arial" w:cs="Arial"/>
                <w:i/>
              </w:rPr>
            </w:pPr>
            <w:r w:rsidRPr="00130019">
              <w:rPr>
                <w:rFonts w:ascii="Arial" w:hAnsi="Arial" w:cs="Arial"/>
                <w:i/>
              </w:rPr>
              <w:t>6. Login credentials</w:t>
            </w:r>
          </w:p>
          <w:p w:rsidR="008669C2" w:rsidRPr="00130019" w:rsidRDefault="008669C2" w:rsidP="00130019">
            <w:pPr>
              <w:pStyle w:val="Normal2"/>
              <w:jc w:val="left"/>
              <w:rPr>
                <w:rFonts w:ascii="Arial" w:hAnsi="Arial" w:cs="Arial"/>
                <w:i/>
              </w:rPr>
            </w:pPr>
            <w:r w:rsidRPr="00130019">
              <w:rPr>
                <w:rFonts w:ascii="Arial" w:hAnsi="Arial" w:cs="Arial"/>
                <w:i/>
              </w:rPr>
              <w:t>7. Test environment</w:t>
            </w:r>
          </w:p>
          <w:p w:rsidR="008669C2" w:rsidRPr="00130019" w:rsidRDefault="008669C2" w:rsidP="00130019">
            <w:pPr>
              <w:pStyle w:val="Normal2"/>
              <w:jc w:val="left"/>
              <w:rPr>
                <w:rFonts w:ascii="Arial" w:hAnsi="Arial" w:cs="Arial"/>
                <w:i/>
              </w:rPr>
            </w:pPr>
            <w:r w:rsidRPr="00130019">
              <w:rPr>
                <w:rFonts w:ascii="Arial" w:hAnsi="Arial" w:cs="Arial"/>
                <w:i/>
              </w:rPr>
              <w:t xml:space="preserve">8. Test items (token </w:t>
            </w:r>
            <w:proofErr w:type="spellStart"/>
            <w:r w:rsidRPr="00130019">
              <w:rPr>
                <w:rFonts w:ascii="Arial" w:hAnsi="Arial" w:cs="Arial"/>
                <w:i/>
              </w:rPr>
              <w:t>etc</w:t>
            </w:r>
            <w:proofErr w:type="spellEnd"/>
            <w:r w:rsidRPr="00130019">
              <w:rPr>
                <w:rFonts w:ascii="Arial" w:hAnsi="Arial" w:cs="Arial"/>
                <w:i/>
              </w:rPr>
              <w:t>)</w:t>
            </w:r>
          </w:p>
          <w:p w:rsidR="008669C2" w:rsidRPr="00130019" w:rsidRDefault="008669C2" w:rsidP="00130019">
            <w:pPr>
              <w:pStyle w:val="Normal2"/>
              <w:jc w:val="left"/>
              <w:rPr>
                <w:rFonts w:ascii="Arial" w:hAnsi="Arial" w:cs="Arial"/>
                <w:i/>
              </w:rPr>
            </w:pPr>
            <w:r w:rsidRPr="00130019">
              <w:rPr>
                <w:rFonts w:ascii="Arial" w:hAnsi="Arial" w:cs="Arial"/>
                <w:i/>
              </w:rPr>
              <w:t>9. Data in test environment</w:t>
            </w:r>
          </w:p>
          <w:p w:rsidR="008669C2" w:rsidRPr="00130019" w:rsidRDefault="008669C2" w:rsidP="00130019">
            <w:pPr>
              <w:pStyle w:val="Normal2"/>
              <w:jc w:val="left"/>
              <w:rPr>
                <w:rFonts w:ascii="Arial" w:hAnsi="Arial" w:cs="Arial"/>
                <w:i/>
              </w:rPr>
            </w:pPr>
            <w:r w:rsidRPr="00130019">
              <w:rPr>
                <w:rFonts w:ascii="Arial" w:hAnsi="Arial" w:cs="Arial"/>
                <w:i/>
              </w:rPr>
              <w:t>10. Client System Test Plan and Strategy</w:t>
            </w:r>
          </w:p>
          <w:p w:rsidR="008669C2" w:rsidRPr="00130019" w:rsidRDefault="008669C2" w:rsidP="00130019">
            <w:pPr>
              <w:pStyle w:val="Normal2"/>
              <w:jc w:val="left"/>
              <w:rPr>
                <w:rFonts w:ascii="Arial" w:hAnsi="Arial" w:cs="Arial"/>
                <w:i/>
              </w:rPr>
            </w:pPr>
            <w:r w:rsidRPr="00130019">
              <w:rPr>
                <w:rFonts w:ascii="Arial" w:hAnsi="Arial" w:cs="Arial"/>
                <w:i/>
              </w:rPr>
              <w:t>11. Client System Test Cases</w:t>
            </w:r>
          </w:p>
          <w:p w:rsidR="008669C2" w:rsidRPr="00130019" w:rsidRDefault="008669C2" w:rsidP="00130019">
            <w:pPr>
              <w:pStyle w:val="Normal2"/>
              <w:jc w:val="left"/>
              <w:rPr>
                <w:rFonts w:ascii="Arial" w:hAnsi="Arial" w:cs="Arial"/>
                <w:i/>
              </w:rPr>
            </w:pPr>
            <w:r w:rsidRPr="00130019">
              <w:rPr>
                <w:rFonts w:ascii="Arial" w:hAnsi="Arial" w:cs="Arial"/>
                <w:i/>
              </w:rPr>
              <w:t>12. Client Release Notes</w:t>
            </w:r>
          </w:p>
          <w:p w:rsidR="008669C2" w:rsidRPr="00130019" w:rsidRDefault="008669C2" w:rsidP="00130019">
            <w:pPr>
              <w:pStyle w:val="Normal2"/>
              <w:jc w:val="left"/>
              <w:rPr>
                <w:rFonts w:ascii="Arial" w:hAnsi="Arial" w:cs="Arial"/>
                <w:i/>
              </w:rPr>
            </w:pPr>
            <w:r w:rsidRPr="00130019">
              <w:rPr>
                <w:rFonts w:ascii="Arial" w:hAnsi="Arial" w:cs="Arial"/>
                <w:i/>
              </w:rPr>
              <w:t>13. Client System Test Report (PR, CR)</w:t>
            </w:r>
          </w:p>
          <w:p w:rsidR="008669C2" w:rsidRPr="00130019" w:rsidRDefault="008669C2" w:rsidP="00130019">
            <w:pPr>
              <w:pStyle w:val="Normal2"/>
              <w:jc w:val="left"/>
              <w:rPr>
                <w:rFonts w:ascii="Arial" w:hAnsi="Arial" w:cs="Arial"/>
                <w:i/>
              </w:rPr>
            </w:pPr>
            <w:r w:rsidRPr="00130019">
              <w:rPr>
                <w:rFonts w:ascii="Arial" w:hAnsi="Arial" w:cs="Arial"/>
                <w:i/>
              </w:rPr>
              <w:t>14. Client System Test Traceability matrix</w:t>
            </w:r>
          </w:p>
          <w:p w:rsidR="008669C2" w:rsidRPr="0025225A" w:rsidRDefault="008669C2" w:rsidP="00130019">
            <w:pPr>
              <w:pStyle w:val="Normal2"/>
              <w:jc w:val="left"/>
              <w:rPr>
                <w:rFonts w:ascii="Arial" w:hAnsi="Arial" w:cs="Arial"/>
              </w:rPr>
            </w:pPr>
          </w:p>
        </w:tc>
        <w:tc>
          <w:tcPr>
            <w:tcW w:w="567" w:type="dxa"/>
            <w:tcBorders>
              <w:top w:val="nil"/>
              <w:left w:val="single" w:sz="4" w:space="0" w:color="000000" w:themeColor="text1"/>
              <w:bottom w:val="nil"/>
              <w:right w:val="single" w:sz="4" w:space="0" w:color="000000" w:themeColor="text1"/>
            </w:tcBorders>
          </w:tcPr>
          <w:p w:rsidR="008669C2" w:rsidRPr="0025225A" w:rsidRDefault="008669C2" w:rsidP="00130019">
            <w:pPr>
              <w:pStyle w:val="Normal2"/>
              <w:jc w:val="left"/>
              <w:rPr>
                <w:rFonts w:ascii="Arial" w:hAnsi="Arial" w:cs="Arial"/>
              </w:rPr>
            </w:pPr>
          </w:p>
        </w:tc>
        <w:tc>
          <w:tcPr>
            <w:tcW w:w="2693" w:type="dxa"/>
            <w:tcBorders>
              <w:left w:val="single" w:sz="4" w:space="0" w:color="000000" w:themeColor="text1"/>
              <w:right w:val="single" w:sz="4" w:space="0" w:color="000000" w:themeColor="text1"/>
            </w:tcBorders>
          </w:tcPr>
          <w:p w:rsidR="008669C2" w:rsidRPr="00130019" w:rsidRDefault="008669C2" w:rsidP="00130019">
            <w:pPr>
              <w:pStyle w:val="Normal2"/>
              <w:jc w:val="left"/>
              <w:rPr>
                <w:rFonts w:ascii="Arial" w:hAnsi="Arial" w:cs="Arial"/>
                <w:i/>
              </w:rPr>
            </w:pPr>
            <w:r w:rsidRPr="00130019">
              <w:rPr>
                <w:rFonts w:ascii="Arial" w:hAnsi="Arial" w:cs="Arial"/>
                <w:i/>
              </w:rPr>
              <w:t>1. Sanity testing</w:t>
            </w:r>
          </w:p>
          <w:p w:rsidR="008669C2" w:rsidRPr="00130019" w:rsidRDefault="008669C2" w:rsidP="00130019">
            <w:pPr>
              <w:pStyle w:val="Normal2"/>
              <w:jc w:val="left"/>
              <w:rPr>
                <w:rFonts w:ascii="Arial" w:hAnsi="Arial" w:cs="Arial"/>
                <w:i/>
              </w:rPr>
            </w:pPr>
            <w:r w:rsidRPr="00130019">
              <w:rPr>
                <w:rFonts w:ascii="Arial" w:hAnsi="Arial" w:cs="Arial"/>
                <w:i/>
              </w:rPr>
              <w:t>2.Requirement based testing</w:t>
            </w:r>
          </w:p>
          <w:p w:rsidR="008669C2" w:rsidRPr="00130019" w:rsidRDefault="008669C2" w:rsidP="00130019">
            <w:pPr>
              <w:pStyle w:val="Normal2"/>
              <w:jc w:val="left"/>
              <w:rPr>
                <w:rFonts w:ascii="Arial" w:hAnsi="Arial" w:cs="Arial"/>
                <w:i/>
              </w:rPr>
            </w:pPr>
            <w:r w:rsidRPr="00130019">
              <w:rPr>
                <w:rFonts w:ascii="Arial" w:hAnsi="Arial" w:cs="Arial"/>
                <w:i/>
              </w:rPr>
              <w:t>3. Use case testing</w:t>
            </w:r>
          </w:p>
          <w:p w:rsidR="008669C2" w:rsidRPr="00130019" w:rsidRDefault="008669C2" w:rsidP="00130019">
            <w:pPr>
              <w:pStyle w:val="Normal2"/>
              <w:jc w:val="left"/>
              <w:rPr>
                <w:rFonts w:ascii="Arial" w:hAnsi="Arial" w:cs="Arial"/>
                <w:i/>
              </w:rPr>
            </w:pPr>
            <w:r w:rsidRPr="00130019">
              <w:rPr>
                <w:rFonts w:ascii="Arial" w:hAnsi="Arial" w:cs="Arial"/>
                <w:i/>
              </w:rPr>
              <w:t>4. Integration testing</w:t>
            </w:r>
          </w:p>
          <w:p w:rsidR="008669C2" w:rsidRPr="00130019" w:rsidRDefault="008669C2" w:rsidP="00130019">
            <w:pPr>
              <w:pStyle w:val="Normal2"/>
              <w:jc w:val="left"/>
              <w:rPr>
                <w:rFonts w:ascii="Arial" w:hAnsi="Arial" w:cs="Arial"/>
                <w:i/>
              </w:rPr>
            </w:pPr>
            <w:r w:rsidRPr="00130019">
              <w:rPr>
                <w:rFonts w:ascii="Arial" w:hAnsi="Arial" w:cs="Arial"/>
                <w:i/>
              </w:rPr>
              <w:t>5. Exploratory testing</w:t>
            </w:r>
          </w:p>
          <w:p w:rsidR="008669C2" w:rsidRPr="00130019" w:rsidRDefault="008669C2" w:rsidP="00130019">
            <w:pPr>
              <w:pStyle w:val="Normal2"/>
              <w:jc w:val="left"/>
              <w:rPr>
                <w:rFonts w:ascii="Arial" w:hAnsi="Arial" w:cs="Arial"/>
                <w:i/>
              </w:rPr>
            </w:pPr>
            <w:r w:rsidRPr="00130019">
              <w:rPr>
                <w:rFonts w:ascii="Arial" w:hAnsi="Arial" w:cs="Arial"/>
                <w:i/>
              </w:rPr>
              <w:t>6. Meetings, Audit, Email</w:t>
            </w:r>
          </w:p>
          <w:p w:rsidR="008669C2" w:rsidRPr="0025225A" w:rsidRDefault="008669C2" w:rsidP="00130019">
            <w:pPr>
              <w:pStyle w:val="Normal2"/>
              <w:jc w:val="left"/>
              <w:rPr>
                <w:rFonts w:ascii="Arial" w:hAnsi="Arial" w:cs="Arial"/>
              </w:rPr>
            </w:pPr>
            <w:r w:rsidRPr="00130019">
              <w:rPr>
                <w:rFonts w:ascii="Arial" w:hAnsi="Arial" w:cs="Arial"/>
                <w:i/>
              </w:rPr>
              <w:t>7.Heuristic Evaluation</w:t>
            </w:r>
            <w:r w:rsidRPr="0025225A">
              <w:rPr>
                <w:rFonts w:ascii="Arial" w:hAnsi="Arial" w:cs="Arial"/>
              </w:rPr>
              <w:t xml:space="preserve"> </w:t>
            </w:r>
          </w:p>
        </w:tc>
        <w:tc>
          <w:tcPr>
            <w:tcW w:w="567" w:type="dxa"/>
            <w:tcBorders>
              <w:top w:val="nil"/>
              <w:left w:val="single" w:sz="4" w:space="0" w:color="000000" w:themeColor="text1"/>
              <w:bottom w:val="nil"/>
              <w:right w:val="single" w:sz="4" w:space="0" w:color="000000" w:themeColor="text1"/>
            </w:tcBorders>
          </w:tcPr>
          <w:p w:rsidR="008669C2" w:rsidRPr="0025225A" w:rsidRDefault="008669C2" w:rsidP="00130019">
            <w:pPr>
              <w:pStyle w:val="Normal2"/>
              <w:jc w:val="left"/>
              <w:rPr>
                <w:rFonts w:ascii="Arial" w:hAnsi="Arial" w:cs="Arial"/>
              </w:rPr>
            </w:pPr>
          </w:p>
        </w:tc>
        <w:tc>
          <w:tcPr>
            <w:tcW w:w="2977" w:type="dxa"/>
            <w:tcBorders>
              <w:left w:val="single" w:sz="4" w:space="0" w:color="000000" w:themeColor="text1"/>
            </w:tcBorders>
          </w:tcPr>
          <w:p w:rsidR="008669C2" w:rsidRPr="0025225A" w:rsidRDefault="008669C2" w:rsidP="00130019">
            <w:pPr>
              <w:pStyle w:val="Normal2"/>
              <w:jc w:val="left"/>
              <w:rPr>
                <w:rFonts w:ascii="Arial" w:hAnsi="Arial" w:cs="Arial"/>
              </w:rPr>
            </w:pPr>
            <w:r w:rsidRPr="0025225A">
              <w:rPr>
                <w:rFonts w:ascii="Arial" w:hAnsi="Arial" w:cs="Arial"/>
              </w:rPr>
              <w:t xml:space="preserve">1. </w:t>
            </w:r>
            <w:proofErr w:type="spellStart"/>
            <w:r w:rsidRPr="0025225A">
              <w:rPr>
                <w:rFonts w:ascii="Arial" w:hAnsi="Arial" w:cs="Arial"/>
              </w:rPr>
              <w:t>Laporan</w:t>
            </w:r>
            <w:proofErr w:type="spellEnd"/>
            <w:r w:rsidRPr="0025225A">
              <w:rPr>
                <w:rFonts w:ascii="Arial" w:hAnsi="Arial" w:cs="Arial"/>
              </w:rPr>
              <w:t xml:space="preserve"> ST test plan </w:t>
            </w:r>
          </w:p>
          <w:p w:rsidR="008669C2" w:rsidRPr="0025225A" w:rsidRDefault="008669C2" w:rsidP="00130019">
            <w:pPr>
              <w:pStyle w:val="Normal2"/>
              <w:jc w:val="left"/>
              <w:rPr>
                <w:rFonts w:ascii="Arial" w:hAnsi="Arial" w:cs="Arial"/>
              </w:rPr>
            </w:pPr>
            <w:r w:rsidRPr="0025225A">
              <w:rPr>
                <w:rFonts w:ascii="Arial" w:hAnsi="Arial" w:cs="Arial"/>
              </w:rPr>
              <w:t xml:space="preserve">2. </w:t>
            </w:r>
            <w:proofErr w:type="spellStart"/>
            <w:r w:rsidRPr="0025225A">
              <w:rPr>
                <w:rFonts w:ascii="Arial" w:hAnsi="Arial" w:cs="Arial"/>
              </w:rPr>
              <w:t>Laporan</w:t>
            </w:r>
            <w:proofErr w:type="spellEnd"/>
            <w:r w:rsidRPr="0025225A">
              <w:rPr>
                <w:rFonts w:ascii="Arial" w:hAnsi="Arial" w:cs="Arial"/>
              </w:rPr>
              <w:t xml:space="preserve"> ST test cases</w:t>
            </w:r>
          </w:p>
          <w:p w:rsidR="008669C2" w:rsidRPr="0025225A" w:rsidRDefault="008669C2" w:rsidP="00130019">
            <w:pPr>
              <w:pStyle w:val="Normal2"/>
              <w:jc w:val="left"/>
              <w:rPr>
                <w:rFonts w:ascii="Arial" w:hAnsi="Arial" w:cs="Arial"/>
              </w:rPr>
            </w:pPr>
            <w:r w:rsidRPr="0025225A">
              <w:rPr>
                <w:rFonts w:ascii="Arial" w:hAnsi="Arial" w:cs="Arial"/>
              </w:rPr>
              <w:t xml:space="preserve">3. </w:t>
            </w:r>
            <w:proofErr w:type="spellStart"/>
            <w:r w:rsidRPr="0025225A">
              <w:rPr>
                <w:rFonts w:ascii="Arial" w:hAnsi="Arial" w:cs="Arial"/>
              </w:rPr>
              <w:t>Laporan</w:t>
            </w:r>
            <w:proofErr w:type="spellEnd"/>
            <w:r w:rsidRPr="0025225A">
              <w:rPr>
                <w:rFonts w:ascii="Arial" w:hAnsi="Arial" w:cs="Arial"/>
              </w:rPr>
              <w:t xml:space="preserve"> ST test report</w:t>
            </w:r>
          </w:p>
        </w:tc>
      </w:tr>
    </w:tbl>
    <w:p w:rsidR="008669C2" w:rsidRDefault="008669C2" w:rsidP="00094E51">
      <w:pPr>
        <w:spacing w:after="0" w:line="360" w:lineRule="auto"/>
        <w:jc w:val="both"/>
        <w:rPr>
          <w:rFonts w:ascii="Arial" w:hAnsi="Arial" w:cs="Arial"/>
        </w:rPr>
      </w:pPr>
    </w:p>
    <w:p w:rsidR="00094E51" w:rsidRDefault="00094E51" w:rsidP="00094E51">
      <w:pPr>
        <w:spacing w:after="0" w:line="360" w:lineRule="auto"/>
        <w:jc w:val="both"/>
        <w:rPr>
          <w:rFonts w:ascii="Arial" w:eastAsia="Times New Roman" w:hAnsi="Arial" w:cs="Arial"/>
        </w:rPr>
      </w:pPr>
      <w:r w:rsidRPr="00094E51">
        <w:rPr>
          <w:rFonts w:ascii="Arial" w:eastAsia="Times New Roman" w:hAnsi="Arial" w:cs="Arial"/>
          <w:b/>
          <w:i/>
        </w:rPr>
        <w:t>Tools</w:t>
      </w:r>
      <w:r w:rsidRPr="0025225A">
        <w:rPr>
          <w:rFonts w:ascii="Arial" w:eastAsia="Times New Roman" w:hAnsi="Arial" w:cs="Arial"/>
          <w:b/>
        </w:rPr>
        <w:t xml:space="preserve"> Pengujian:</w:t>
      </w:r>
      <w:r w:rsidRPr="0025225A">
        <w:rPr>
          <w:rFonts w:ascii="Arial" w:eastAsia="Times New Roman" w:hAnsi="Arial" w:cs="Arial"/>
        </w:rPr>
        <w:t xml:space="preserve"> </w:t>
      </w:r>
      <w:r>
        <w:rPr>
          <w:rFonts w:ascii="Arial" w:eastAsia="Times New Roman" w:hAnsi="Arial" w:cs="Arial"/>
        </w:rPr>
        <w:t xml:space="preserve">Terdapat beberapa jenis </w:t>
      </w:r>
      <w:r w:rsidRPr="00094E51">
        <w:rPr>
          <w:rFonts w:ascii="Arial" w:eastAsia="Times New Roman" w:hAnsi="Arial" w:cs="Arial"/>
          <w:i/>
        </w:rPr>
        <w:t>testing tools</w:t>
      </w:r>
      <w:r>
        <w:rPr>
          <w:rFonts w:ascii="Arial" w:eastAsia="Times New Roman" w:hAnsi="Arial" w:cs="Arial"/>
        </w:rPr>
        <w:t xml:space="preserve"> yang boleh digunapakai semasa menjalankan pengujian dan pemilihan </w:t>
      </w:r>
      <w:r w:rsidRPr="00094E51">
        <w:rPr>
          <w:rFonts w:ascii="Arial" w:eastAsia="Times New Roman" w:hAnsi="Arial" w:cs="Arial"/>
          <w:i/>
        </w:rPr>
        <w:t>tools</w:t>
      </w:r>
      <w:r>
        <w:rPr>
          <w:rFonts w:ascii="Arial" w:eastAsia="Times New Roman" w:hAnsi="Arial" w:cs="Arial"/>
        </w:rPr>
        <w:t xml:space="preserve"> akan dibuat mengikut kesesuaian projek. Antara tools yang boleh digunakan adalah Selenium, Robot Framework, SoapUI, Postman</w:t>
      </w:r>
      <w:r w:rsidR="00C126CA">
        <w:rPr>
          <w:rFonts w:ascii="Arial" w:eastAsia="Times New Roman" w:hAnsi="Arial" w:cs="Arial"/>
        </w:rPr>
        <w:t>, Mi-UXLab</w:t>
      </w:r>
      <w:r>
        <w:rPr>
          <w:rFonts w:ascii="Arial" w:eastAsia="Times New Roman" w:hAnsi="Arial" w:cs="Arial"/>
        </w:rPr>
        <w:t xml:space="preserve"> dan JIRA.</w:t>
      </w:r>
    </w:p>
    <w:p w:rsidR="00094E51" w:rsidRDefault="00094E51" w:rsidP="00094E51">
      <w:pPr>
        <w:spacing w:after="0" w:line="360" w:lineRule="auto"/>
        <w:jc w:val="both"/>
        <w:rPr>
          <w:rFonts w:ascii="Arial" w:hAnsi="Arial" w:cs="Arial"/>
        </w:rPr>
      </w:pPr>
    </w:p>
    <w:p w:rsidR="00130019" w:rsidRDefault="00130019" w:rsidP="008669C2">
      <w:pPr>
        <w:spacing w:after="0" w:line="360" w:lineRule="auto"/>
        <w:ind w:left="786"/>
        <w:jc w:val="both"/>
        <w:rPr>
          <w:rFonts w:ascii="Arial" w:hAnsi="Arial" w:cs="Arial"/>
        </w:rPr>
      </w:pPr>
    </w:p>
    <w:p w:rsidR="00130019" w:rsidRDefault="00130019" w:rsidP="008669C2">
      <w:pPr>
        <w:spacing w:after="0" w:line="360" w:lineRule="auto"/>
        <w:ind w:left="786"/>
        <w:jc w:val="both"/>
        <w:rPr>
          <w:rFonts w:ascii="Arial" w:hAnsi="Arial" w:cs="Arial"/>
        </w:rPr>
      </w:pPr>
    </w:p>
    <w:p w:rsidR="00130019" w:rsidRDefault="00130019" w:rsidP="008669C2">
      <w:pPr>
        <w:spacing w:after="0" w:line="360" w:lineRule="auto"/>
        <w:ind w:left="786"/>
        <w:jc w:val="both"/>
        <w:rPr>
          <w:rFonts w:ascii="Arial" w:hAnsi="Arial" w:cs="Arial"/>
        </w:rPr>
      </w:pPr>
    </w:p>
    <w:p w:rsidR="00835CF2" w:rsidRDefault="00835CF2" w:rsidP="008669C2">
      <w:pPr>
        <w:spacing w:after="0" w:line="360" w:lineRule="auto"/>
        <w:ind w:left="786"/>
        <w:jc w:val="both"/>
        <w:rPr>
          <w:rFonts w:ascii="Arial" w:hAnsi="Arial" w:cs="Arial"/>
        </w:rPr>
      </w:pPr>
    </w:p>
    <w:p w:rsidR="008669C2" w:rsidRPr="00AB6F30" w:rsidRDefault="008669C2" w:rsidP="00C017EB">
      <w:pPr>
        <w:pStyle w:val="Heading2"/>
      </w:pPr>
      <w:bookmarkStart w:id="24" w:name="_Toc484541919"/>
      <w:r w:rsidRPr="00AB6F30">
        <w:t>Performance, Load, Stress testing</w:t>
      </w:r>
      <w:bookmarkEnd w:id="24"/>
      <w:r w:rsidRPr="00AB6F30">
        <w:t xml:space="preserve"> </w:t>
      </w:r>
    </w:p>
    <w:p w:rsidR="008669C2" w:rsidRPr="00130019" w:rsidRDefault="008669C2" w:rsidP="00130019">
      <w:pPr>
        <w:spacing w:after="0" w:line="360" w:lineRule="auto"/>
        <w:jc w:val="both"/>
        <w:rPr>
          <w:rFonts w:ascii="Arial" w:hAnsi="Arial" w:cs="Arial"/>
          <w:b/>
        </w:rPr>
      </w:pPr>
      <w:r w:rsidRPr="00130019">
        <w:rPr>
          <w:rFonts w:ascii="Arial" w:hAnsi="Arial" w:cs="Arial"/>
        </w:rPr>
        <w:t xml:space="preserve">Pengujian ini dijalankan dengan objektif untuk menilai sistem SME HIP1 dan pematuhan komponen terhadap keperluan prestasi yang ditetapkan. </w:t>
      </w:r>
      <w:r w:rsidR="00225257" w:rsidRPr="00225257">
        <w:rPr>
          <w:rFonts w:ascii="Arial" w:hAnsi="Arial" w:cs="Arial"/>
          <w:b/>
          <w:u w:val="single"/>
        </w:rPr>
        <w:t>PIHAK KETIGA IV&amp;V</w:t>
      </w:r>
      <w:r w:rsidRPr="00130019">
        <w:rPr>
          <w:rFonts w:ascii="Arial" w:hAnsi="Arial" w:cs="Arial"/>
        </w:rPr>
        <w:t xml:space="preserve"> mempunyai pengalaman dan pengetahuan dalam melaksanakan ujian prestasi menggunakan strategi ini:</w:t>
      </w:r>
    </w:p>
    <w:p w:rsidR="008669C2" w:rsidRPr="0025225A" w:rsidRDefault="008669C2" w:rsidP="00130019">
      <w:pPr>
        <w:pStyle w:val="ListParagraph"/>
        <w:numPr>
          <w:ilvl w:val="0"/>
          <w:numId w:val="8"/>
        </w:numPr>
        <w:spacing w:after="0" w:line="360" w:lineRule="auto"/>
        <w:jc w:val="both"/>
        <w:rPr>
          <w:rFonts w:ascii="Arial" w:hAnsi="Arial" w:cs="Arial"/>
        </w:rPr>
      </w:pPr>
      <w:r w:rsidRPr="0025225A">
        <w:rPr>
          <w:rFonts w:ascii="Arial" w:hAnsi="Arial" w:cs="Arial"/>
        </w:rPr>
        <w:t>Performance Test – mengukur prestasi perisian apabila ia diletakkan di bawah beban biasa.</w:t>
      </w:r>
    </w:p>
    <w:p w:rsidR="008669C2" w:rsidRPr="0025225A" w:rsidRDefault="008669C2" w:rsidP="00130019">
      <w:pPr>
        <w:pStyle w:val="ListParagraph"/>
        <w:numPr>
          <w:ilvl w:val="0"/>
          <w:numId w:val="8"/>
        </w:numPr>
        <w:spacing w:after="0" w:line="360" w:lineRule="auto"/>
        <w:jc w:val="both"/>
        <w:rPr>
          <w:rFonts w:ascii="Arial" w:hAnsi="Arial" w:cs="Arial"/>
          <w:b/>
        </w:rPr>
      </w:pPr>
      <w:r w:rsidRPr="0025225A">
        <w:rPr>
          <w:rFonts w:ascii="Arial" w:hAnsi="Arial" w:cs="Arial"/>
        </w:rPr>
        <w:t>Stress Test – mengukur prestasi perisian apabila ia ditolak melebihi beban yang dijangka dan menentukan reaksi server komputer untuk beban tersebut.</w:t>
      </w:r>
    </w:p>
    <w:p w:rsidR="008669C2" w:rsidRPr="0025225A" w:rsidRDefault="008669C2" w:rsidP="00130019">
      <w:pPr>
        <w:pStyle w:val="ListParagraph"/>
        <w:numPr>
          <w:ilvl w:val="0"/>
          <w:numId w:val="8"/>
        </w:numPr>
        <w:spacing w:after="0" w:line="360" w:lineRule="auto"/>
        <w:jc w:val="both"/>
        <w:rPr>
          <w:rFonts w:ascii="Arial" w:hAnsi="Arial" w:cs="Arial"/>
          <w:b/>
        </w:rPr>
      </w:pPr>
      <w:r w:rsidRPr="0025225A">
        <w:rPr>
          <w:rFonts w:ascii="Arial" w:hAnsi="Arial" w:cs="Arial"/>
        </w:rPr>
        <w:t>Load Test – mengukur prestasi perisian apabila ia diletakkan di bawah beban yang dipertingkatkan langkah demi langkah.</w:t>
      </w:r>
    </w:p>
    <w:p w:rsidR="008669C2" w:rsidRDefault="008669C2" w:rsidP="006755DD">
      <w:pPr>
        <w:spacing w:after="0" w:line="360" w:lineRule="auto"/>
        <w:jc w:val="both"/>
        <w:rPr>
          <w:rFonts w:ascii="Arial" w:hAnsi="Arial" w:cs="Arial"/>
          <w:b/>
        </w:rPr>
      </w:pPr>
    </w:p>
    <w:p w:rsidR="006755DD" w:rsidRDefault="006755DD" w:rsidP="006755DD">
      <w:pPr>
        <w:spacing w:after="0" w:line="360" w:lineRule="auto"/>
        <w:jc w:val="both"/>
        <w:rPr>
          <w:rFonts w:ascii="Arial" w:eastAsia="Times New Roman" w:hAnsi="Arial" w:cs="Arial"/>
        </w:rPr>
      </w:pPr>
      <w:r>
        <w:rPr>
          <w:rFonts w:ascii="Arial" w:eastAsia="Times New Roman" w:hAnsi="Arial" w:cs="Arial"/>
        </w:rPr>
        <w:t xml:space="preserve">Berikut adalah jadual pra-syarat dan juga serahan projek untuk </w:t>
      </w:r>
      <w:r>
        <w:rPr>
          <w:rFonts w:ascii="Arial" w:eastAsia="Times New Roman" w:hAnsi="Arial" w:cs="Arial"/>
          <w:i/>
        </w:rPr>
        <w:t>Performance</w:t>
      </w:r>
      <w:r w:rsidRPr="006755DD">
        <w:rPr>
          <w:rFonts w:ascii="Arial" w:eastAsia="Times New Roman" w:hAnsi="Arial" w:cs="Arial"/>
          <w:i/>
        </w:rPr>
        <w:t xml:space="preserve"> Testing</w:t>
      </w:r>
      <w:r>
        <w:rPr>
          <w:rFonts w:ascii="Arial" w:eastAsia="Times New Roman" w:hAnsi="Arial" w:cs="Arial"/>
        </w:rPr>
        <w:t>:</w:t>
      </w:r>
    </w:p>
    <w:p w:rsidR="006755DD" w:rsidRPr="006755DD" w:rsidRDefault="006755DD" w:rsidP="006755DD">
      <w:pPr>
        <w:spacing w:after="0" w:line="360" w:lineRule="auto"/>
        <w:jc w:val="both"/>
        <w:rPr>
          <w:rFonts w:ascii="Arial" w:hAnsi="Arial" w:cs="Arial"/>
          <w:b/>
        </w:rPr>
      </w:pPr>
    </w:p>
    <w:p w:rsidR="008669C2" w:rsidRPr="0025225A" w:rsidRDefault="008669C2" w:rsidP="008669C2">
      <w:pPr>
        <w:pStyle w:val="Caption"/>
        <w:keepNext/>
        <w:rPr>
          <w:rFonts w:ascii="Arial" w:hAnsi="Arial" w:cs="Arial"/>
        </w:rPr>
      </w:pPr>
      <w:proofErr w:type="spellStart"/>
      <w:r w:rsidRPr="0025225A">
        <w:rPr>
          <w:rFonts w:ascii="Arial" w:hAnsi="Arial" w:cs="Arial"/>
        </w:rPr>
        <w:t>Jadual</w:t>
      </w:r>
      <w:proofErr w:type="spellEnd"/>
      <w:r w:rsidRPr="0025225A">
        <w:rPr>
          <w:rFonts w:ascii="Arial" w:hAnsi="Arial" w:cs="Arial"/>
        </w:rPr>
        <w:t xml:space="preserve"> </w:t>
      </w:r>
      <w:r w:rsidRPr="0025225A">
        <w:rPr>
          <w:rFonts w:ascii="Arial" w:hAnsi="Arial" w:cs="Arial"/>
        </w:rPr>
        <w:fldChar w:fldCharType="begin"/>
      </w:r>
      <w:r w:rsidRPr="0025225A">
        <w:rPr>
          <w:rFonts w:ascii="Arial" w:hAnsi="Arial" w:cs="Arial"/>
        </w:rPr>
        <w:instrText xml:space="preserve"> SEQ Jadual \* ARABIC </w:instrText>
      </w:r>
      <w:r w:rsidRPr="0025225A">
        <w:rPr>
          <w:rFonts w:ascii="Arial" w:hAnsi="Arial" w:cs="Arial"/>
        </w:rPr>
        <w:fldChar w:fldCharType="separate"/>
      </w:r>
      <w:r w:rsidR="000E0940">
        <w:rPr>
          <w:rFonts w:ascii="Arial" w:hAnsi="Arial" w:cs="Arial"/>
          <w:noProof/>
        </w:rPr>
        <w:t>7</w:t>
      </w:r>
      <w:r w:rsidRPr="0025225A">
        <w:rPr>
          <w:rFonts w:ascii="Arial" w:hAnsi="Arial" w:cs="Arial"/>
        </w:rPr>
        <w:fldChar w:fldCharType="end"/>
      </w:r>
      <w:r w:rsidRPr="0025225A">
        <w:rPr>
          <w:rFonts w:ascii="Arial" w:hAnsi="Arial" w:cs="Arial"/>
        </w:rPr>
        <w:t xml:space="preserve"> </w:t>
      </w:r>
      <w:proofErr w:type="spellStart"/>
      <w:r w:rsidRPr="0025225A">
        <w:rPr>
          <w:rFonts w:ascii="Arial" w:hAnsi="Arial" w:cs="Arial"/>
        </w:rPr>
        <w:t>Pra-syarat</w:t>
      </w:r>
      <w:proofErr w:type="spellEnd"/>
      <w:r w:rsidRPr="0025225A">
        <w:rPr>
          <w:rFonts w:ascii="Arial" w:hAnsi="Arial" w:cs="Arial"/>
        </w:rPr>
        <w:t xml:space="preserve">, </w:t>
      </w:r>
      <w:proofErr w:type="spellStart"/>
      <w:r w:rsidRPr="0025225A">
        <w:rPr>
          <w:rFonts w:ascii="Arial" w:hAnsi="Arial" w:cs="Arial"/>
        </w:rPr>
        <w:t>kaedah</w:t>
      </w:r>
      <w:proofErr w:type="spellEnd"/>
      <w:r w:rsidRPr="0025225A">
        <w:rPr>
          <w:rFonts w:ascii="Arial" w:hAnsi="Arial" w:cs="Arial"/>
        </w:rPr>
        <w:t xml:space="preserve"> and </w:t>
      </w:r>
      <w:proofErr w:type="spellStart"/>
      <w:r w:rsidRPr="0025225A">
        <w:rPr>
          <w:rFonts w:ascii="Arial" w:hAnsi="Arial" w:cs="Arial"/>
        </w:rPr>
        <w:t>serahan</w:t>
      </w:r>
      <w:proofErr w:type="spellEnd"/>
      <w:r w:rsidRPr="0025225A">
        <w:rPr>
          <w:rFonts w:ascii="Arial" w:hAnsi="Arial" w:cs="Arial"/>
        </w:rPr>
        <w:t xml:space="preserve"> </w:t>
      </w:r>
      <w:proofErr w:type="spellStart"/>
      <w:r w:rsidRPr="0025225A">
        <w:rPr>
          <w:rFonts w:ascii="Arial" w:hAnsi="Arial" w:cs="Arial"/>
        </w:rPr>
        <w:t>projek</w:t>
      </w:r>
      <w:proofErr w:type="spellEnd"/>
      <w:r w:rsidRPr="0025225A">
        <w:rPr>
          <w:rFonts w:ascii="Arial" w:hAnsi="Arial" w:cs="Arial"/>
        </w:rPr>
        <w:t xml:space="preserve"> </w:t>
      </w:r>
      <w:proofErr w:type="spellStart"/>
      <w:r w:rsidRPr="0025225A">
        <w:rPr>
          <w:rFonts w:ascii="Arial" w:hAnsi="Arial" w:cs="Arial"/>
        </w:rPr>
        <w:t>untuk</w:t>
      </w:r>
      <w:proofErr w:type="spellEnd"/>
      <w:r w:rsidRPr="0025225A">
        <w:rPr>
          <w:rFonts w:ascii="Arial" w:hAnsi="Arial" w:cs="Arial"/>
        </w:rPr>
        <w:t xml:space="preserve"> </w:t>
      </w:r>
      <w:r w:rsidRPr="00130019">
        <w:rPr>
          <w:rFonts w:ascii="Arial" w:hAnsi="Arial" w:cs="Arial"/>
          <w:i/>
        </w:rPr>
        <w:t>Performance, Load and Stress test</w:t>
      </w:r>
    </w:p>
    <w:tbl>
      <w:tblPr>
        <w:tblStyle w:val="TableGrid"/>
        <w:tblW w:w="9640" w:type="dxa"/>
        <w:tblInd w:w="-176" w:type="dxa"/>
        <w:tblLook w:val="04A0" w:firstRow="1" w:lastRow="0" w:firstColumn="1" w:lastColumn="0" w:noHBand="0" w:noVBand="1"/>
      </w:tblPr>
      <w:tblGrid>
        <w:gridCol w:w="2836"/>
        <w:gridCol w:w="567"/>
        <w:gridCol w:w="2835"/>
        <w:gridCol w:w="567"/>
        <w:gridCol w:w="2835"/>
      </w:tblGrid>
      <w:tr w:rsidR="008669C2" w:rsidRPr="0025225A" w:rsidTr="00130019">
        <w:tc>
          <w:tcPr>
            <w:tcW w:w="2836" w:type="dxa"/>
            <w:tcBorders>
              <w:right w:val="single" w:sz="4" w:space="0" w:color="000000" w:themeColor="text1"/>
            </w:tcBorders>
            <w:shd w:val="clear" w:color="auto" w:fill="BFBFBF" w:themeFill="background1" w:themeFillShade="BF"/>
          </w:tcPr>
          <w:p w:rsidR="008669C2" w:rsidRPr="0025225A" w:rsidRDefault="008669C2" w:rsidP="00130019">
            <w:pPr>
              <w:pStyle w:val="Normal2"/>
              <w:rPr>
                <w:rFonts w:ascii="Arial" w:hAnsi="Arial" w:cs="Arial"/>
                <w:b/>
              </w:rPr>
            </w:pPr>
            <w:proofErr w:type="spellStart"/>
            <w:r w:rsidRPr="0025225A">
              <w:rPr>
                <w:rFonts w:ascii="Arial" w:hAnsi="Arial" w:cs="Arial"/>
                <w:b/>
              </w:rPr>
              <w:t>Pra-syarat</w:t>
            </w:r>
            <w:proofErr w:type="spellEnd"/>
          </w:p>
        </w:tc>
        <w:tc>
          <w:tcPr>
            <w:tcW w:w="567" w:type="dxa"/>
            <w:tcBorders>
              <w:top w:val="nil"/>
              <w:left w:val="single" w:sz="4" w:space="0" w:color="000000" w:themeColor="text1"/>
              <w:bottom w:val="nil"/>
              <w:right w:val="single" w:sz="4" w:space="0" w:color="000000" w:themeColor="text1"/>
            </w:tcBorders>
          </w:tcPr>
          <w:p w:rsidR="008669C2" w:rsidRPr="0025225A" w:rsidRDefault="008669C2" w:rsidP="00130019">
            <w:pPr>
              <w:pStyle w:val="Normal2"/>
              <w:rPr>
                <w:rFonts w:ascii="Arial" w:hAnsi="Arial" w:cs="Arial"/>
                <w:b/>
              </w:rPr>
            </w:pPr>
          </w:p>
        </w:tc>
        <w:tc>
          <w:tcPr>
            <w:tcW w:w="2835" w:type="dxa"/>
            <w:tcBorders>
              <w:left w:val="single" w:sz="4" w:space="0" w:color="000000" w:themeColor="text1"/>
              <w:right w:val="single" w:sz="4" w:space="0" w:color="000000" w:themeColor="text1"/>
            </w:tcBorders>
            <w:shd w:val="clear" w:color="auto" w:fill="BFBFBF" w:themeFill="background1" w:themeFillShade="BF"/>
          </w:tcPr>
          <w:p w:rsidR="008669C2" w:rsidRPr="0025225A" w:rsidRDefault="008669C2" w:rsidP="00130019">
            <w:pPr>
              <w:pStyle w:val="Normal2"/>
              <w:rPr>
                <w:rFonts w:ascii="Arial" w:hAnsi="Arial" w:cs="Arial"/>
                <w:b/>
              </w:rPr>
            </w:pPr>
            <w:proofErr w:type="spellStart"/>
            <w:r w:rsidRPr="0025225A">
              <w:rPr>
                <w:rFonts w:ascii="Arial" w:hAnsi="Arial" w:cs="Arial"/>
                <w:b/>
              </w:rPr>
              <w:t>Kaedah</w:t>
            </w:r>
            <w:proofErr w:type="spellEnd"/>
          </w:p>
        </w:tc>
        <w:tc>
          <w:tcPr>
            <w:tcW w:w="567" w:type="dxa"/>
            <w:tcBorders>
              <w:top w:val="nil"/>
              <w:left w:val="single" w:sz="4" w:space="0" w:color="000000" w:themeColor="text1"/>
              <w:bottom w:val="nil"/>
              <w:right w:val="single" w:sz="4" w:space="0" w:color="000000" w:themeColor="text1"/>
            </w:tcBorders>
          </w:tcPr>
          <w:p w:rsidR="008669C2" w:rsidRPr="0025225A" w:rsidRDefault="008669C2" w:rsidP="00130019">
            <w:pPr>
              <w:pStyle w:val="Normal2"/>
              <w:rPr>
                <w:rFonts w:ascii="Arial" w:hAnsi="Arial" w:cs="Arial"/>
                <w:b/>
              </w:rPr>
            </w:pPr>
          </w:p>
        </w:tc>
        <w:tc>
          <w:tcPr>
            <w:tcW w:w="2835" w:type="dxa"/>
            <w:tcBorders>
              <w:left w:val="single" w:sz="4" w:space="0" w:color="000000" w:themeColor="text1"/>
            </w:tcBorders>
            <w:shd w:val="clear" w:color="auto" w:fill="BFBFBF" w:themeFill="background1" w:themeFillShade="BF"/>
          </w:tcPr>
          <w:p w:rsidR="008669C2" w:rsidRPr="0025225A" w:rsidRDefault="008669C2" w:rsidP="00130019">
            <w:pPr>
              <w:pStyle w:val="Normal2"/>
              <w:rPr>
                <w:rFonts w:ascii="Arial" w:hAnsi="Arial" w:cs="Arial"/>
                <w:b/>
              </w:rPr>
            </w:pPr>
            <w:proofErr w:type="spellStart"/>
            <w:r w:rsidRPr="0025225A">
              <w:rPr>
                <w:rFonts w:ascii="Arial" w:hAnsi="Arial" w:cs="Arial"/>
                <w:b/>
              </w:rPr>
              <w:t>Serahan</w:t>
            </w:r>
            <w:proofErr w:type="spellEnd"/>
            <w:r w:rsidRPr="0025225A">
              <w:rPr>
                <w:rFonts w:ascii="Arial" w:hAnsi="Arial" w:cs="Arial"/>
                <w:b/>
              </w:rPr>
              <w:t xml:space="preserve"> </w:t>
            </w:r>
            <w:proofErr w:type="spellStart"/>
            <w:r w:rsidRPr="0025225A">
              <w:rPr>
                <w:rFonts w:ascii="Arial" w:hAnsi="Arial" w:cs="Arial"/>
                <w:b/>
              </w:rPr>
              <w:t>Projek</w:t>
            </w:r>
            <w:proofErr w:type="spellEnd"/>
          </w:p>
        </w:tc>
      </w:tr>
      <w:tr w:rsidR="008669C2" w:rsidRPr="0025225A" w:rsidTr="00130019">
        <w:tc>
          <w:tcPr>
            <w:tcW w:w="2836" w:type="dxa"/>
            <w:tcBorders>
              <w:right w:val="single" w:sz="4" w:space="0" w:color="000000" w:themeColor="text1"/>
            </w:tcBorders>
          </w:tcPr>
          <w:p w:rsidR="008669C2" w:rsidRPr="00130019" w:rsidRDefault="008669C2" w:rsidP="00130019">
            <w:pPr>
              <w:pStyle w:val="Normal2"/>
              <w:jc w:val="left"/>
              <w:rPr>
                <w:rFonts w:ascii="Arial" w:hAnsi="Arial" w:cs="Arial"/>
                <w:i/>
              </w:rPr>
            </w:pPr>
            <w:r w:rsidRPr="00130019">
              <w:rPr>
                <w:rFonts w:ascii="Arial" w:hAnsi="Arial" w:cs="Arial"/>
                <w:i/>
              </w:rPr>
              <w:t>1. Performance requirement</w:t>
            </w:r>
          </w:p>
          <w:p w:rsidR="008669C2" w:rsidRPr="00130019" w:rsidRDefault="008669C2" w:rsidP="00130019">
            <w:pPr>
              <w:pStyle w:val="Normal2"/>
              <w:jc w:val="left"/>
              <w:rPr>
                <w:rFonts w:ascii="Arial" w:hAnsi="Arial" w:cs="Arial"/>
                <w:i/>
              </w:rPr>
            </w:pPr>
            <w:r w:rsidRPr="00130019">
              <w:rPr>
                <w:rFonts w:ascii="Arial" w:hAnsi="Arial" w:cs="Arial"/>
                <w:i/>
              </w:rPr>
              <w:t>2. Production environment readiness</w:t>
            </w:r>
          </w:p>
          <w:p w:rsidR="008669C2" w:rsidRPr="00130019" w:rsidRDefault="008669C2" w:rsidP="00130019">
            <w:pPr>
              <w:pStyle w:val="Normal2"/>
              <w:jc w:val="left"/>
              <w:rPr>
                <w:rFonts w:ascii="Arial" w:hAnsi="Arial" w:cs="Arial"/>
                <w:i/>
              </w:rPr>
            </w:pPr>
            <w:r w:rsidRPr="00130019">
              <w:rPr>
                <w:rFonts w:ascii="Arial" w:hAnsi="Arial" w:cs="Arial"/>
                <w:i/>
              </w:rPr>
              <w:t>3. Test scenarios  agreed in SLA</w:t>
            </w:r>
          </w:p>
          <w:p w:rsidR="008669C2" w:rsidRPr="00130019" w:rsidRDefault="008669C2" w:rsidP="00130019">
            <w:pPr>
              <w:pStyle w:val="Normal2"/>
              <w:jc w:val="left"/>
              <w:rPr>
                <w:rFonts w:ascii="Arial" w:hAnsi="Arial" w:cs="Arial"/>
                <w:i/>
              </w:rPr>
            </w:pPr>
            <w:r w:rsidRPr="00130019">
              <w:rPr>
                <w:rFonts w:ascii="Arial" w:hAnsi="Arial" w:cs="Arial"/>
                <w:i/>
              </w:rPr>
              <w:t>4. Bandwidth and latency data from sampling location</w:t>
            </w:r>
          </w:p>
          <w:p w:rsidR="008669C2" w:rsidRPr="00130019" w:rsidRDefault="008669C2" w:rsidP="00130019">
            <w:pPr>
              <w:pStyle w:val="Normal2"/>
              <w:jc w:val="left"/>
              <w:rPr>
                <w:rFonts w:ascii="Arial" w:hAnsi="Arial" w:cs="Arial"/>
                <w:i/>
              </w:rPr>
            </w:pPr>
            <w:r w:rsidRPr="00130019">
              <w:rPr>
                <w:rFonts w:ascii="Arial" w:hAnsi="Arial" w:cs="Arial"/>
                <w:i/>
              </w:rPr>
              <w:t>5. Time of execution (hour) (</w:t>
            </w:r>
            <w:proofErr w:type="spellStart"/>
            <w:r w:rsidRPr="00130019">
              <w:rPr>
                <w:rFonts w:ascii="Arial" w:hAnsi="Arial" w:cs="Arial"/>
                <w:i/>
              </w:rPr>
              <w:t>eg</w:t>
            </w:r>
            <w:proofErr w:type="spellEnd"/>
            <w:r w:rsidRPr="00130019">
              <w:rPr>
                <w:rFonts w:ascii="Arial" w:hAnsi="Arial" w:cs="Arial"/>
                <w:i/>
              </w:rPr>
              <w:t xml:space="preserve">: peak hour, normal hour </w:t>
            </w:r>
            <w:proofErr w:type="spellStart"/>
            <w:r w:rsidRPr="00130019">
              <w:rPr>
                <w:rFonts w:ascii="Arial" w:hAnsi="Arial" w:cs="Arial"/>
                <w:i/>
              </w:rPr>
              <w:t>etc</w:t>
            </w:r>
            <w:proofErr w:type="spellEnd"/>
            <w:r w:rsidRPr="00130019">
              <w:rPr>
                <w:rFonts w:ascii="Arial" w:hAnsi="Arial" w:cs="Arial"/>
                <w:i/>
              </w:rPr>
              <w:t xml:space="preserve"> )</w:t>
            </w:r>
          </w:p>
          <w:p w:rsidR="008669C2" w:rsidRPr="00130019" w:rsidRDefault="008669C2" w:rsidP="00130019">
            <w:pPr>
              <w:pStyle w:val="Normal2"/>
              <w:jc w:val="left"/>
              <w:rPr>
                <w:rFonts w:ascii="Arial" w:hAnsi="Arial" w:cs="Arial"/>
                <w:i/>
              </w:rPr>
            </w:pPr>
            <w:r w:rsidRPr="00130019">
              <w:rPr>
                <w:rFonts w:ascii="Arial" w:hAnsi="Arial" w:cs="Arial"/>
                <w:i/>
              </w:rPr>
              <w:t>6. Client performance test plan and strategy</w:t>
            </w:r>
          </w:p>
          <w:p w:rsidR="008669C2" w:rsidRPr="00130019" w:rsidRDefault="008669C2" w:rsidP="00130019">
            <w:pPr>
              <w:pStyle w:val="Normal2"/>
              <w:jc w:val="left"/>
              <w:rPr>
                <w:rFonts w:ascii="Arial" w:hAnsi="Arial" w:cs="Arial"/>
                <w:i/>
              </w:rPr>
            </w:pPr>
            <w:r w:rsidRPr="00130019">
              <w:rPr>
                <w:rFonts w:ascii="Arial" w:hAnsi="Arial" w:cs="Arial"/>
                <w:i/>
              </w:rPr>
              <w:t>7. Client performance test report</w:t>
            </w:r>
          </w:p>
          <w:p w:rsidR="008669C2" w:rsidRPr="0025225A" w:rsidRDefault="008669C2" w:rsidP="00130019">
            <w:pPr>
              <w:pStyle w:val="Normal2"/>
              <w:jc w:val="left"/>
              <w:rPr>
                <w:rFonts w:ascii="Arial" w:hAnsi="Arial" w:cs="Arial"/>
              </w:rPr>
            </w:pPr>
            <w:r w:rsidRPr="00130019">
              <w:rPr>
                <w:rFonts w:ascii="Arial" w:hAnsi="Arial" w:cs="Arial"/>
                <w:i/>
              </w:rPr>
              <w:t>8. Client release notes</w:t>
            </w:r>
          </w:p>
        </w:tc>
        <w:tc>
          <w:tcPr>
            <w:tcW w:w="567" w:type="dxa"/>
            <w:tcBorders>
              <w:top w:val="nil"/>
              <w:left w:val="single" w:sz="4" w:space="0" w:color="000000" w:themeColor="text1"/>
              <w:bottom w:val="nil"/>
              <w:right w:val="single" w:sz="4" w:space="0" w:color="000000" w:themeColor="text1"/>
            </w:tcBorders>
          </w:tcPr>
          <w:p w:rsidR="008669C2" w:rsidRPr="0025225A" w:rsidRDefault="008669C2" w:rsidP="00130019">
            <w:pPr>
              <w:pStyle w:val="Normal2"/>
              <w:jc w:val="left"/>
              <w:rPr>
                <w:rFonts w:ascii="Arial" w:hAnsi="Arial" w:cs="Arial"/>
              </w:rPr>
            </w:pPr>
          </w:p>
        </w:tc>
        <w:tc>
          <w:tcPr>
            <w:tcW w:w="2835" w:type="dxa"/>
            <w:tcBorders>
              <w:left w:val="single" w:sz="4" w:space="0" w:color="000000" w:themeColor="text1"/>
              <w:right w:val="single" w:sz="4" w:space="0" w:color="000000" w:themeColor="text1"/>
            </w:tcBorders>
          </w:tcPr>
          <w:p w:rsidR="008669C2" w:rsidRPr="00130019" w:rsidRDefault="008669C2" w:rsidP="00130019">
            <w:pPr>
              <w:pStyle w:val="Normal2"/>
              <w:jc w:val="left"/>
              <w:rPr>
                <w:rFonts w:ascii="Arial" w:hAnsi="Arial" w:cs="Arial"/>
                <w:i/>
              </w:rPr>
            </w:pPr>
            <w:r w:rsidRPr="00130019">
              <w:rPr>
                <w:rFonts w:ascii="Arial" w:hAnsi="Arial" w:cs="Arial"/>
                <w:i/>
              </w:rPr>
              <w:t>1. Performance testing</w:t>
            </w:r>
          </w:p>
          <w:p w:rsidR="008669C2" w:rsidRPr="00130019" w:rsidRDefault="008669C2" w:rsidP="00130019">
            <w:pPr>
              <w:pStyle w:val="Normal2"/>
              <w:jc w:val="left"/>
              <w:rPr>
                <w:rFonts w:ascii="Arial" w:hAnsi="Arial" w:cs="Arial"/>
                <w:i/>
              </w:rPr>
            </w:pPr>
            <w:r w:rsidRPr="00130019">
              <w:rPr>
                <w:rFonts w:ascii="Arial" w:hAnsi="Arial" w:cs="Arial"/>
                <w:i/>
              </w:rPr>
              <w:t>2. Load testing</w:t>
            </w:r>
          </w:p>
          <w:p w:rsidR="008669C2" w:rsidRPr="00F65F64" w:rsidRDefault="00F65F64" w:rsidP="00130019">
            <w:pPr>
              <w:pStyle w:val="Normal2"/>
              <w:jc w:val="left"/>
              <w:rPr>
                <w:rFonts w:ascii="Arial" w:hAnsi="Arial" w:cs="Arial"/>
                <w:i/>
              </w:rPr>
            </w:pPr>
            <w:r>
              <w:rPr>
                <w:rFonts w:ascii="Arial" w:hAnsi="Arial" w:cs="Arial"/>
                <w:i/>
              </w:rPr>
              <w:t>3. Stress testing</w:t>
            </w:r>
          </w:p>
        </w:tc>
        <w:tc>
          <w:tcPr>
            <w:tcW w:w="567" w:type="dxa"/>
            <w:tcBorders>
              <w:top w:val="nil"/>
              <w:left w:val="single" w:sz="4" w:space="0" w:color="000000" w:themeColor="text1"/>
              <w:bottom w:val="nil"/>
              <w:right w:val="single" w:sz="4" w:space="0" w:color="000000" w:themeColor="text1"/>
            </w:tcBorders>
          </w:tcPr>
          <w:p w:rsidR="008669C2" w:rsidRPr="0025225A" w:rsidRDefault="008669C2" w:rsidP="00130019">
            <w:pPr>
              <w:pStyle w:val="Normal2"/>
              <w:jc w:val="left"/>
              <w:rPr>
                <w:rFonts w:ascii="Arial" w:hAnsi="Arial" w:cs="Arial"/>
              </w:rPr>
            </w:pPr>
          </w:p>
        </w:tc>
        <w:tc>
          <w:tcPr>
            <w:tcW w:w="2835" w:type="dxa"/>
            <w:tcBorders>
              <w:left w:val="single" w:sz="4" w:space="0" w:color="000000" w:themeColor="text1"/>
            </w:tcBorders>
          </w:tcPr>
          <w:p w:rsidR="008669C2" w:rsidRPr="0025225A" w:rsidRDefault="008669C2" w:rsidP="00130019">
            <w:pPr>
              <w:pStyle w:val="Normal2"/>
              <w:jc w:val="left"/>
              <w:rPr>
                <w:rFonts w:ascii="Arial" w:hAnsi="Arial" w:cs="Arial"/>
              </w:rPr>
            </w:pPr>
            <w:r w:rsidRPr="0025225A">
              <w:rPr>
                <w:rFonts w:ascii="Arial" w:hAnsi="Arial" w:cs="Arial"/>
              </w:rPr>
              <w:t xml:space="preserve">1. </w:t>
            </w:r>
            <w:proofErr w:type="spellStart"/>
            <w:r w:rsidRPr="0025225A">
              <w:rPr>
                <w:rFonts w:ascii="Arial" w:hAnsi="Arial" w:cs="Arial"/>
              </w:rPr>
              <w:t>Laporan</w:t>
            </w:r>
            <w:proofErr w:type="spellEnd"/>
            <w:r w:rsidRPr="0025225A">
              <w:rPr>
                <w:rFonts w:ascii="Arial" w:hAnsi="Arial" w:cs="Arial"/>
              </w:rPr>
              <w:t xml:space="preserve"> Performance test plan</w:t>
            </w:r>
          </w:p>
          <w:p w:rsidR="008669C2" w:rsidRPr="0025225A" w:rsidRDefault="008669C2" w:rsidP="00130019">
            <w:pPr>
              <w:pStyle w:val="Normal2"/>
              <w:jc w:val="left"/>
              <w:rPr>
                <w:rFonts w:ascii="Arial" w:hAnsi="Arial" w:cs="Arial"/>
              </w:rPr>
            </w:pPr>
            <w:r w:rsidRPr="0025225A">
              <w:rPr>
                <w:rFonts w:ascii="Arial" w:hAnsi="Arial" w:cs="Arial"/>
              </w:rPr>
              <w:t xml:space="preserve">2. </w:t>
            </w:r>
            <w:proofErr w:type="spellStart"/>
            <w:r w:rsidRPr="0025225A">
              <w:rPr>
                <w:rFonts w:ascii="Arial" w:hAnsi="Arial" w:cs="Arial"/>
              </w:rPr>
              <w:t>Laporan</w:t>
            </w:r>
            <w:proofErr w:type="spellEnd"/>
            <w:r w:rsidRPr="0025225A">
              <w:rPr>
                <w:rFonts w:ascii="Arial" w:hAnsi="Arial" w:cs="Arial"/>
              </w:rPr>
              <w:t xml:space="preserve"> Performance test report</w:t>
            </w:r>
          </w:p>
        </w:tc>
      </w:tr>
    </w:tbl>
    <w:p w:rsidR="00AB6F30" w:rsidRDefault="00AB6F30" w:rsidP="00AB6F30">
      <w:pPr>
        <w:spacing w:after="0" w:line="360" w:lineRule="auto"/>
        <w:jc w:val="both"/>
        <w:rPr>
          <w:rFonts w:ascii="Arial" w:hAnsi="Arial" w:cs="Arial"/>
          <w:b/>
        </w:rPr>
      </w:pPr>
      <w:bookmarkStart w:id="25" w:name="_Toc445365405"/>
      <w:bookmarkStart w:id="26" w:name="_Toc479251816"/>
      <w:bookmarkStart w:id="27" w:name="_Toc479321742"/>
      <w:bookmarkStart w:id="28" w:name="_Toc481566875"/>
    </w:p>
    <w:p w:rsidR="00130019" w:rsidRDefault="00094E51" w:rsidP="00AB6F30">
      <w:pPr>
        <w:spacing w:after="0" w:line="360" w:lineRule="auto"/>
        <w:jc w:val="both"/>
        <w:rPr>
          <w:rFonts w:ascii="Arial" w:eastAsia="Times New Roman" w:hAnsi="Arial" w:cs="Arial"/>
        </w:rPr>
      </w:pPr>
      <w:r w:rsidRPr="00094E51">
        <w:rPr>
          <w:rFonts w:ascii="Arial" w:eastAsia="Times New Roman" w:hAnsi="Arial" w:cs="Arial"/>
          <w:b/>
          <w:i/>
        </w:rPr>
        <w:t>Tools</w:t>
      </w:r>
      <w:r w:rsidRPr="0025225A">
        <w:rPr>
          <w:rFonts w:ascii="Arial" w:eastAsia="Times New Roman" w:hAnsi="Arial" w:cs="Arial"/>
          <w:b/>
        </w:rPr>
        <w:t xml:space="preserve"> Pengujian:</w:t>
      </w:r>
      <w:r w:rsidRPr="0025225A">
        <w:rPr>
          <w:rFonts w:ascii="Arial" w:eastAsia="Times New Roman" w:hAnsi="Arial" w:cs="Arial"/>
        </w:rPr>
        <w:t xml:space="preserve"> </w:t>
      </w:r>
      <w:r>
        <w:rPr>
          <w:rFonts w:ascii="Arial" w:eastAsia="Times New Roman" w:hAnsi="Arial" w:cs="Arial"/>
        </w:rPr>
        <w:t xml:space="preserve">Terdapat beberapa jenis </w:t>
      </w:r>
      <w:r w:rsidRPr="00094E51">
        <w:rPr>
          <w:rFonts w:ascii="Arial" w:eastAsia="Times New Roman" w:hAnsi="Arial" w:cs="Arial"/>
          <w:i/>
        </w:rPr>
        <w:t>testing tools</w:t>
      </w:r>
      <w:r>
        <w:rPr>
          <w:rFonts w:ascii="Arial" w:eastAsia="Times New Roman" w:hAnsi="Arial" w:cs="Arial"/>
        </w:rPr>
        <w:t xml:space="preserve"> yang boleh digunapakai semasa menjalankan pengujian dan pemilihan </w:t>
      </w:r>
      <w:r w:rsidRPr="00094E51">
        <w:rPr>
          <w:rFonts w:ascii="Arial" w:eastAsia="Times New Roman" w:hAnsi="Arial" w:cs="Arial"/>
          <w:i/>
        </w:rPr>
        <w:t>tools</w:t>
      </w:r>
      <w:r>
        <w:rPr>
          <w:rFonts w:ascii="Arial" w:eastAsia="Times New Roman" w:hAnsi="Arial" w:cs="Arial"/>
        </w:rPr>
        <w:t xml:space="preserve"> akan dibuat mengikut kesesuaian projek. Antara </w:t>
      </w:r>
      <w:r>
        <w:rPr>
          <w:rFonts w:ascii="Arial" w:eastAsia="Times New Roman" w:hAnsi="Arial" w:cs="Arial"/>
        </w:rPr>
        <w:lastRenderedPageBreak/>
        <w:t>to</w:t>
      </w:r>
      <w:r w:rsidR="00463E55">
        <w:rPr>
          <w:rFonts w:ascii="Arial" w:eastAsia="Times New Roman" w:hAnsi="Arial" w:cs="Arial"/>
        </w:rPr>
        <w:t xml:space="preserve">ols yang boleh digunakan adalah Apache Jmeter, Application Monitoring Tool (APM), Yslow, PageSpeed Insight, </w:t>
      </w:r>
      <w:r w:rsidR="00463E55" w:rsidRPr="00463E55">
        <w:rPr>
          <w:rFonts w:ascii="Arial" w:hAnsi="Arial" w:cs="Arial"/>
          <w:bCs/>
          <w:color w:val="000000" w:themeColor="text1"/>
        </w:rPr>
        <w:t>sitespeed.io</w:t>
      </w:r>
      <w:r w:rsidR="00463E55">
        <w:rPr>
          <w:rFonts w:ascii="Arial" w:eastAsia="Times New Roman" w:hAnsi="Arial" w:cs="Arial"/>
        </w:rPr>
        <w:t xml:space="preserve"> dan JIRA.</w:t>
      </w:r>
    </w:p>
    <w:p w:rsidR="00A14A1E" w:rsidRDefault="00A14A1E" w:rsidP="00AB6F30">
      <w:pPr>
        <w:spacing w:after="0" w:line="360" w:lineRule="auto"/>
        <w:jc w:val="both"/>
        <w:rPr>
          <w:rFonts w:ascii="Arial" w:hAnsi="Arial" w:cs="Arial"/>
          <w:b/>
        </w:rPr>
      </w:pPr>
    </w:p>
    <w:p w:rsidR="008669C2" w:rsidRPr="00AB6F30" w:rsidRDefault="008669C2" w:rsidP="00C017EB">
      <w:pPr>
        <w:pStyle w:val="Heading2"/>
      </w:pPr>
      <w:bookmarkStart w:id="29" w:name="_Toc484541920"/>
      <w:r w:rsidRPr="00AB6F30">
        <w:t>Security Testing</w:t>
      </w:r>
      <w:bookmarkEnd w:id="25"/>
      <w:bookmarkEnd w:id="26"/>
      <w:bookmarkEnd w:id="27"/>
      <w:bookmarkEnd w:id="28"/>
      <w:bookmarkEnd w:id="29"/>
    </w:p>
    <w:p w:rsidR="008669C2" w:rsidRDefault="008669C2" w:rsidP="00130019">
      <w:pPr>
        <w:spacing w:after="0" w:line="360" w:lineRule="auto"/>
        <w:jc w:val="both"/>
        <w:rPr>
          <w:rFonts w:ascii="Arial" w:hAnsi="Arial" w:cs="Arial"/>
        </w:rPr>
      </w:pPr>
      <w:r w:rsidRPr="00130019">
        <w:rPr>
          <w:rFonts w:ascii="Arial" w:hAnsi="Arial" w:cs="Arial"/>
        </w:rPr>
        <w:t>Objectif Security Testing untuk menentukan sama ada perisian adalah tertakluk kepada pendekatan holistik dalam memastikan bahawa data yang digunakan, disimpan dan / atau digunakan sentiasa dilindungi daripada penyerang yang berniat jahat. Skop Security Testing adalah seperti berikut</w:t>
      </w:r>
      <w:r w:rsidR="00130019">
        <w:rPr>
          <w:rFonts w:ascii="Arial" w:hAnsi="Arial" w:cs="Arial"/>
        </w:rPr>
        <w:t>:</w:t>
      </w:r>
    </w:p>
    <w:p w:rsidR="006755DD" w:rsidRPr="00130019" w:rsidRDefault="006755DD" w:rsidP="00130019">
      <w:pPr>
        <w:spacing w:after="0" w:line="360" w:lineRule="auto"/>
        <w:jc w:val="both"/>
        <w:rPr>
          <w:rFonts w:ascii="Arial" w:hAnsi="Arial" w:cs="Arial"/>
        </w:rPr>
      </w:pPr>
    </w:p>
    <w:p w:rsidR="008669C2" w:rsidRPr="0025225A" w:rsidRDefault="008669C2" w:rsidP="00130019">
      <w:pPr>
        <w:pStyle w:val="ListParagraph"/>
        <w:numPr>
          <w:ilvl w:val="0"/>
          <w:numId w:val="9"/>
        </w:numPr>
        <w:spacing w:after="0" w:line="360" w:lineRule="auto"/>
        <w:jc w:val="both"/>
        <w:rPr>
          <w:rFonts w:ascii="Arial" w:hAnsi="Arial" w:cs="Arial"/>
        </w:rPr>
      </w:pPr>
      <w:r w:rsidRPr="0025225A">
        <w:rPr>
          <w:rFonts w:ascii="Arial" w:hAnsi="Arial" w:cs="Arial"/>
        </w:rPr>
        <w:t>External Penetration Review - Ini adalah ujian simulasi mendorong serangan dari rangkaian luar memberi tumpuan kepada server komputer dan perisian.</w:t>
      </w:r>
    </w:p>
    <w:p w:rsidR="008669C2" w:rsidRPr="0025225A" w:rsidRDefault="008669C2" w:rsidP="00130019">
      <w:pPr>
        <w:pStyle w:val="ListParagraph"/>
        <w:numPr>
          <w:ilvl w:val="0"/>
          <w:numId w:val="9"/>
        </w:numPr>
        <w:spacing w:after="0" w:line="360" w:lineRule="auto"/>
        <w:jc w:val="both"/>
        <w:rPr>
          <w:rFonts w:ascii="Arial" w:hAnsi="Arial" w:cs="Arial"/>
        </w:rPr>
      </w:pPr>
      <w:r w:rsidRPr="0025225A">
        <w:rPr>
          <w:rFonts w:ascii="Arial" w:hAnsi="Arial" w:cs="Arial"/>
        </w:rPr>
        <w:t>Internal Penetration Review - Ini adalah ujian simulasi mendorong serangan dari dalam rangkaian yang sama memberi tumpuan kepada server komputer dan perisian. Menggunakan kaedah yang sama seperti luaran.</w:t>
      </w:r>
    </w:p>
    <w:p w:rsidR="008669C2" w:rsidRPr="0025225A" w:rsidRDefault="008669C2" w:rsidP="00130019">
      <w:pPr>
        <w:pStyle w:val="ListParagraph"/>
        <w:numPr>
          <w:ilvl w:val="0"/>
          <w:numId w:val="9"/>
        </w:numPr>
        <w:spacing w:after="0" w:line="360" w:lineRule="auto"/>
        <w:jc w:val="both"/>
        <w:rPr>
          <w:rFonts w:ascii="Arial" w:hAnsi="Arial" w:cs="Arial"/>
        </w:rPr>
      </w:pPr>
      <w:r w:rsidRPr="0025225A">
        <w:rPr>
          <w:rFonts w:ascii="Arial" w:hAnsi="Arial" w:cs="Arial"/>
        </w:rPr>
        <w:t xml:space="preserve">Web Application Penetration Testing – Ini adalah untuk memberi tumpuan kepada kelemahan aplikasi web. Di </w:t>
      </w:r>
      <w:r w:rsidR="00225257" w:rsidRPr="00225257">
        <w:rPr>
          <w:rFonts w:ascii="Arial" w:hAnsi="Arial" w:cs="Arial"/>
          <w:b/>
          <w:u w:val="single"/>
        </w:rPr>
        <w:t>PIHAK KETIGA IV&amp;V</w:t>
      </w:r>
      <w:r w:rsidRPr="0025225A">
        <w:rPr>
          <w:rFonts w:ascii="Arial" w:hAnsi="Arial" w:cs="Arial"/>
        </w:rPr>
        <w:t xml:space="preserve">, kaedah yang </w:t>
      </w:r>
      <w:r w:rsidR="00225257" w:rsidRPr="00225257">
        <w:rPr>
          <w:rFonts w:ascii="Arial" w:hAnsi="Arial" w:cs="Arial"/>
          <w:b/>
          <w:u w:val="single"/>
        </w:rPr>
        <w:t>PIHAK KETIGA IV&amp;V</w:t>
      </w:r>
      <w:r w:rsidRPr="0025225A">
        <w:rPr>
          <w:rFonts w:ascii="Arial" w:hAnsi="Arial" w:cs="Arial"/>
        </w:rPr>
        <w:t xml:space="preserve"> gunakan adalah Reconnaissance, Pemetaan, Discovery, Exploit (Remede). Dengan menggunakan kaedah ini, pasukan </w:t>
      </w:r>
      <w:r w:rsidR="00225257" w:rsidRPr="00225257">
        <w:rPr>
          <w:rFonts w:ascii="Arial" w:hAnsi="Arial" w:cs="Arial"/>
          <w:b/>
          <w:u w:val="single"/>
        </w:rPr>
        <w:t>PIHAK KETIGA IV&amp;V</w:t>
      </w:r>
      <w:r w:rsidRPr="0025225A">
        <w:rPr>
          <w:rFonts w:ascii="Arial" w:hAnsi="Arial" w:cs="Arial"/>
        </w:rPr>
        <w:t xml:space="preserve"> dapat meliputi bidang kelemahan seperti yang dinyatakan oleh projek OWASP Top 10.</w:t>
      </w:r>
    </w:p>
    <w:p w:rsidR="006755DD" w:rsidRDefault="006755DD" w:rsidP="006755DD">
      <w:pPr>
        <w:spacing w:after="0" w:line="360" w:lineRule="auto"/>
        <w:jc w:val="both"/>
        <w:rPr>
          <w:rFonts w:ascii="Arial" w:hAnsi="Arial" w:cs="Arial"/>
        </w:rPr>
      </w:pPr>
    </w:p>
    <w:p w:rsidR="006755DD" w:rsidRDefault="006755DD" w:rsidP="006755DD">
      <w:pPr>
        <w:spacing w:after="0" w:line="360" w:lineRule="auto"/>
        <w:jc w:val="both"/>
        <w:rPr>
          <w:rFonts w:ascii="Arial" w:eastAsia="Times New Roman" w:hAnsi="Arial" w:cs="Arial"/>
        </w:rPr>
      </w:pPr>
      <w:r>
        <w:rPr>
          <w:rFonts w:ascii="Arial" w:eastAsia="Times New Roman" w:hAnsi="Arial" w:cs="Arial"/>
        </w:rPr>
        <w:t xml:space="preserve">Berikut adalah jadual pra-syarat dan juga serahan projek untuk </w:t>
      </w:r>
      <w:r>
        <w:rPr>
          <w:rFonts w:ascii="Arial" w:eastAsia="Times New Roman" w:hAnsi="Arial" w:cs="Arial"/>
          <w:i/>
        </w:rPr>
        <w:t>Security</w:t>
      </w:r>
      <w:r w:rsidRPr="006755DD">
        <w:rPr>
          <w:rFonts w:ascii="Arial" w:eastAsia="Times New Roman" w:hAnsi="Arial" w:cs="Arial"/>
          <w:i/>
        </w:rPr>
        <w:t xml:space="preserve"> Testing</w:t>
      </w:r>
      <w:r>
        <w:rPr>
          <w:rFonts w:ascii="Arial" w:eastAsia="Times New Roman" w:hAnsi="Arial" w:cs="Arial"/>
        </w:rPr>
        <w:t>:</w:t>
      </w:r>
    </w:p>
    <w:p w:rsidR="006755DD" w:rsidRPr="006755DD" w:rsidRDefault="006755DD" w:rsidP="006755DD">
      <w:pPr>
        <w:spacing w:after="0" w:line="360" w:lineRule="auto"/>
        <w:jc w:val="both"/>
        <w:rPr>
          <w:rFonts w:ascii="Arial" w:hAnsi="Arial" w:cs="Arial"/>
        </w:rPr>
      </w:pPr>
    </w:p>
    <w:p w:rsidR="008669C2" w:rsidRPr="0025225A" w:rsidRDefault="008669C2" w:rsidP="008669C2">
      <w:pPr>
        <w:pStyle w:val="Caption"/>
        <w:rPr>
          <w:rFonts w:ascii="Arial" w:hAnsi="Arial" w:cs="Arial"/>
        </w:rPr>
      </w:pPr>
      <w:proofErr w:type="spellStart"/>
      <w:r w:rsidRPr="0025225A">
        <w:rPr>
          <w:rFonts w:ascii="Arial" w:hAnsi="Arial" w:cs="Arial"/>
        </w:rPr>
        <w:t>Jadual</w:t>
      </w:r>
      <w:proofErr w:type="spellEnd"/>
      <w:r w:rsidRPr="0025225A">
        <w:rPr>
          <w:rFonts w:ascii="Arial" w:hAnsi="Arial" w:cs="Arial"/>
        </w:rPr>
        <w:t xml:space="preserve"> </w:t>
      </w:r>
      <w:r w:rsidRPr="0025225A">
        <w:rPr>
          <w:rFonts w:ascii="Arial" w:hAnsi="Arial" w:cs="Arial"/>
        </w:rPr>
        <w:fldChar w:fldCharType="begin"/>
      </w:r>
      <w:r w:rsidRPr="0025225A">
        <w:rPr>
          <w:rFonts w:ascii="Arial" w:hAnsi="Arial" w:cs="Arial"/>
        </w:rPr>
        <w:instrText xml:space="preserve"> SEQ Jadual \* ARABIC </w:instrText>
      </w:r>
      <w:r w:rsidRPr="0025225A">
        <w:rPr>
          <w:rFonts w:ascii="Arial" w:hAnsi="Arial" w:cs="Arial"/>
        </w:rPr>
        <w:fldChar w:fldCharType="separate"/>
      </w:r>
      <w:r w:rsidR="000E0940">
        <w:rPr>
          <w:rFonts w:ascii="Arial" w:hAnsi="Arial" w:cs="Arial"/>
          <w:noProof/>
        </w:rPr>
        <w:t>8</w:t>
      </w:r>
      <w:r w:rsidRPr="0025225A">
        <w:rPr>
          <w:rFonts w:ascii="Arial" w:hAnsi="Arial" w:cs="Arial"/>
        </w:rPr>
        <w:fldChar w:fldCharType="end"/>
      </w:r>
      <w:r w:rsidRPr="0025225A">
        <w:rPr>
          <w:rFonts w:ascii="Arial" w:hAnsi="Arial" w:cs="Arial"/>
        </w:rPr>
        <w:t xml:space="preserve"> </w:t>
      </w:r>
      <w:proofErr w:type="spellStart"/>
      <w:r w:rsidRPr="0025225A">
        <w:rPr>
          <w:rFonts w:ascii="Arial" w:hAnsi="Arial" w:cs="Arial"/>
        </w:rPr>
        <w:t>Pra-syarat</w:t>
      </w:r>
      <w:proofErr w:type="spellEnd"/>
      <w:r w:rsidRPr="0025225A">
        <w:rPr>
          <w:rFonts w:ascii="Arial" w:hAnsi="Arial" w:cs="Arial"/>
        </w:rPr>
        <w:t xml:space="preserve">, </w:t>
      </w:r>
      <w:proofErr w:type="spellStart"/>
      <w:r w:rsidRPr="0025225A">
        <w:rPr>
          <w:rFonts w:ascii="Arial" w:hAnsi="Arial" w:cs="Arial"/>
        </w:rPr>
        <w:t>kaedah</w:t>
      </w:r>
      <w:proofErr w:type="spellEnd"/>
      <w:r w:rsidRPr="0025225A">
        <w:rPr>
          <w:rFonts w:ascii="Arial" w:hAnsi="Arial" w:cs="Arial"/>
        </w:rPr>
        <w:t xml:space="preserve"> and </w:t>
      </w:r>
      <w:proofErr w:type="spellStart"/>
      <w:r w:rsidRPr="0025225A">
        <w:rPr>
          <w:rFonts w:ascii="Arial" w:hAnsi="Arial" w:cs="Arial"/>
        </w:rPr>
        <w:t>serahan</w:t>
      </w:r>
      <w:proofErr w:type="spellEnd"/>
      <w:r w:rsidRPr="0025225A">
        <w:rPr>
          <w:rFonts w:ascii="Arial" w:hAnsi="Arial" w:cs="Arial"/>
        </w:rPr>
        <w:t xml:space="preserve"> </w:t>
      </w:r>
      <w:proofErr w:type="spellStart"/>
      <w:r w:rsidRPr="0025225A">
        <w:rPr>
          <w:rFonts w:ascii="Arial" w:hAnsi="Arial" w:cs="Arial"/>
        </w:rPr>
        <w:t>projek</w:t>
      </w:r>
      <w:proofErr w:type="spellEnd"/>
      <w:r w:rsidRPr="0025225A">
        <w:rPr>
          <w:rFonts w:ascii="Arial" w:hAnsi="Arial" w:cs="Arial"/>
        </w:rPr>
        <w:t xml:space="preserve"> </w:t>
      </w:r>
      <w:proofErr w:type="spellStart"/>
      <w:r w:rsidRPr="0025225A">
        <w:rPr>
          <w:rFonts w:ascii="Arial" w:hAnsi="Arial" w:cs="Arial"/>
        </w:rPr>
        <w:t>untuk</w:t>
      </w:r>
      <w:proofErr w:type="spellEnd"/>
      <w:r w:rsidRPr="0025225A">
        <w:rPr>
          <w:rFonts w:ascii="Arial" w:hAnsi="Arial" w:cs="Arial"/>
        </w:rPr>
        <w:t xml:space="preserve"> </w:t>
      </w:r>
      <w:r w:rsidRPr="00130019">
        <w:rPr>
          <w:rFonts w:ascii="Arial" w:hAnsi="Arial" w:cs="Arial"/>
          <w:i/>
        </w:rPr>
        <w:t>Security Test</w:t>
      </w:r>
    </w:p>
    <w:tbl>
      <w:tblPr>
        <w:tblStyle w:val="TableGrid"/>
        <w:tblW w:w="9640" w:type="dxa"/>
        <w:tblInd w:w="-176" w:type="dxa"/>
        <w:tblLook w:val="04A0" w:firstRow="1" w:lastRow="0" w:firstColumn="1" w:lastColumn="0" w:noHBand="0" w:noVBand="1"/>
      </w:tblPr>
      <w:tblGrid>
        <w:gridCol w:w="2836"/>
        <w:gridCol w:w="709"/>
        <w:gridCol w:w="2693"/>
        <w:gridCol w:w="709"/>
        <w:gridCol w:w="2693"/>
      </w:tblGrid>
      <w:tr w:rsidR="008669C2" w:rsidRPr="0025225A" w:rsidTr="00130019">
        <w:tc>
          <w:tcPr>
            <w:tcW w:w="2836" w:type="dxa"/>
            <w:tcBorders>
              <w:right w:val="single" w:sz="4" w:space="0" w:color="000000" w:themeColor="text1"/>
            </w:tcBorders>
            <w:shd w:val="clear" w:color="auto" w:fill="BFBFBF" w:themeFill="background1" w:themeFillShade="BF"/>
          </w:tcPr>
          <w:p w:rsidR="008669C2" w:rsidRPr="0025225A" w:rsidRDefault="008669C2" w:rsidP="00130019">
            <w:pPr>
              <w:pStyle w:val="Normal2"/>
              <w:rPr>
                <w:rFonts w:ascii="Arial" w:hAnsi="Arial" w:cs="Arial"/>
                <w:b/>
              </w:rPr>
            </w:pPr>
            <w:proofErr w:type="spellStart"/>
            <w:r w:rsidRPr="0025225A">
              <w:rPr>
                <w:rFonts w:ascii="Arial" w:hAnsi="Arial" w:cs="Arial"/>
                <w:b/>
              </w:rPr>
              <w:t>Pra-syarat</w:t>
            </w:r>
            <w:proofErr w:type="spellEnd"/>
          </w:p>
        </w:tc>
        <w:tc>
          <w:tcPr>
            <w:tcW w:w="709" w:type="dxa"/>
            <w:tcBorders>
              <w:top w:val="nil"/>
              <w:left w:val="single" w:sz="4" w:space="0" w:color="000000" w:themeColor="text1"/>
              <w:bottom w:val="nil"/>
              <w:right w:val="single" w:sz="4" w:space="0" w:color="000000" w:themeColor="text1"/>
            </w:tcBorders>
          </w:tcPr>
          <w:p w:rsidR="008669C2" w:rsidRPr="0025225A" w:rsidRDefault="008669C2" w:rsidP="00130019">
            <w:pPr>
              <w:pStyle w:val="Normal2"/>
              <w:rPr>
                <w:rFonts w:ascii="Arial" w:hAnsi="Arial" w:cs="Arial"/>
                <w:b/>
              </w:rPr>
            </w:pPr>
          </w:p>
        </w:tc>
        <w:tc>
          <w:tcPr>
            <w:tcW w:w="2693" w:type="dxa"/>
            <w:tcBorders>
              <w:left w:val="single" w:sz="4" w:space="0" w:color="000000" w:themeColor="text1"/>
              <w:right w:val="single" w:sz="4" w:space="0" w:color="000000" w:themeColor="text1"/>
            </w:tcBorders>
            <w:shd w:val="clear" w:color="auto" w:fill="BFBFBF" w:themeFill="background1" w:themeFillShade="BF"/>
          </w:tcPr>
          <w:p w:rsidR="008669C2" w:rsidRPr="0025225A" w:rsidRDefault="008669C2" w:rsidP="00130019">
            <w:pPr>
              <w:pStyle w:val="Normal2"/>
              <w:rPr>
                <w:rFonts w:ascii="Arial" w:hAnsi="Arial" w:cs="Arial"/>
                <w:b/>
              </w:rPr>
            </w:pPr>
            <w:proofErr w:type="spellStart"/>
            <w:r w:rsidRPr="0025225A">
              <w:rPr>
                <w:rFonts w:ascii="Arial" w:hAnsi="Arial" w:cs="Arial"/>
                <w:b/>
              </w:rPr>
              <w:t>Kaedah</w:t>
            </w:r>
            <w:proofErr w:type="spellEnd"/>
          </w:p>
        </w:tc>
        <w:tc>
          <w:tcPr>
            <w:tcW w:w="709" w:type="dxa"/>
            <w:tcBorders>
              <w:top w:val="nil"/>
              <w:left w:val="single" w:sz="4" w:space="0" w:color="000000" w:themeColor="text1"/>
              <w:bottom w:val="nil"/>
              <w:right w:val="single" w:sz="4" w:space="0" w:color="000000" w:themeColor="text1"/>
            </w:tcBorders>
          </w:tcPr>
          <w:p w:rsidR="008669C2" w:rsidRPr="0025225A" w:rsidRDefault="008669C2" w:rsidP="00130019">
            <w:pPr>
              <w:pStyle w:val="Normal2"/>
              <w:rPr>
                <w:rFonts w:ascii="Arial" w:hAnsi="Arial" w:cs="Arial"/>
                <w:b/>
              </w:rPr>
            </w:pPr>
          </w:p>
        </w:tc>
        <w:tc>
          <w:tcPr>
            <w:tcW w:w="2693" w:type="dxa"/>
            <w:tcBorders>
              <w:left w:val="single" w:sz="4" w:space="0" w:color="000000" w:themeColor="text1"/>
            </w:tcBorders>
            <w:shd w:val="clear" w:color="auto" w:fill="BFBFBF" w:themeFill="background1" w:themeFillShade="BF"/>
          </w:tcPr>
          <w:p w:rsidR="008669C2" w:rsidRPr="0025225A" w:rsidRDefault="008669C2" w:rsidP="00130019">
            <w:pPr>
              <w:pStyle w:val="Normal2"/>
              <w:rPr>
                <w:rFonts w:ascii="Arial" w:hAnsi="Arial" w:cs="Arial"/>
                <w:b/>
              </w:rPr>
            </w:pPr>
            <w:proofErr w:type="spellStart"/>
            <w:r w:rsidRPr="0025225A">
              <w:rPr>
                <w:rFonts w:ascii="Arial" w:hAnsi="Arial" w:cs="Arial"/>
                <w:b/>
              </w:rPr>
              <w:t>Serahan</w:t>
            </w:r>
            <w:proofErr w:type="spellEnd"/>
            <w:r w:rsidRPr="0025225A">
              <w:rPr>
                <w:rFonts w:ascii="Arial" w:hAnsi="Arial" w:cs="Arial"/>
                <w:b/>
              </w:rPr>
              <w:t xml:space="preserve"> </w:t>
            </w:r>
            <w:proofErr w:type="spellStart"/>
            <w:r w:rsidRPr="0025225A">
              <w:rPr>
                <w:rFonts w:ascii="Arial" w:hAnsi="Arial" w:cs="Arial"/>
                <w:b/>
              </w:rPr>
              <w:t>Projek</w:t>
            </w:r>
            <w:proofErr w:type="spellEnd"/>
          </w:p>
        </w:tc>
      </w:tr>
      <w:tr w:rsidR="008669C2" w:rsidRPr="0025225A" w:rsidTr="00130019">
        <w:tc>
          <w:tcPr>
            <w:tcW w:w="2836" w:type="dxa"/>
            <w:tcBorders>
              <w:right w:val="single" w:sz="4" w:space="0" w:color="000000" w:themeColor="text1"/>
            </w:tcBorders>
          </w:tcPr>
          <w:p w:rsidR="008669C2" w:rsidRPr="00130019" w:rsidRDefault="008669C2" w:rsidP="00C126CA">
            <w:pPr>
              <w:pStyle w:val="Normal2"/>
              <w:jc w:val="left"/>
              <w:rPr>
                <w:rFonts w:ascii="Arial" w:hAnsi="Arial" w:cs="Arial"/>
                <w:i/>
              </w:rPr>
            </w:pPr>
            <w:r w:rsidRPr="00130019">
              <w:rPr>
                <w:rFonts w:ascii="Arial" w:hAnsi="Arial" w:cs="Arial"/>
                <w:i/>
              </w:rPr>
              <w:t>1.Security requirements</w:t>
            </w:r>
          </w:p>
          <w:p w:rsidR="008669C2" w:rsidRPr="00130019" w:rsidRDefault="008669C2" w:rsidP="00C126CA">
            <w:pPr>
              <w:pStyle w:val="Normal2"/>
              <w:jc w:val="left"/>
              <w:rPr>
                <w:rFonts w:ascii="Arial" w:hAnsi="Arial" w:cs="Arial"/>
                <w:i/>
              </w:rPr>
            </w:pPr>
            <w:r w:rsidRPr="00130019">
              <w:rPr>
                <w:rFonts w:ascii="Arial" w:hAnsi="Arial" w:cs="Arial"/>
                <w:i/>
              </w:rPr>
              <w:t>2. IT/Security Policy</w:t>
            </w:r>
          </w:p>
          <w:p w:rsidR="008669C2" w:rsidRPr="00130019" w:rsidRDefault="008669C2" w:rsidP="00C126CA">
            <w:pPr>
              <w:pStyle w:val="Normal2"/>
              <w:jc w:val="left"/>
              <w:rPr>
                <w:rFonts w:ascii="Arial" w:hAnsi="Arial" w:cs="Arial"/>
                <w:i/>
              </w:rPr>
            </w:pPr>
            <w:r w:rsidRPr="00130019">
              <w:rPr>
                <w:rFonts w:ascii="Arial" w:hAnsi="Arial" w:cs="Arial"/>
                <w:i/>
              </w:rPr>
              <w:t>3. Client Security Test Plan and Strategy</w:t>
            </w:r>
          </w:p>
          <w:p w:rsidR="008669C2" w:rsidRPr="00130019" w:rsidRDefault="008669C2" w:rsidP="00C126CA">
            <w:pPr>
              <w:pStyle w:val="Normal2"/>
              <w:jc w:val="left"/>
              <w:rPr>
                <w:rFonts w:ascii="Arial" w:hAnsi="Arial" w:cs="Arial"/>
                <w:i/>
              </w:rPr>
            </w:pPr>
            <w:r w:rsidRPr="00130019">
              <w:rPr>
                <w:rFonts w:ascii="Arial" w:hAnsi="Arial" w:cs="Arial"/>
                <w:i/>
              </w:rPr>
              <w:t>4. Client Security Test Cases</w:t>
            </w:r>
          </w:p>
          <w:p w:rsidR="008669C2" w:rsidRPr="0025225A" w:rsidRDefault="008669C2" w:rsidP="00C126CA">
            <w:pPr>
              <w:pStyle w:val="Normal2"/>
              <w:jc w:val="left"/>
              <w:rPr>
                <w:rFonts w:ascii="Arial" w:hAnsi="Arial" w:cs="Arial"/>
              </w:rPr>
            </w:pPr>
            <w:r w:rsidRPr="00130019">
              <w:rPr>
                <w:rFonts w:ascii="Arial" w:hAnsi="Arial" w:cs="Arial"/>
                <w:i/>
              </w:rPr>
              <w:t>5. Security test environment readiness</w:t>
            </w:r>
          </w:p>
        </w:tc>
        <w:tc>
          <w:tcPr>
            <w:tcW w:w="709" w:type="dxa"/>
            <w:tcBorders>
              <w:top w:val="nil"/>
              <w:left w:val="single" w:sz="4" w:space="0" w:color="000000" w:themeColor="text1"/>
              <w:bottom w:val="nil"/>
              <w:right w:val="single" w:sz="4" w:space="0" w:color="000000" w:themeColor="text1"/>
            </w:tcBorders>
          </w:tcPr>
          <w:p w:rsidR="008669C2" w:rsidRPr="0025225A" w:rsidRDefault="008669C2" w:rsidP="00C126CA">
            <w:pPr>
              <w:pStyle w:val="Normal2"/>
              <w:jc w:val="left"/>
              <w:rPr>
                <w:rFonts w:ascii="Arial" w:hAnsi="Arial" w:cs="Arial"/>
              </w:rPr>
            </w:pPr>
          </w:p>
        </w:tc>
        <w:tc>
          <w:tcPr>
            <w:tcW w:w="2693" w:type="dxa"/>
            <w:tcBorders>
              <w:left w:val="single" w:sz="4" w:space="0" w:color="000000" w:themeColor="text1"/>
              <w:right w:val="single" w:sz="4" w:space="0" w:color="000000" w:themeColor="text1"/>
            </w:tcBorders>
          </w:tcPr>
          <w:p w:rsidR="00130019" w:rsidRPr="00130019" w:rsidRDefault="00130019" w:rsidP="00C126CA">
            <w:pPr>
              <w:pStyle w:val="Normal2"/>
              <w:jc w:val="left"/>
              <w:rPr>
                <w:rFonts w:ascii="Arial" w:hAnsi="Arial" w:cs="Arial"/>
                <w:i/>
              </w:rPr>
            </w:pPr>
            <w:r w:rsidRPr="00130019">
              <w:rPr>
                <w:rFonts w:ascii="Arial" w:hAnsi="Arial" w:cs="Arial"/>
                <w:i/>
              </w:rPr>
              <w:t xml:space="preserve">1. </w:t>
            </w:r>
            <w:r w:rsidR="008669C2" w:rsidRPr="00130019">
              <w:rPr>
                <w:rFonts w:ascii="Arial" w:hAnsi="Arial" w:cs="Arial"/>
                <w:i/>
              </w:rPr>
              <w:t>Black box testing</w:t>
            </w:r>
          </w:p>
          <w:p w:rsidR="008669C2" w:rsidRPr="00130019" w:rsidRDefault="00130019" w:rsidP="00C126CA">
            <w:pPr>
              <w:pStyle w:val="Normal2"/>
              <w:jc w:val="left"/>
              <w:rPr>
                <w:rFonts w:ascii="Arial" w:hAnsi="Arial" w:cs="Arial"/>
              </w:rPr>
            </w:pPr>
            <w:r w:rsidRPr="00130019">
              <w:rPr>
                <w:rFonts w:ascii="Arial" w:hAnsi="Arial" w:cs="Arial"/>
                <w:i/>
              </w:rPr>
              <w:t xml:space="preserve">2. </w:t>
            </w:r>
            <w:r w:rsidR="008669C2" w:rsidRPr="00130019">
              <w:rPr>
                <w:rFonts w:ascii="Arial" w:hAnsi="Arial" w:cs="Arial"/>
                <w:i/>
              </w:rPr>
              <w:t>White box testing</w:t>
            </w:r>
          </w:p>
        </w:tc>
        <w:tc>
          <w:tcPr>
            <w:tcW w:w="709" w:type="dxa"/>
            <w:tcBorders>
              <w:top w:val="nil"/>
              <w:left w:val="single" w:sz="4" w:space="0" w:color="000000" w:themeColor="text1"/>
              <w:bottom w:val="nil"/>
              <w:right w:val="single" w:sz="4" w:space="0" w:color="000000" w:themeColor="text1"/>
            </w:tcBorders>
          </w:tcPr>
          <w:p w:rsidR="008669C2" w:rsidRPr="0025225A" w:rsidRDefault="008669C2" w:rsidP="00C126CA">
            <w:pPr>
              <w:pStyle w:val="Normal2"/>
              <w:jc w:val="left"/>
              <w:rPr>
                <w:rFonts w:ascii="Arial" w:hAnsi="Arial" w:cs="Arial"/>
              </w:rPr>
            </w:pPr>
          </w:p>
        </w:tc>
        <w:tc>
          <w:tcPr>
            <w:tcW w:w="2693" w:type="dxa"/>
            <w:tcBorders>
              <w:left w:val="single" w:sz="4" w:space="0" w:color="000000" w:themeColor="text1"/>
            </w:tcBorders>
          </w:tcPr>
          <w:p w:rsidR="008669C2" w:rsidRPr="0025225A" w:rsidRDefault="008669C2" w:rsidP="00C126CA">
            <w:pPr>
              <w:pStyle w:val="Normal2"/>
              <w:jc w:val="left"/>
              <w:rPr>
                <w:rFonts w:ascii="Arial" w:hAnsi="Arial" w:cs="Arial"/>
              </w:rPr>
            </w:pPr>
            <w:r w:rsidRPr="0025225A">
              <w:rPr>
                <w:rFonts w:ascii="Arial" w:hAnsi="Arial" w:cs="Arial"/>
              </w:rPr>
              <w:t xml:space="preserve">1. </w:t>
            </w:r>
            <w:proofErr w:type="spellStart"/>
            <w:r w:rsidRPr="0025225A">
              <w:rPr>
                <w:rFonts w:ascii="Arial" w:hAnsi="Arial" w:cs="Arial"/>
              </w:rPr>
              <w:t>Laporan</w:t>
            </w:r>
            <w:proofErr w:type="spellEnd"/>
            <w:r w:rsidRPr="0025225A">
              <w:rPr>
                <w:rFonts w:ascii="Arial" w:hAnsi="Arial" w:cs="Arial"/>
              </w:rPr>
              <w:t xml:space="preserve"> Security Test Plan</w:t>
            </w:r>
          </w:p>
          <w:p w:rsidR="008669C2" w:rsidRPr="0025225A" w:rsidRDefault="008669C2" w:rsidP="00C126CA">
            <w:pPr>
              <w:pStyle w:val="Normal2"/>
              <w:jc w:val="left"/>
              <w:rPr>
                <w:rFonts w:ascii="Arial" w:hAnsi="Arial" w:cs="Arial"/>
              </w:rPr>
            </w:pPr>
            <w:r w:rsidRPr="0025225A">
              <w:rPr>
                <w:rFonts w:ascii="Arial" w:hAnsi="Arial" w:cs="Arial"/>
              </w:rPr>
              <w:t xml:space="preserve">2. </w:t>
            </w:r>
            <w:proofErr w:type="spellStart"/>
            <w:r w:rsidRPr="0025225A">
              <w:rPr>
                <w:rFonts w:ascii="Arial" w:hAnsi="Arial" w:cs="Arial"/>
              </w:rPr>
              <w:t>Laporan</w:t>
            </w:r>
            <w:proofErr w:type="spellEnd"/>
            <w:r w:rsidRPr="0025225A">
              <w:rPr>
                <w:rFonts w:ascii="Arial" w:hAnsi="Arial" w:cs="Arial"/>
              </w:rPr>
              <w:t xml:space="preserve"> Web application Security Test Report</w:t>
            </w:r>
          </w:p>
        </w:tc>
      </w:tr>
    </w:tbl>
    <w:p w:rsidR="00130019" w:rsidRDefault="00130019" w:rsidP="00C126CA">
      <w:pPr>
        <w:spacing w:line="360" w:lineRule="auto"/>
        <w:rPr>
          <w:rFonts w:cs="Arial"/>
          <w:lang w:val="sv-SE"/>
        </w:rPr>
      </w:pPr>
    </w:p>
    <w:p w:rsidR="00130019" w:rsidRDefault="00094E51" w:rsidP="00C126CA">
      <w:pPr>
        <w:spacing w:line="360" w:lineRule="auto"/>
        <w:jc w:val="both"/>
        <w:rPr>
          <w:rFonts w:cs="Arial"/>
          <w:lang w:val="sv-SE"/>
        </w:rPr>
      </w:pPr>
      <w:r w:rsidRPr="00094E51">
        <w:rPr>
          <w:rFonts w:ascii="Arial" w:eastAsia="Times New Roman" w:hAnsi="Arial" w:cs="Arial"/>
          <w:b/>
          <w:i/>
        </w:rPr>
        <w:lastRenderedPageBreak/>
        <w:t>Tools</w:t>
      </w:r>
      <w:r w:rsidRPr="0025225A">
        <w:rPr>
          <w:rFonts w:ascii="Arial" w:eastAsia="Times New Roman" w:hAnsi="Arial" w:cs="Arial"/>
          <w:b/>
        </w:rPr>
        <w:t xml:space="preserve"> Pengujian:</w:t>
      </w:r>
      <w:r w:rsidRPr="0025225A">
        <w:rPr>
          <w:rFonts w:ascii="Arial" w:eastAsia="Times New Roman" w:hAnsi="Arial" w:cs="Arial"/>
        </w:rPr>
        <w:t xml:space="preserve"> </w:t>
      </w:r>
      <w:r>
        <w:rPr>
          <w:rFonts w:ascii="Arial" w:eastAsia="Times New Roman" w:hAnsi="Arial" w:cs="Arial"/>
        </w:rPr>
        <w:t xml:space="preserve">Terdapat beberapa jenis </w:t>
      </w:r>
      <w:r w:rsidRPr="00094E51">
        <w:rPr>
          <w:rFonts w:ascii="Arial" w:eastAsia="Times New Roman" w:hAnsi="Arial" w:cs="Arial"/>
          <w:i/>
        </w:rPr>
        <w:t>testing tools</w:t>
      </w:r>
      <w:r>
        <w:rPr>
          <w:rFonts w:ascii="Arial" w:eastAsia="Times New Roman" w:hAnsi="Arial" w:cs="Arial"/>
        </w:rPr>
        <w:t xml:space="preserve"> yang boleh digunapakai semasa menjalankan pengujian dan pemilihan </w:t>
      </w:r>
      <w:r w:rsidRPr="00094E51">
        <w:rPr>
          <w:rFonts w:ascii="Arial" w:eastAsia="Times New Roman" w:hAnsi="Arial" w:cs="Arial"/>
          <w:i/>
        </w:rPr>
        <w:t>tools</w:t>
      </w:r>
      <w:r>
        <w:rPr>
          <w:rFonts w:ascii="Arial" w:eastAsia="Times New Roman" w:hAnsi="Arial" w:cs="Arial"/>
        </w:rPr>
        <w:t xml:space="preserve"> akan dibuat mengikut kesesuaian projek. Antara to</w:t>
      </w:r>
      <w:r w:rsidR="00C126CA">
        <w:rPr>
          <w:rFonts w:ascii="Arial" w:eastAsia="Times New Roman" w:hAnsi="Arial" w:cs="Arial"/>
        </w:rPr>
        <w:t xml:space="preserve">ols yang boleh digunakan adalah </w:t>
      </w:r>
      <w:r w:rsidR="00C126CA" w:rsidRPr="00C126CA">
        <w:rPr>
          <w:rFonts w:ascii="Arial" w:eastAsia="Times New Roman" w:hAnsi="Arial" w:cs="Arial"/>
        </w:rPr>
        <w:t>Nmap, Nessus, Paros, Owasp Zap, Nikto, Wireshark, Acunetix Web Vulnerability Scanner, BurpSuite, ProxyStrike, Amap, Metasploit, Wireshark, Cain and Abel, SysInternals</w:t>
      </w:r>
      <w:r w:rsidR="00C126CA">
        <w:rPr>
          <w:rFonts w:ascii="Arial" w:eastAsia="Times New Roman" w:hAnsi="Arial" w:cs="Arial"/>
        </w:rPr>
        <w:t xml:space="preserve"> dan JIRA.</w:t>
      </w:r>
    </w:p>
    <w:p w:rsidR="00130019" w:rsidRPr="00130019" w:rsidRDefault="00130019" w:rsidP="00C017EB">
      <w:pPr>
        <w:pStyle w:val="Heading2"/>
        <w:rPr>
          <w:rFonts w:eastAsia="Times New Roman"/>
        </w:rPr>
      </w:pPr>
      <w:bookmarkStart w:id="30" w:name="_Toc484541921"/>
      <w:r w:rsidRPr="00130019">
        <w:rPr>
          <w:rFonts w:eastAsia="Times New Roman"/>
          <w:lang w:val="en-GB"/>
        </w:rPr>
        <w:t>Maintenance Testing</w:t>
      </w:r>
      <w:bookmarkEnd w:id="30"/>
    </w:p>
    <w:p w:rsidR="00094E51" w:rsidRDefault="00130019" w:rsidP="00C126CA">
      <w:pPr>
        <w:spacing w:line="360" w:lineRule="auto"/>
        <w:jc w:val="both"/>
        <w:rPr>
          <w:rFonts w:ascii="Arial" w:hAnsi="Arial" w:cs="Arial"/>
        </w:rPr>
      </w:pPr>
      <w:r w:rsidRPr="00130019">
        <w:rPr>
          <w:rFonts w:ascii="Arial" w:hAnsi="Arial" w:cs="Arial"/>
        </w:rPr>
        <w:t>Oleh kerana SME HIP 1 adalah projek yang besar, sokongan penyenggaraan 6 bulan juga disediakan dengan bilangan sumber yang terhad untuk aktiviti yang berkaitan IV</w:t>
      </w:r>
      <w:r w:rsidR="00405EC3">
        <w:rPr>
          <w:rFonts w:ascii="Arial" w:hAnsi="Arial" w:cs="Arial"/>
        </w:rPr>
        <w:t>&amp;</w:t>
      </w:r>
      <w:r w:rsidRPr="00130019">
        <w:rPr>
          <w:rFonts w:ascii="Arial" w:hAnsi="Arial" w:cs="Arial"/>
        </w:rPr>
        <w:t>V. IV</w:t>
      </w:r>
      <w:r w:rsidR="00405EC3">
        <w:rPr>
          <w:rFonts w:ascii="Arial" w:hAnsi="Arial" w:cs="Arial"/>
        </w:rPr>
        <w:t>&amp;</w:t>
      </w:r>
      <w:r w:rsidRPr="00130019">
        <w:rPr>
          <w:rFonts w:ascii="Arial" w:hAnsi="Arial" w:cs="Arial"/>
        </w:rPr>
        <w:t xml:space="preserve">V adalah terhad kepada </w:t>
      </w:r>
      <w:r w:rsidRPr="00A04E7F">
        <w:rPr>
          <w:rFonts w:ascii="Arial" w:hAnsi="Arial" w:cs="Arial"/>
          <w:i/>
        </w:rPr>
        <w:t>Functional</w:t>
      </w:r>
      <w:r w:rsidR="00A04E7F">
        <w:rPr>
          <w:rFonts w:ascii="Arial" w:hAnsi="Arial" w:cs="Arial"/>
          <w:i/>
        </w:rPr>
        <w:t xml:space="preserve"> T</w:t>
      </w:r>
      <w:r w:rsidR="00C753D9" w:rsidRPr="00A04E7F">
        <w:rPr>
          <w:rFonts w:ascii="Arial" w:hAnsi="Arial" w:cs="Arial"/>
          <w:i/>
        </w:rPr>
        <w:t>esting</w:t>
      </w:r>
      <w:r w:rsidRPr="00130019">
        <w:rPr>
          <w:rFonts w:ascii="Arial" w:hAnsi="Arial" w:cs="Arial"/>
        </w:rPr>
        <w:t xml:space="preserve"> sahaja</w:t>
      </w:r>
      <w:r w:rsidR="00C753D9">
        <w:rPr>
          <w:rFonts w:ascii="Arial" w:hAnsi="Arial" w:cs="Arial"/>
        </w:rPr>
        <w:t xml:space="preserve"> yang merangkumi </w:t>
      </w:r>
      <w:r w:rsidR="00C753D9" w:rsidRPr="00C753D9">
        <w:rPr>
          <w:rFonts w:ascii="Arial" w:hAnsi="Arial" w:cs="Arial"/>
          <w:i/>
        </w:rPr>
        <w:t>patch testing</w:t>
      </w:r>
      <w:r w:rsidR="00C753D9">
        <w:rPr>
          <w:rFonts w:ascii="Arial" w:hAnsi="Arial" w:cs="Arial"/>
        </w:rPr>
        <w:t xml:space="preserve"> dan </w:t>
      </w:r>
      <w:r w:rsidR="00C753D9" w:rsidRPr="00C753D9">
        <w:rPr>
          <w:rFonts w:ascii="Arial" w:hAnsi="Arial" w:cs="Arial"/>
          <w:i/>
        </w:rPr>
        <w:t>bug fixes retesting</w:t>
      </w:r>
      <w:r w:rsidRPr="00130019">
        <w:rPr>
          <w:rFonts w:ascii="Arial" w:hAnsi="Arial" w:cs="Arial"/>
        </w:rPr>
        <w:t xml:space="preserve">. </w:t>
      </w:r>
      <w:r w:rsidRPr="00513260">
        <w:rPr>
          <w:rFonts w:ascii="Arial" w:hAnsi="Arial" w:cs="Arial"/>
          <w:i/>
        </w:rPr>
        <w:t>Performance and Security Testing</w:t>
      </w:r>
      <w:r w:rsidRPr="00130019">
        <w:rPr>
          <w:rFonts w:ascii="Arial" w:hAnsi="Arial" w:cs="Arial"/>
        </w:rPr>
        <w:t xml:space="preserve"> </w:t>
      </w:r>
      <w:r w:rsidR="00C753D9">
        <w:rPr>
          <w:rFonts w:ascii="Arial" w:hAnsi="Arial" w:cs="Arial"/>
        </w:rPr>
        <w:t>dikecualikan daripada skop ini subjek kepada perbincangan</w:t>
      </w:r>
      <w:r w:rsidR="00513260">
        <w:rPr>
          <w:rFonts w:ascii="Arial" w:hAnsi="Arial" w:cs="Arial"/>
        </w:rPr>
        <w:t xml:space="preserve"> dengan </w:t>
      </w:r>
      <w:r w:rsidR="00A939E3">
        <w:rPr>
          <w:rFonts w:ascii="Arial" w:hAnsi="Arial" w:cs="Arial"/>
        </w:rPr>
        <w:t xml:space="preserve">pihak </w:t>
      </w:r>
      <w:r w:rsidR="00A939E3" w:rsidRPr="0025225A">
        <w:rPr>
          <w:rFonts w:ascii="Arial" w:hAnsi="Arial" w:cs="Arial"/>
          <w:lang w:val="sv-SE"/>
        </w:rPr>
        <w:t xml:space="preserve">Kerajaan dan </w:t>
      </w:r>
      <w:r w:rsidR="009354DE">
        <w:rPr>
          <w:rFonts w:ascii="Arial" w:hAnsi="Arial" w:cs="Arial"/>
          <w:lang w:val="sv-SE"/>
        </w:rPr>
        <w:t>pihak p</w:t>
      </w:r>
      <w:r w:rsidR="00A939E3" w:rsidRPr="0025225A">
        <w:rPr>
          <w:rFonts w:ascii="Arial" w:hAnsi="Arial" w:cs="Arial"/>
          <w:lang w:val="sv-SE"/>
        </w:rPr>
        <w:t xml:space="preserve">embangunan </w:t>
      </w:r>
      <w:r w:rsidR="009354DE">
        <w:rPr>
          <w:rFonts w:ascii="Arial" w:hAnsi="Arial" w:cs="Arial"/>
          <w:lang w:val="sv-SE"/>
        </w:rPr>
        <w:t>s</w:t>
      </w:r>
      <w:r w:rsidR="00A939E3" w:rsidRPr="0025225A">
        <w:rPr>
          <w:rFonts w:ascii="Arial" w:hAnsi="Arial" w:cs="Arial"/>
          <w:lang w:val="sv-SE"/>
        </w:rPr>
        <w:t>istem</w:t>
      </w:r>
      <w:r w:rsidR="00C753D9">
        <w:rPr>
          <w:rFonts w:ascii="Arial" w:hAnsi="Arial" w:cs="Arial"/>
        </w:rPr>
        <w:t>.</w:t>
      </w:r>
    </w:p>
    <w:p w:rsidR="00094E51" w:rsidRDefault="00094E51" w:rsidP="00C126CA">
      <w:pPr>
        <w:spacing w:line="360" w:lineRule="auto"/>
        <w:jc w:val="both"/>
        <w:rPr>
          <w:rFonts w:cs="Arial"/>
          <w:lang w:val="sv-SE"/>
        </w:rPr>
      </w:pPr>
      <w:r w:rsidRPr="00094E51">
        <w:rPr>
          <w:rFonts w:ascii="Arial" w:eastAsia="Times New Roman" w:hAnsi="Arial" w:cs="Arial"/>
          <w:b/>
          <w:i/>
        </w:rPr>
        <w:t>Tools</w:t>
      </w:r>
      <w:r w:rsidRPr="0025225A">
        <w:rPr>
          <w:rFonts w:ascii="Arial" w:eastAsia="Times New Roman" w:hAnsi="Arial" w:cs="Arial"/>
          <w:b/>
        </w:rPr>
        <w:t xml:space="preserve"> Pengujian:</w:t>
      </w:r>
      <w:r w:rsidRPr="0025225A">
        <w:rPr>
          <w:rFonts w:ascii="Arial" w:eastAsia="Times New Roman" w:hAnsi="Arial" w:cs="Arial"/>
        </w:rPr>
        <w:t xml:space="preserve"> </w:t>
      </w:r>
      <w:r>
        <w:rPr>
          <w:rFonts w:ascii="Arial" w:eastAsia="Times New Roman" w:hAnsi="Arial" w:cs="Arial"/>
        </w:rPr>
        <w:t xml:space="preserve">Terdapat beberapa jenis </w:t>
      </w:r>
      <w:r w:rsidRPr="00094E51">
        <w:rPr>
          <w:rFonts w:ascii="Arial" w:eastAsia="Times New Roman" w:hAnsi="Arial" w:cs="Arial"/>
          <w:i/>
        </w:rPr>
        <w:t>testing tools</w:t>
      </w:r>
      <w:r>
        <w:rPr>
          <w:rFonts w:ascii="Arial" w:eastAsia="Times New Roman" w:hAnsi="Arial" w:cs="Arial"/>
        </w:rPr>
        <w:t xml:space="preserve"> yang boleh digunapakai semasa menjalankan pengujian dan pemilihan </w:t>
      </w:r>
      <w:r w:rsidRPr="00094E51">
        <w:rPr>
          <w:rFonts w:ascii="Arial" w:eastAsia="Times New Roman" w:hAnsi="Arial" w:cs="Arial"/>
          <w:i/>
        </w:rPr>
        <w:t>tools</w:t>
      </w:r>
      <w:r>
        <w:rPr>
          <w:rFonts w:ascii="Arial" w:eastAsia="Times New Roman" w:hAnsi="Arial" w:cs="Arial"/>
        </w:rPr>
        <w:t xml:space="preserve"> akan dibuat mengikut kesesuaian projek. Antara to</w:t>
      </w:r>
      <w:r w:rsidR="00C126CA">
        <w:rPr>
          <w:rFonts w:ascii="Arial" w:eastAsia="Times New Roman" w:hAnsi="Arial" w:cs="Arial"/>
        </w:rPr>
        <w:t>ols yang boleh digunakan adalah Selenium, Robot Framework, SoapUI, Postman dan JIRA.</w:t>
      </w:r>
    </w:p>
    <w:p w:rsidR="009732C7" w:rsidRDefault="00130019">
      <w:pPr>
        <w:rPr>
          <w:rFonts w:ascii="Arial" w:eastAsiaTheme="majorEastAsia" w:hAnsi="Arial" w:cs="Arial"/>
          <w:b/>
          <w:sz w:val="32"/>
          <w:szCs w:val="32"/>
          <w:lang w:val="sv-SE"/>
        </w:rPr>
      </w:pPr>
      <w:r>
        <w:rPr>
          <w:rFonts w:cs="Arial"/>
          <w:lang w:val="sv-SE"/>
        </w:rPr>
        <w:t xml:space="preserve"> </w:t>
      </w:r>
      <w:r w:rsidR="009732C7">
        <w:rPr>
          <w:rFonts w:cs="Arial"/>
          <w:lang w:val="sv-SE"/>
        </w:rPr>
        <w:br w:type="page"/>
      </w:r>
    </w:p>
    <w:p w:rsidR="00C260FF" w:rsidRPr="0025225A" w:rsidRDefault="00C260FF" w:rsidP="0025225A">
      <w:pPr>
        <w:pStyle w:val="Heading1"/>
        <w:spacing w:line="360" w:lineRule="auto"/>
        <w:rPr>
          <w:rFonts w:cs="Arial"/>
          <w:lang w:val="sv-SE"/>
        </w:rPr>
      </w:pPr>
      <w:bookmarkStart w:id="31" w:name="_Toc484541922"/>
      <w:r w:rsidRPr="0025225A">
        <w:rPr>
          <w:rFonts w:cs="Arial"/>
          <w:lang w:val="sv-SE"/>
        </w:rPr>
        <w:lastRenderedPageBreak/>
        <w:t>P</w:t>
      </w:r>
      <w:r w:rsidR="00DB7835">
        <w:rPr>
          <w:rFonts w:cs="Arial"/>
          <w:lang w:val="sv-SE"/>
        </w:rPr>
        <w:t>elaporan</w:t>
      </w:r>
      <w:bookmarkEnd w:id="31"/>
    </w:p>
    <w:p w:rsidR="00680468" w:rsidRPr="0025225A" w:rsidRDefault="00680468" w:rsidP="0025225A">
      <w:pPr>
        <w:spacing w:line="360" w:lineRule="auto"/>
        <w:jc w:val="both"/>
        <w:rPr>
          <w:rFonts w:ascii="Arial" w:hAnsi="Arial" w:cs="Arial"/>
          <w:lang w:val="sv-SE"/>
        </w:rPr>
      </w:pPr>
      <w:r w:rsidRPr="0025225A">
        <w:rPr>
          <w:rFonts w:ascii="Arial" w:hAnsi="Arial" w:cs="Arial"/>
          <w:lang w:val="sv-SE"/>
        </w:rPr>
        <w:t xml:space="preserve">Selaku pembekal perkhidmatan IV&amp;V, </w:t>
      </w:r>
      <w:r w:rsidR="00225257" w:rsidRPr="00225257">
        <w:rPr>
          <w:rFonts w:ascii="Arial" w:hAnsi="Arial" w:cs="Arial"/>
          <w:b/>
          <w:u w:val="single"/>
          <w:lang w:val="sv-SE"/>
        </w:rPr>
        <w:t>PIHAK KETIGA IV&amp;V</w:t>
      </w:r>
      <w:r w:rsidRPr="0025225A">
        <w:rPr>
          <w:rFonts w:ascii="Arial" w:hAnsi="Arial" w:cs="Arial"/>
          <w:lang w:val="sv-SE"/>
        </w:rPr>
        <w:t xml:space="preserve"> akan melapor terus setiap laporan pengujian yang dihasilkan kepada Pengurus Projek pihak Kerajaan. </w:t>
      </w:r>
      <w:r w:rsidR="00225257" w:rsidRPr="00225257">
        <w:rPr>
          <w:rFonts w:ascii="Arial" w:hAnsi="Arial" w:cs="Arial"/>
          <w:b/>
          <w:u w:val="single"/>
          <w:lang w:val="sv-SE"/>
        </w:rPr>
        <w:t>PIHAK KETIGA IV&amp;V</w:t>
      </w:r>
      <w:r w:rsidRPr="0025225A">
        <w:rPr>
          <w:rFonts w:ascii="Arial" w:hAnsi="Arial" w:cs="Arial"/>
          <w:lang w:val="sv-SE"/>
        </w:rPr>
        <w:t xml:space="preserve"> memahami bahawa hanya pihak kerajaan berhak memberi kelulusan dan pengesahan laporan dan dokumen IV&amp;V yang dikemukakan. Di samping ity, </w:t>
      </w:r>
      <w:r w:rsidR="00225257" w:rsidRPr="00225257">
        <w:rPr>
          <w:rFonts w:ascii="Arial" w:hAnsi="Arial" w:cs="Arial"/>
          <w:b/>
          <w:u w:val="single"/>
          <w:lang w:val="sv-SE"/>
        </w:rPr>
        <w:t>PIHAK KETIGA IV&amp;V</w:t>
      </w:r>
      <w:r w:rsidRPr="0025225A">
        <w:rPr>
          <w:rFonts w:ascii="Arial" w:hAnsi="Arial" w:cs="Arial"/>
          <w:lang w:val="sv-SE"/>
        </w:rPr>
        <w:t xml:space="preserve"> akan melaporkan pengujian perisian mengikut amalan terbaik ISO/IEC 17025 makmal. Langkah-langkah in bertujuan mengesyorkan laporan mematuhi piawaian kerajaan/antarabangsa.</w:t>
      </w:r>
      <w:r w:rsidR="004958DE" w:rsidRPr="0025225A">
        <w:rPr>
          <w:rFonts w:ascii="Arial" w:hAnsi="Arial" w:cs="Arial"/>
          <w:lang w:val="sv-SE"/>
        </w:rPr>
        <w:t xml:space="preserve"> </w:t>
      </w:r>
      <w:r w:rsidR="00225257" w:rsidRPr="00225257">
        <w:rPr>
          <w:rFonts w:ascii="Arial" w:hAnsi="Arial" w:cs="Arial"/>
          <w:b/>
          <w:u w:val="single"/>
          <w:lang w:val="sv-SE"/>
        </w:rPr>
        <w:t>PIHAK KETIGA IV&amp;V</w:t>
      </w:r>
      <w:r w:rsidR="004958DE" w:rsidRPr="0025225A">
        <w:rPr>
          <w:rFonts w:ascii="Arial" w:hAnsi="Arial" w:cs="Arial"/>
          <w:lang w:val="sv-SE"/>
        </w:rPr>
        <w:t xml:space="preserve"> akan mengemukakan laporan – laporan berikut</w:t>
      </w:r>
      <w:r w:rsidR="00F65F64">
        <w:rPr>
          <w:rFonts w:ascii="Arial" w:hAnsi="Arial" w:cs="Arial"/>
          <w:lang w:val="sv-SE"/>
        </w:rPr>
        <w:t xml:space="preserve"> seperti berikut mengikut jenis-jenis pengujian</w:t>
      </w:r>
      <w:r w:rsidR="00BE5910" w:rsidRPr="0025225A">
        <w:rPr>
          <w:rFonts w:ascii="Arial" w:hAnsi="Arial" w:cs="Arial"/>
          <w:lang w:val="sv-SE"/>
        </w:rPr>
        <w:t>:</w:t>
      </w:r>
    </w:p>
    <w:p w:rsidR="004958DE" w:rsidRPr="0025225A" w:rsidRDefault="004958DE" w:rsidP="0025225A">
      <w:pPr>
        <w:pStyle w:val="ListParagraph"/>
        <w:numPr>
          <w:ilvl w:val="0"/>
          <w:numId w:val="5"/>
        </w:numPr>
        <w:spacing w:line="360" w:lineRule="auto"/>
        <w:jc w:val="both"/>
        <w:rPr>
          <w:rFonts w:ascii="Arial" w:hAnsi="Arial" w:cs="Arial"/>
          <w:lang w:val="sv-SE"/>
        </w:rPr>
      </w:pPr>
      <w:r w:rsidRPr="0025225A">
        <w:rPr>
          <w:rFonts w:ascii="Arial" w:hAnsi="Arial" w:cs="Arial"/>
          <w:lang w:val="sv-SE"/>
        </w:rPr>
        <w:t>Sanity Test Report</w:t>
      </w:r>
    </w:p>
    <w:p w:rsidR="004958DE" w:rsidRPr="0025225A" w:rsidRDefault="004958DE" w:rsidP="0025225A">
      <w:pPr>
        <w:pStyle w:val="ListParagraph"/>
        <w:numPr>
          <w:ilvl w:val="0"/>
          <w:numId w:val="5"/>
        </w:numPr>
        <w:spacing w:line="360" w:lineRule="auto"/>
        <w:jc w:val="both"/>
        <w:rPr>
          <w:rFonts w:ascii="Arial" w:hAnsi="Arial" w:cs="Arial"/>
          <w:lang w:val="sv-SE"/>
        </w:rPr>
      </w:pPr>
      <w:r w:rsidRPr="0025225A">
        <w:rPr>
          <w:rFonts w:ascii="Arial" w:hAnsi="Arial" w:cs="Arial"/>
          <w:lang w:val="sv-SE"/>
        </w:rPr>
        <w:t>Test Environment</w:t>
      </w:r>
    </w:p>
    <w:p w:rsidR="00B144D1" w:rsidRPr="0025225A" w:rsidRDefault="00B144D1" w:rsidP="0025225A">
      <w:pPr>
        <w:pStyle w:val="ListParagraph"/>
        <w:numPr>
          <w:ilvl w:val="0"/>
          <w:numId w:val="5"/>
        </w:numPr>
        <w:spacing w:line="360" w:lineRule="auto"/>
        <w:jc w:val="both"/>
        <w:rPr>
          <w:rFonts w:ascii="Arial" w:hAnsi="Arial" w:cs="Arial"/>
          <w:lang w:val="sv-SE"/>
        </w:rPr>
      </w:pPr>
      <w:r w:rsidRPr="0025225A">
        <w:rPr>
          <w:rFonts w:ascii="Arial" w:hAnsi="Arial" w:cs="Arial"/>
          <w:lang w:val="sv-SE"/>
        </w:rPr>
        <w:t>Test Plan</w:t>
      </w:r>
    </w:p>
    <w:p w:rsidR="00B144D1" w:rsidRPr="0025225A" w:rsidRDefault="00B144D1" w:rsidP="0025225A">
      <w:pPr>
        <w:pStyle w:val="ListParagraph"/>
        <w:numPr>
          <w:ilvl w:val="0"/>
          <w:numId w:val="5"/>
        </w:numPr>
        <w:spacing w:line="360" w:lineRule="auto"/>
        <w:jc w:val="both"/>
        <w:rPr>
          <w:rFonts w:ascii="Arial" w:hAnsi="Arial" w:cs="Arial"/>
          <w:lang w:val="sv-SE"/>
        </w:rPr>
      </w:pPr>
      <w:r w:rsidRPr="0025225A">
        <w:rPr>
          <w:rFonts w:ascii="Arial" w:hAnsi="Arial" w:cs="Arial"/>
          <w:lang w:val="sv-SE"/>
        </w:rPr>
        <w:t>Test Cases</w:t>
      </w:r>
    </w:p>
    <w:p w:rsidR="00B144D1" w:rsidRPr="0025225A" w:rsidRDefault="00B144D1" w:rsidP="0025225A">
      <w:pPr>
        <w:pStyle w:val="ListParagraph"/>
        <w:numPr>
          <w:ilvl w:val="0"/>
          <w:numId w:val="5"/>
        </w:numPr>
        <w:spacing w:line="360" w:lineRule="auto"/>
        <w:jc w:val="both"/>
        <w:rPr>
          <w:rFonts w:ascii="Arial" w:hAnsi="Arial" w:cs="Arial"/>
          <w:lang w:val="sv-SE"/>
        </w:rPr>
      </w:pPr>
      <w:r w:rsidRPr="0025225A">
        <w:rPr>
          <w:rFonts w:ascii="Arial" w:hAnsi="Arial" w:cs="Arial"/>
          <w:lang w:val="sv-SE"/>
        </w:rPr>
        <w:t>Test Summary Report</w:t>
      </w:r>
    </w:p>
    <w:p w:rsidR="00780B5F" w:rsidRPr="0025225A" w:rsidRDefault="00780B5F" w:rsidP="0025225A">
      <w:pPr>
        <w:spacing w:line="360" w:lineRule="auto"/>
        <w:jc w:val="both"/>
        <w:rPr>
          <w:rFonts w:ascii="Arial" w:hAnsi="Arial" w:cs="Arial"/>
          <w:lang w:val="sv-SE"/>
        </w:rPr>
      </w:pPr>
      <w:r w:rsidRPr="0025225A">
        <w:rPr>
          <w:rFonts w:ascii="Arial" w:hAnsi="Arial" w:cs="Arial"/>
          <w:lang w:val="sv-SE"/>
        </w:rPr>
        <w:t xml:space="preserve">Sila rujuk kepada bahagian </w:t>
      </w:r>
      <w:r w:rsidR="00F65F64">
        <w:rPr>
          <w:rFonts w:ascii="Arial" w:hAnsi="Arial" w:cs="Arial"/>
          <w:lang w:val="sv-SE"/>
        </w:rPr>
        <w:t>Jenis-Jenis Pengujian</w:t>
      </w:r>
      <w:r w:rsidRPr="0025225A">
        <w:rPr>
          <w:rFonts w:ascii="Arial" w:hAnsi="Arial" w:cs="Arial"/>
          <w:lang w:val="sv-SE"/>
        </w:rPr>
        <w:t xml:space="preserve"> untuk keterangan lanjut mengenai cadangan </w:t>
      </w:r>
      <w:r w:rsidR="00F65F64">
        <w:rPr>
          <w:rFonts w:ascii="Arial" w:hAnsi="Arial" w:cs="Arial"/>
          <w:lang w:val="sv-SE"/>
        </w:rPr>
        <w:t>pelaporan</w:t>
      </w:r>
      <w:r w:rsidRPr="0025225A">
        <w:rPr>
          <w:rFonts w:ascii="Arial" w:hAnsi="Arial" w:cs="Arial"/>
          <w:lang w:val="sv-SE"/>
        </w:rPr>
        <w:t xml:space="preserve"> </w:t>
      </w:r>
      <w:r w:rsidR="007D17D9" w:rsidRPr="0025225A">
        <w:rPr>
          <w:rFonts w:ascii="Arial" w:hAnsi="Arial" w:cs="Arial"/>
          <w:lang w:val="sv-SE"/>
        </w:rPr>
        <w:t>bagi projek ini</w:t>
      </w:r>
      <w:r w:rsidRPr="0025225A">
        <w:rPr>
          <w:rFonts w:ascii="Arial" w:hAnsi="Arial" w:cs="Arial"/>
          <w:lang w:val="sv-SE"/>
        </w:rPr>
        <w:t>.</w:t>
      </w:r>
      <w:r w:rsidR="00885ECA">
        <w:rPr>
          <w:rFonts w:ascii="Arial" w:hAnsi="Arial" w:cs="Arial"/>
          <w:lang w:val="sv-SE"/>
        </w:rPr>
        <w:t xml:space="preserve"> </w:t>
      </w:r>
      <w:r w:rsidR="00225257" w:rsidRPr="00225257">
        <w:rPr>
          <w:rFonts w:ascii="Arial" w:hAnsi="Arial" w:cs="Arial"/>
          <w:b/>
          <w:u w:val="single"/>
          <w:lang w:val="sv-SE"/>
        </w:rPr>
        <w:t>PIHAK KETIGA IV&amp;V</w:t>
      </w:r>
      <w:r w:rsidR="00885ECA">
        <w:rPr>
          <w:rFonts w:ascii="Arial" w:hAnsi="Arial" w:cs="Arial"/>
          <w:lang w:val="sv-SE"/>
        </w:rPr>
        <w:t xml:space="preserve"> mencadangkan mengekumukan laporan-laporan yang disertakan di Jadual 9 untuk projek SME HIP 1. </w:t>
      </w:r>
    </w:p>
    <w:p w:rsidR="00885ECA" w:rsidRPr="0025225A" w:rsidRDefault="00885ECA" w:rsidP="00885ECA">
      <w:pPr>
        <w:pStyle w:val="Caption"/>
        <w:rPr>
          <w:rFonts w:ascii="Arial" w:hAnsi="Arial" w:cs="Arial"/>
        </w:rPr>
      </w:pPr>
      <w:proofErr w:type="spellStart"/>
      <w:r w:rsidRPr="0025225A">
        <w:rPr>
          <w:rFonts w:ascii="Arial" w:hAnsi="Arial" w:cs="Arial"/>
        </w:rPr>
        <w:t>Jadual</w:t>
      </w:r>
      <w:proofErr w:type="spellEnd"/>
      <w:r w:rsidRPr="0025225A">
        <w:rPr>
          <w:rFonts w:ascii="Arial" w:hAnsi="Arial" w:cs="Arial"/>
        </w:rPr>
        <w:t xml:space="preserve"> </w:t>
      </w:r>
      <w:r w:rsidRPr="0025225A">
        <w:rPr>
          <w:rFonts w:ascii="Arial" w:hAnsi="Arial" w:cs="Arial"/>
        </w:rPr>
        <w:fldChar w:fldCharType="begin"/>
      </w:r>
      <w:r w:rsidRPr="0025225A">
        <w:rPr>
          <w:rFonts w:ascii="Arial" w:hAnsi="Arial" w:cs="Arial"/>
        </w:rPr>
        <w:instrText xml:space="preserve"> SEQ Jadual \* ARABIC </w:instrText>
      </w:r>
      <w:r w:rsidRPr="0025225A">
        <w:rPr>
          <w:rFonts w:ascii="Arial" w:hAnsi="Arial" w:cs="Arial"/>
        </w:rPr>
        <w:fldChar w:fldCharType="separate"/>
      </w:r>
      <w:r>
        <w:rPr>
          <w:rFonts w:ascii="Arial" w:hAnsi="Arial" w:cs="Arial"/>
          <w:noProof/>
        </w:rPr>
        <w:t>9</w:t>
      </w:r>
      <w:r w:rsidRPr="0025225A">
        <w:rPr>
          <w:rFonts w:ascii="Arial" w:hAnsi="Arial" w:cs="Arial"/>
        </w:rPr>
        <w:fldChar w:fldCharType="end"/>
      </w:r>
      <w:r w:rsidRPr="0025225A">
        <w:rPr>
          <w:rFonts w:ascii="Arial" w:hAnsi="Arial" w:cs="Arial"/>
        </w:rPr>
        <w:t xml:space="preserve"> </w:t>
      </w:r>
      <w:proofErr w:type="spellStart"/>
      <w:r>
        <w:rPr>
          <w:rFonts w:ascii="Arial" w:hAnsi="Arial" w:cs="Arial"/>
        </w:rPr>
        <w:t>Laporan-laporan</w:t>
      </w:r>
      <w:proofErr w:type="spellEnd"/>
      <w:r>
        <w:rPr>
          <w:rFonts w:ascii="Arial" w:hAnsi="Arial" w:cs="Arial"/>
        </w:rPr>
        <w:t xml:space="preserve"> </w:t>
      </w:r>
      <w:proofErr w:type="spellStart"/>
      <w:r>
        <w:rPr>
          <w:rFonts w:ascii="Arial" w:hAnsi="Arial" w:cs="Arial"/>
        </w:rPr>
        <w:t>mengikut</w:t>
      </w:r>
      <w:proofErr w:type="spellEnd"/>
      <w:r>
        <w:rPr>
          <w:rFonts w:ascii="Arial" w:hAnsi="Arial" w:cs="Arial"/>
        </w:rPr>
        <w:t xml:space="preserve"> </w:t>
      </w:r>
      <w:proofErr w:type="spellStart"/>
      <w:r>
        <w:rPr>
          <w:rFonts w:ascii="Arial" w:hAnsi="Arial" w:cs="Arial"/>
        </w:rPr>
        <w:t>jenis</w:t>
      </w:r>
      <w:proofErr w:type="spellEnd"/>
      <w:r>
        <w:rPr>
          <w:rFonts w:ascii="Arial" w:hAnsi="Arial" w:cs="Arial"/>
        </w:rPr>
        <w:t xml:space="preserve"> </w:t>
      </w:r>
      <w:proofErr w:type="spellStart"/>
      <w:r>
        <w:rPr>
          <w:rFonts w:ascii="Arial" w:hAnsi="Arial" w:cs="Arial"/>
        </w:rPr>
        <w:t>pengujian</w:t>
      </w:r>
      <w:proofErr w:type="spellEnd"/>
    </w:p>
    <w:tbl>
      <w:tblPr>
        <w:tblStyle w:val="GridTable4-Accent51"/>
        <w:tblW w:w="0" w:type="auto"/>
        <w:jc w:val="center"/>
        <w:tblLook w:val="04A0" w:firstRow="1" w:lastRow="0" w:firstColumn="1" w:lastColumn="0" w:noHBand="0" w:noVBand="1"/>
      </w:tblPr>
      <w:tblGrid>
        <w:gridCol w:w="4045"/>
        <w:gridCol w:w="4230"/>
      </w:tblGrid>
      <w:tr w:rsidR="00885ECA" w:rsidRPr="0025225A" w:rsidTr="00885ECA">
        <w:trPr>
          <w:cnfStyle w:val="100000000000" w:firstRow="1" w:lastRow="0" w:firstColumn="0" w:lastColumn="0" w:oddVBand="0" w:evenVBand="0" w:oddHBand="0"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4045" w:type="dxa"/>
            <w:vAlign w:val="center"/>
          </w:tcPr>
          <w:p w:rsidR="00885ECA" w:rsidRPr="009732C7" w:rsidRDefault="00885ECA" w:rsidP="008F421A">
            <w:pPr>
              <w:spacing w:line="360" w:lineRule="auto"/>
              <w:jc w:val="center"/>
              <w:rPr>
                <w:rFonts w:ascii="Arial" w:hAnsi="Arial" w:cs="Arial"/>
                <w:lang w:val="en-US"/>
              </w:rPr>
            </w:pPr>
            <w:proofErr w:type="spellStart"/>
            <w:r>
              <w:rPr>
                <w:rFonts w:ascii="Arial" w:hAnsi="Arial" w:cs="Arial"/>
                <w:lang w:val="en-US"/>
              </w:rPr>
              <w:t>Jenis</w:t>
            </w:r>
            <w:proofErr w:type="spellEnd"/>
            <w:r>
              <w:rPr>
                <w:rFonts w:ascii="Arial" w:hAnsi="Arial" w:cs="Arial"/>
                <w:lang w:val="en-US"/>
              </w:rPr>
              <w:t xml:space="preserve"> </w:t>
            </w:r>
            <w:proofErr w:type="spellStart"/>
            <w:r>
              <w:rPr>
                <w:rFonts w:ascii="Arial" w:hAnsi="Arial" w:cs="Arial"/>
                <w:lang w:val="en-US"/>
              </w:rPr>
              <w:t>Pengujian</w:t>
            </w:r>
            <w:proofErr w:type="spellEnd"/>
          </w:p>
        </w:tc>
        <w:tc>
          <w:tcPr>
            <w:tcW w:w="4230" w:type="dxa"/>
            <w:vAlign w:val="center"/>
          </w:tcPr>
          <w:p w:rsidR="00885ECA" w:rsidRPr="0025225A" w:rsidRDefault="00885ECA" w:rsidP="008F421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en-US"/>
              </w:rPr>
            </w:pPr>
            <w:proofErr w:type="spellStart"/>
            <w:r>
              <w:rPr>
                <w:rFonts w:ascii="Arial" w:hAnsi="Arial" w:cs="Arial"/>
                <w:lang w:val="en-US"/>
              </w:rPr>
              <w:t>Laporan</w:t>
            </w:r>
            <w:proofErr w:type="spellEnd"/>
          </w:p>
        </w:tc>
      </w:tr>
      <w:tr w:rsidR="00885ECA" w:rsidRPr="0025225A" w:rsidTr="00885E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45" w:type="dxa"/>
            <w:vAlign w:val="center"/>
          </w:tcPr>
          <w:p w:rsidR="00885ECA" w:rsidRPr="0025225A" w:rsidRDefault="00885ECA" w:rsidP="008F421A">
            <w:pPr>
              <w:spacing w:line="360" w:lineRule="auto"/>
              <w:ind w:left="360"/>
              <w:rPr>
                <w:rFonts w:ascii="Arial" w:hAnsi="Arial" w:cs="Arial"/>
                <w:b w:val="0"/>
              </w:rPr>
            </w:pPr>
            <w:r w:rsidRPr="0025225A">
              <w:rPr>
                <w:rFonts w:ascii="Arial" w:hAnsi="Arial" w:cs="Arial"/>
                <w:b w:val="0"/>
                <w:color w:val="000000" w:themeColor="dark1"/>
                <w14:textFill>
                  <w14:solidFill>
                    <w14:schemeClr w14:val="dk1">
                      <w14:satOff w14:val="0"/>
                      <w14:lumOff w14:val="0"/>
                    </w14:schemeClr>
                  </w14:solidFill>
                </w14:textFill>
              </w:rPr>
              <w:t>Early Testing</w:t>
            </w:r>
          </w:p>
        </w:tc>
        <w:tc>
          <w:tcPr>
            <w:tcW w:w="4230" w:type="dxa"/>
          </w:tcPr>
          <w:p w:rsidR="00885ECA" w:rsidRPr="0025225A" w:rsidRDefault="000E0940" w:rsidP="000E0940">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noProof/>
                <w:lang w:val="en-US" w:eastAsia="en-US"/>
              </w:rPr>
            </w:pPr>
            <w:r w:rsidRPr="0025225A">
              <w:rPr>
                <w:rFonts w:ascii="Arial" w:hAnsi="Arial" w:cs="Arial"/>
              </w:rPr>
              <w:t>1. Laporan Early Testing report</w:t>
            </w:r>
          </w:p>
        </w:tc>
      </w:tr>
      <w:tr w:rsidR="00885ECA" w:rsidRPr="0025225A" w:rsidTr="00885ECA">
        <w:trPr>
          <w:jc w:val="center"/>
        </w:trPr>
        <w:tc>
          <w:tcPr>
            <w:cnfStyle w:val="001000000000" w:firstRow="0" w:lastRow="0" w:firstColumn="1" w:lastColumn="0" w:oddVBand="0" w:evenVBand="0" w:oddHBand="0" w:evenHBand="0" w:firstRowFirstColumn="0" w:firstRowLastColumn="0" w:lastRowFirstColumn="0" w:lastRowLastColumn="0"/>
            <w:tcW w:w="4045" w:type="dxa"/>
            <w:vAlign w:val="center"/>
          </w:tcPr>
          <w:p w:rsidR="00885ECA" w:rsidRPr="0025225A" w:rsidRDefault="00885ECA" w:rsidP="008F421A">
            <w:pPr>
              <w:spacing w:line="360" w:lineRule="auto"/>
              <w:ind w:left="360"/>
              <w:rPr>
                <w:rFonts w:ascii="Arial" w:hAnsi="Arial" w:cs="Arial"/>
                <w:b w:val="0"/>
              </w:rPr>
            </w:pPr>
            <w:r w:rsidRPr="0025225A">
              <w:rPr>
                <w:rFonts w:ascii="Arial" w:hAnsi="Arial" w:cs="Arial"/>
                <w:b w:val="0"/>
                <w:color w:val="000000" w:themeColor="dark1"/>
                <w14:textFill>
                  <w14:solidFill>
                    <w14:schemeClr w14:val="dk1">
                      <w14:satOff w14:val="0"/>
                      <w14:lumOff w14:val="0"/>
                    </w14:schemeClr>
                  </w14:solidFill>
                </w14:textFill>
              </w:rPr>
              <w:t>Functional Testing</w:t>
            </w:r>
          </w:p>
        </w:tc>
        <w:tc>
          <w:tcPr>
            <w:tcW w:w="4230" w:type="dxa"/>
          </w:tcPr>
          <w:p w:rsidR="000E0940" w:rsidRPr="0025225A" w:rsidRDefault="000E0940" w:rsidP="000E0940">
            <w:pPr>
              <w:pStyle w:val="Normal2"/>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5225A">
              <w:rPr>
                <w:rFonts w:ascii="Arial" w:hAnsi="Arial" w:cs="Arial"/>
              </w:rPr>
              <w:t xml:space="preserve">1. </w:t>
            </w:r>
            <w:proofErr w:type="spellStart"/>
            <w:r w:rsidRPr="0025225A">
              <w:rPr>
                <w:rFonts w:ascii="Arial" w:hAnsi="Arial" w:cs="Arial"/>
              </w:rPr>
              <w:t>Laporan</w:t>
            </w:r>
            <w:proofErr w:type="spellEnd"/>
            <w:r w:rsidRPr="0025225A">
              <w:rPr>
                <w:rFonts w:ascii="Arial" w:hAnsi="Arial" w:cs="Arial"/>
              </w:rPr>
              <w:t xml:space="preserve"> ST test plan </w:t>
            </w:r>
          </w:p>
          <w:p w:rsidR="000E0940" w:rsidRPr="0025225A" w:rsidRDefault="000E0940" w:rsidP="000E0940">
            <w:pPr>
              <w:pStyle w:val="Normal2"/>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5225A">
              <w:rPr>
                <w:rFonts w:ascii="Arial" w:hAnsi="Arial" w:cs="Arial"/>
              </w:rPr>
              <w:t xml:space="preserve">2. </w:t>
            </w:r>
            <w:proofErr w:type="spellStart"/>
            <w:r w:rsidRPr="0025225A">
              <w:rPr>
                <w:rFonts w:ascii="Arial" w:hAnsi="Arial" w:cs="Arial"/>
              </w:rPr>
              <w:t>Laporan</w:t>
            </w:r>
            <w:proofErr w:type="spellEnd"/>
            <w:r w:rsidRPr="0025225A">
              <w:rPr>
                <w:rFonts w:ascii="Arial" w:hAnsi="Arial" w:cs="Arial"/>
              </w:rPr>
              <w:t xml:space="preserve"> ST test cases</w:t>
            </w:r>
          </w:p>
          <w:p w:rsidR="00885ECA" w:rsidRPr="0025225A" w:rsidRDefault="000E0940" w:rsidP="000E0940">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noProof/>
                <w:lang w:val="en-US" w:eastAsia="en-US"/>
              </w:rPr>
            </w:pPr>
            <w:r w:rsidRPr="0025225A">
              <w:rPr>
                <w:rFonts w:ascii="Arial" w:hAnsi="Arial" w:cs="Arial"/>
              </w:rPr>
              <w:t>3. Laporan ST test report</w:t>
            </w:r>
          </w:p>
        </w:tc>
      </w:tr>
      <w:tr w:rsidR="00885ECA" w:rsidRPr="0025225A" w:rsidTr="00885E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45" w:type="dxa"/>
            <w:vAlign w:val="center"/>
          </w:tcPr>
          <w:p w:rsidR="00885ECA" w:rsidRPr="0025225A" w:rsidRDefault="00885ECA" w:rsidP="008F421A">
            <w:pPr>
              <w:spacing w:line="360" w:lineRule="auto"/>
              <w:ind w:left="360"/>
              <w:rPr>
                <w:rFonts w:ascii="Arial" w:hAnsi="Arial" w:cs="Arial"/>
                <w:b w:val="0"/>
              </w:rPr>
            </w:pPr>
            <w:r w:rsidRPr="0025225A">
              <w:rPr>
                <w:rFonts w:ascii="Arial" w:hAnsi="Arial" w:cs="Arial"/>
                <w:b w:val="0"/>
                <w:color w:val="000000" w:themeColor="dark1"/>
                <w14:textFill>
                  <w14:solidFill>
                    <w14:schemeClr w14:val="dk1">
                      <w14:satOff w14:val="0"/>
                      <w14:lumOff w14:val="0"/>
                    </w14:schemeClr>
                  </w14:solidFill>
                </w14:textFill>
              </w:rPr>
              <w:t>Performance, Load, Stress Testing</w:t>
            </w:r>
          </w:p>
        </w:tc>
        <w:tc>
          <w:tcPr>
            <w:tcW w:w="4230" w:type="dxa"/>
          </w:tcPr>
          <w:p w:rsidR="000E0940" w:rsidRPr="0025225A" w:rsidRDefault="000E0940" w:rsidP="000E0940">
            <w:pPr>
              <w:pStyle w:val="Normal2"/>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25225A">
              <w:rPr>
                <w:rFonts w:ascii="Arial" w:hAnsi="Arial" w:cs="Arial"/>
              </w:rPr>
              <w:t xml:space="preserve">1. </w:t>
            </w:r>
            <w:proofErr w:type="spellStart"/>
            <w:r w:rsidRPr="0025225A">
              <w:rPr>
                <w:rFonts w:ascii="Arial" w:hAnsi="Arial" w:cs="Arial"/>
              </w:rPr>
              <w:t>Laporan</w:t>
            </w:r>
            <w:proofErr w:type="spellEnd"/>
            <w:r w:rsidRPr="0025225A">
              <w:rPr>
                <w:rFonts w:ascii="Arial" w:hAnsi="Arial" w:cs="Arial"/>
              </w:rPr>
              <w:t xml:space="preserve"> Performance test plan</w:t>
            </w:r>
          </w:p>
          <w:p w:rsidR="00885ECA" w:rsidRPr="0025225A" w:rsidRDefault="000E0940" w:rsidP="000E0940">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noProof/>
                <w:lang w:val="en-US" w:eastAsia="en-US"/>
              </w:rPr>
            </w:pPr>
            <w:r w:rsidRPr="0025225A">
              <w:rPr>
                <w:rFonts w:ascii="Arial" w:hAnsi="Arial" w:cs="Arial"/>
              </w:rPr>
              <w:t>2. Laporan Performance test report</w:t>
            </w:r>
          </w:p>
        </w:tc>
      </w:tr>
      <w:tr w:rsidR="00885ECA" w:rsidRPr="0025225A" w:rsidTr="00885ECA">
        <w:trPr>
          <w:jc w:val="center"/>
        </w:trPr>
        <w:tc>
          <w:tcPr>
            <w:cnfStyle w:val="001000000000" w:firstRow="0" w:lastRow="0" w:firstColumn="1" w:lastColumn="0" w:oddVBand="0" w:evenVBand="0" w:oddHBand="0" w:evenHBand="0" w:firstRowFirstColumn="0" w:firstRowLastColumn="0" w:lastRowFirstColumn="0" w:lastRowLastColumn="0"/>
            <w:tcW w:w="4045" w:type="dxa"/>
            <w:vAlign w:val="center"/>
          </w:tcPr>
          <w:p w:rsidR="00885ECA" w:rsidRPr="0025225A" w:rsidRDefault="00885ECA" w:rsidP="008F421A">
            <w:pPr>
              <w:spacing w:line="360" w:lineRule="auto"/>
              <w:ind w:left="360"/>
              <w:rPr>
                <w:rFonts w:ascii="Arial" w:hAnsi="Arial" w:cs="Arial"/>
                <w:b w:val="0"/>
              </w:rPr>
            </w:pPr>
            <w:r w:rsidRPr="0025225A">
              <w:rPr>
                <w:rFonts w:ascii="Arial" w:hAnsi="Arial" w:cs="Arial"/>
                <w:b w:val="0"/>
                <w:color w:val="000000" w:themeColor="dark1"/>
                <w14:textFill>
                  <w14:solidFill>
                    <w14:schemeClr w14:val="dk1">
                      <w14:satOff w14:val="0"/>
                      <w14:lumOff w14:val="0"/>
                    </w14:schemeClr>
                  </w14:solidFill>
                </w14:textFill>
              </w:rPr>
              <w:t>Security Testing</w:t>
            </w:r>
          </w:p>
        </w:tc>
        <w:tc>
          <w:tcPr>
            <w:tcW w:w="4230" w:type="dxa"/>
          </w:tcPr>
          <w:p w:rsidR="00885ECA" w:rsidRPr="0025225A" w:rsidRDefault="00885ECA" w:rsidP="00885ECA">
            <w:pPr>
              <w:pStyle w:val="Normal2"/>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5225A">
              <w:rPr>
                <w:rFonts w:ascii="Arial" w:hAnsi="Arial" w:cs="Arial"/>
              </w:rPr>
              <w:t xml:space="preserve">1. </w:t>
            </w:r>
            <w:proofErr w:type="spellStart"/>
            <w:r w:rsidRPr="0025225A">
              <w:rPr>
                <w:rFonts w:ascii="Arial" w:hAnsi="Arial" w:cs="Arial"/>
              </w:rPr>
              <w:t>Laporan</w:t>
            </w:r>
            <w:proofErr w:type="spellEnd"/>
            <w:r w:rsidRPr="0025225A">
              <w:rPr>
                <w:rFonts w:ascii="Arial" w:hAnsi="Arial" w:cs="Arial"/>
              </w:rPr>
              <w:t xml:space="preserve"> Security Test Plan</w:t>
            </w:r>
          </w:p>
          <w:p w:rsidR="00885ECA" w:rsidRPr="0025225A" w:rsidRDefault="00885ECA" w:rsidP="00885ECA">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noProof/>
                <w:lang w:val="en-US" w:eastAsia="en-US"/>
              </w:rPr>
            </w:pPr>
            <w:r w:rsidRPr="0025225A">
              <w:rPr>
                <w:rFonts w:ascii="Arial" w:hAnsi="Arial" w:cs="Arial"/>
              </w:rPr>
              <w:t>2. Laporan Web application Security Test Report</w:t>
            </w:r>
          </w:p>
        </w:tc>
      </w:tr>
      <w:tr w:rsidR="00885ECA" w:rsidRPr="0025225A" w:rsidTr="00885E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45" w:type="dxa"/>
            <w:vAlign w:val="center"/>
          </w:tcPr>
          <w:p w:rsidR="00885ECA" w:rsidRPr="0025225A" w:rsidRDefault="00885ECA" w:rsidP="008F421A">
            <w:pPr>
              <w:spacing w:line="360" w:lineRule="auto"/>
              <w:ind w:left="360"/>
              <w:rPr>
                <w:rFonts w:ascii="Arial" w:hAnsi="Arial" w:cs="Arial"/>
                <w:b w:val="0"/>
              </w:rPr>
            </w:pPr>
            <w:r w:rsidRPr="0025225A">
              <w:rPr>
                <w:rFonts w:ascii="Arial" w:hAnsi="Arial" w:cs="Arial"/>
                <w:b w:val="0"/>
                <w:color w:val="000000" w:themeColor="dark1"/>
                <w14:textFill>
                  <w14:solidFill>
                    <w14:schemeClr w14:val="dk1">
                      <w14:satOff w14:val="0"/>
                      <w14:lumOff w14:val="0"/>
                    </w14:schemeClr>
                  </w14:solidFill>
                </w14:textFill>
              </w:rPr>
              <w:t>Maintenance Testing</w:t>
            </w:r>
          </w:p>
        </w:tc>
        <w:tc>
          <w:tcPr>
            <w:tcW w:w="4230" w:type="dxa"/>
          </w:tcPr>
          <w:p w:rsidR="00885ECA" w:rsidRPr="0025225A" w:rsidRDefault="00885ECA" w:rsidP="00885ECA">
            <w:pPr>
              <w:pStyle w:val="Normal2"/>
              <w:jc w:val="left"/>
              <w:cnfStyle w:val="000000100000" w:firstRow="0" w:lastRow="0" w:firstColumn="0" w:lastColumn="0" w:oddVBand="0" w:evenVBand="0" w:oddHBand="1" w:evenHBand="0" w:firstRowFirstColumn="0" w:firstRowLastColumn="0" w:lastRowFirstColumn="0" w:lastRowLastColumn="0"/>
              <w:rPr>
                <w:rFonts w:ascii="Arial" w:hAnsi="Arial" w:cs="Arial"/>
                <w:noProof/>
              </w:rPr>
            </w:pPr>
            <w:r w:rsidRPr="00885ECA">
              <w:rPr>
                <w:rFonts w:ascii="Arial" w:hAnsi="Arial" w:cs="Arial"/>
              </w:rPr>
              <w:t xml:space="preserve">1. </w:t>
            </w:r>
            <w:proofErr w:type="spellStart"/>
            <w:r w:rsidRPr="00885ECA">
              <w:rPr>
                <w:rFonts w:ascii="Arial" w:hAnsi="Arial" w:cs="Arial"/>
              </w:rPr>
              <w:t>Laporan</w:t>
            </w:r>
            <w:proofErr w:type="spellEnd"/>
            <w:r w:rsidRPr="00885ECA">
              <w:rPr>
                <w:rFonts w:ascii="Arial" w:hAnsi="Arial" w:cs="Arial"/>
              </w:rPr>
              <w:t xml:space="preserve"> Functional Testing (patch testing </w:t>
            </w:r>
            <w:proofErr w:type="spellStart"/>
            <w:r w:rsidRPr="00885ECA">
              <w:rPr>
                <w:rFonts w:ascii="Arial" w:hAnsi="Arial" w:cs="Arial"/>
              </w:rPr>
              <w:t>dan</w:t>
            </w:r>
            <w:proofErr w:type="spellEnd"/>
            <w:r w:rsidRPr="00885ECA">
              <w:rPr>
                <w:rFonts w:ascii="Arial" w:hAnsi="Arial" w:cs="Arial"/>
              </w:rPr>
              <w:t xml:space="preserve"> retesting)</w:t>
            </w:r>
          </w:p>
        </w:tc>
      </w:tr>
    </w:tbl>
    <w:p w:rsidR="001F6374" w:rsidRPr="0025225A" w:rsidRDefault="001F6374" w:rsidP="0025225A">
      <w:pPr>
        <w:spacing w:line="360" w:lineRule="auto"/>
        <w:jc w:val="both"/>
        <w:rPr>
          <w:rFonts w:ascii="Arial" w:hAnsi="Arial" w:cs="Arial"/>
          <w:lang w:val="sv-SE"/>
        </w:rPr>
      </w:pPr>
    </w:p>
    <w:p w:rsidR="009732C7" w:rsidRDefault="009732C7">
      <w:pPr>
        <w:rPr>
          <w:rFonts w:ascii="Arial" w:eastAsiaTheme="majorEastAsia" w:hAnsi="Arial" w:cs="Arial"/>
          <w:b/>
          <w:sz w:val="32"/>
          <w:szCs w:val="32"/>
          <w:lang w:val="sv-SE"/>
        </w:rPr>
      </w:pPr>
      <w:r>
        <w:rPr>
          <w:rFonts w:cs="Arial"/>
          <w:lang w:val="sv-SE"/>
        </w:rPr>
        <w:br w:type="page"/>
      </w:r>
    </w:p>
    <w:p w:rsidR="00C260FF" w:rsidRPr="0025225A" w:rsidRDefault="00C260FF" w:rsidP="0025225A">
      <w:pPr>
        <w:pStyle w:val="Heading1"/>
        <w:spacing w:line="360" w:lineRule="auto"/>
        <w:rPr>
          <w:rFonts w:cs="Arial"/>
          <w:lang w:val="sv-SE"/>
        </w:rPr>
      </w:pPr>
      <w:bookmarkStart w:id="32" w:name="_Toc484541923"/>
      <w:r w:rsidRPr="0025225A">
        <w:rPr>
          <w:rFonts w:cs="Arial"/>
          <w:lang w:val="sv-SE"/>
        </w:rPr>
        <w:lastRenderedPageBreak/>
        <w:t>W</w:t>
      </w:r>
      <w:r w:rsidR="00DB7835">
        <w:rPr>
          <w:rFonts w:cs="Arial"/>
          <w:lang w:val="sv-SE"/>
        </w:rPr>
        <w:t>aranti</w:t>
      </w:r>
      <w:bookmarkEnd w:id="32"/>
    </w:p>
    <w:p w:rsidR="007D17D9" w:rsidRDefault="00680468" w:rsidP="0025225A">
      <w:pPr>
        <w:spacing w:line="360" w:lineRule="auto"/>
        <w:jc w:val="both"/>
        <w:rPr>
          <w:rFonts w:ascii="Arial" w:hAnsi="Arial" w:cs="Arial"/>
          <w:lang w:val="sv-SE"/>
        </w:rPr>
      </w:pPr>
      <w:r w:rsidRPr="0025225A">
        <w:rPr>
          <w:rFonts w:ascii="Arial" w:hAnsi="Arial" w:cs="Arial"/>
          <w:lang w:val="sv-SE"/>
        </w:rPr>
        <w:t xml:space="preserve">Tempoh waranti bagi perkhidmatan IV&amp;V adalah 6 bulan selepas tarikh Final Acceptance Test (FAT). Di dalam tempoh waranti, selaku pembekal perkhidmatan IV&amp;V, </w:t>
      </w:r>
      <w:r w:rsidR="00225257" w:rsidRPr="00225257">
        <w:rPr>
          <w:rFonts w:ascii="Arial" w:hAnsi="Arial" w:cs="Arial"/>
          <w:b/>
          <w:u w:val="single"/>
          <w:lang w:val="sv-SE"/>
        </w:rPr>
        <w:t>PIHAK KETIGA IV&amp;V</w:t>
      </w:r>
      <w:r w:rsidR="00BE5910" w:rsidRPr="0025225A">
        <w:rPr>
          <w:rFonts w:ascii="Arial" w:hAnsi="Arial" w:cs="Arial"/>
          <w:lang w:val="sv-SE"/>
        </w:rPr>
        <w:t xml:space="preserve"> akan m</w:t>
      </w:r>
      <w:r w:rsidRPr="0025225A">
        <w:rPr>
          <w:rFonts w:ascii="Arial" w:hAnsi="Arial" w:cs="Arial"/>
          <w:lang w:val="sv-SE"/>
        </w:rPr>
        <w:t xml:space="preserve">elaksanakan </w:t>
      </w:r>
      <w:r w:rsidR="00C5456F" w:rsidRPr="00C5456F">
        <w:rPr>
          <w:rFonts w:ascii="Arial" w:hAnsi="Arial" w:cs="Arial"/>
          <w:i/>
          <w:lang w:val="sv-SE"/>
        </w:rPr>
        <w:t>Functional</w:t>
      </w:r>
      <w:r w:rsidR="00C5456F">
        <w:rPr>
          <w:rFonts w:ascii="Arial" w:hAnsi="Arial" w:cs="Arial"/>
          <w:lang w:val="sv-SE"/>
        </w:rPr>
        <w:t xml:space="preserve"> </w:t>
      </w:r>
      <w:r w:rsidRPr="0025225A">
        <w:rPr>
          <w:rFonts w:ascii="Arial" w:hAnsi="Arial" w:cs="Arial"/>
          <w:lang w:val="sv-SE"/>
        </w:rPr>
        <w:t>Maintenance Testing sekiranya terdapat sebarang perubahan kepada sistem untuk memastikan kestabilan dan fungsian sistem tidak terjejas.</w:t>
      </w:r>
      <w:r w:rsidR="007D17D9" w:rsidRPr="0025225A">
        <w:rPr>
          <w:rFonts w:ascii="Arial" w:hAnsi="Arial" w:cs="Arial"/>
          <w:lang w:val="sv-SE"/>
        </w:rPr>
        <w:t xml:space="preserve"> </w:t>
      </w:r>
      <w:r w:rsidR="00C11B79">
        <w:rPr>
          <w:rFonts w:ascii="Arial" w:hAnsi="Arial" w:cs="Arial"/>
          <w:lang w:val="sv-SE"/>
        </w:rPr>
        <w:t xml:space="preserve">Maintenance Testing ini telah diterangkan pada bahagian </w:t>
      </w:r>
      <w:r w:rsidR="00130019" w:rsidRPr="00130019">
        <w:rPr>
          <w:rFonts w:ascii="Arial" w:hAnsi="Arial" w:cs="Arial"/>
          <w:i/>
          <w:lang w:val="sv-SE"/>
        </w:rPr>
        <w:t xml:space="preserve">5.5 </w:t>
      </w:r>
      <w:r w:rsidR="007D17D9" w:rsidRPr="00130019">
        <w:rPr>
          <w:rFonts w:ascii="Arial" w:hAnsi="Arial" w:cs="Arial"/>
          <w:i/>
          <w:lang w:val="sv-SE"/>
        </w:rPr>
        <w:t>Maintenance Testing.</w:t>
      </w:r>
    </w:p>
    <w:p w:rsidR="009732C7" w:rsidRPr="0025225A" w:rsidRDefault="009732C7" w:rsidP="0025225A">
      <w:pPr>
        <w:spacing w:line="360" w:lineRule="auto"/>
        <w:jc w:val="both"/>
        <w:rPr>
          <w:rFonts w:ascii="Arial" w:hAnsi="Arial" w:cs="Arial"/>
          <w:lang w:val="sv-SE"/>
        </w:rPr>
      </w:pPr>
    </w:p>
    <w:p w:rsidR="009732C7" w:rsidRDefault="009732C7">
      <w:pPr>
        <w:rPr>
          <w:rFonts w:ascii="Arial" w:eastAsiaTheme="majorEastAsia" w:hAnsi="Arial" w:cs="Arial"/>
          <w:b/>
          <w:sz w:val="32"/>
          <w:szCs w:val="32"/>
          <w:lang w:val="sv-SE"/>
        </w:rPr>
      </w:pPr>
    </w:p>
    <w:sectPr w:rsidR="009732C7" w:rsidSect="006C5371">
      <w:headerReference w:type="default" r:id="rId46"/>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46B" w:rsidRDefault="00D0046B" w:rsidP="006436F8">
      <w:pPr>
        <w:spacing w:after="0" w:line="240" w:lineRule="auto"/>
      </w:pPr>
      <w:r>
        <w:separator/>
      </w:r>
    </w:p>
  </w:endnote>
  <w:endnote w:type="continuationSeparator" w:id="0">
    <w:p w:rsidR="00D0046B" w:rsidRDefault="00D0046B" w:rsidP="00643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9183988"/>
      <w:docPartObj>
        <w:docPartGallery w:val="Page Numbers (Bottom of Page)"/>
        <w:docPartUnique/>
      </w:docPartObj>
    </w:sdtPr>
    <w:sdtEndPr>
      <w:rPr>
        <w:rFonts w:ascii="Arial" w:hAnsi="Arial" w:cs="Arial"/>
        <w:noProof/>
      </w:rPr>
    </w:sdtEndPr>
    <w:sdtContent>
      <w:p w:rsidR="00F01923" w:rsidRDefault="00F01923" w:rsidP="00A05148">
        <w:pPr>
          <w:pStyle w:val="Footer"/>
          <w:tabs>
            <w:tab w:val="clear" w:pos="9072"/>
          </w:tabs>
        </w:pPr>
        <w:r>
          <w:t>__________________________________________________________________________________</w:t>
        </w:r>
      </w:p>
      <w:p w:rsidR="00F01923" w:rsidRPr="00C9522F" w:rsidRDefault="00F01923" w:rsidP="00A05148">
        <w:pPr>
          <w:pStyle w:val="Footer"/>
          <w:tabs>
            <w:tab w:val="clear" w:pos="9072"/>
          </w:tabs>
        </w:pPr>
        <w:r>
          <w:rPr>
            <w:rFonts w:ascii="Arial" w:hAnsi="Arial" w:cs="Arial"/>
          </w:rPr>
          <w:tab/>
        </w:r>
        <w:r w:rsidRPr="00045774">
          <w:rPr>
            <w:rFonts w:ascii="Arial" w:hAnsi="Arial" w:cs="Arial"/>
          </w:rPr>
          <w:fldChar w:fldCharType="begin"/>
        </w:r>
        <w:r w:rsidRPr="00045774">
          <w:rPr>
            <w:rFonts w:ascii="Arial" w:hAnsi="Arial" w:cs="Arial"/>
          </w:rPr>
          <w:instrText xml:space="preserve"> PAGE   \* MERGEFORMAT </w:instrText>
        </w:r>
        <w:r w:rsidRPr="00045774">
          <w:rPr>
            <w:rFonts w:ascii="Arial" w:hAnsi="Arial" w:cs="Arial"/>
          </w:rPr>
          <w:fldChar w:fldCharType="separate"/>
        </w:r>
        <w:r w:rsidR="00976850">
          <w:rPr>
            <w:rFonts w:ascii="Arial" w:hAnsi="Arial" w:cs="Arial"/>
            <w:noProof/>
          </w:rPr>
          <w:t>3</w:t>
        </w:r>
        <w:r w:rsidRPr="00045774">
          <w:rPr>
            <w:rFonts w:ascii="Arial" w:hAnsi="Arial" w:cs="Arial"/>
            <w:noProof/>
          </w:rPr>
          <w:fldChar w:fldCharType="end"/>
        </w:r>
        <w:r>
          <w:rPr>
            <w:rFonts w:ascii="Arial" w:hAnsi="Arial" w:cs="Arial"/>
            <w:noProof/>
          </w:rPr>
          <w:t xml:space="preserve"> </w:t>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46B" w:rsidRDefault="00D0046B" w:rsidP="006436F8">
      <w:pPr>
        <w:spacing w:after="0" w:line="240" w:lineRule="auto"/>
      </w:pPr>
      <w:r>
        <w:separator/>
      </w:r>
    </w:p>
  </w:footnote>
  <w:footnote w:type="continuationSeparator" w:id="0">
    <w:p w:rsidR="00D0046B" w:rsidRDefault="00D0046B" w:rsidP="006436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923" w:rsidRPr="00A05148" w:rsidRDefault="00F01923" w:rsidP="001C0BC0">
    <w:pPr>
      <w:rPr>
        <w:rFonts w:ascii="Arial" w:hAnsi="Arial" w:cs="Arial"/>
        <w:b/>
        <w:lang w:val="sv-SE"/>
      </w:rPr>
    </w:pPr>
    <w:r w:rsidRPr="00F46866">
      <w:rPr>
        <w:rFonts w:ascii="Arial" w:hAnsi="Arial" w:cs="Arial"/>
        <w:b/>
        <w:color w:val="000000" w:themeColor="text1"/>
        <w:sz w:val="24"/>
        <w:szCs w:val="20"/>
        <w:lang w:val="sv-SE"/>
      </w:rPr>
      <w:t>TENDER/MAMPU/PERKHIDMATAN/2/2017</w:t>
    </w:r>
    <w:r w:rsidRPr="00A05148">
      <w:rPr>
        <w:rFonts w:ascii="Arial" w:hAnsi="Arial" w:cs="Arial"/>
        <w:b/>
        <w:lang w:val="sv-SE"/>
      </w:rPr>
      <w:tab/>
    </w:r>
    <w:r>
      <w:rPr>
        <w:rFonts w:ascii="Arial" w:hAnsi="Arial" w:cs="Arial"/>
        <w:lang w:val="sv-SE"/>
      </w:rPr>
      <w:t xml:space="preserve">               </w:t>
    </w:r>
    <w:r>
      <w:rPr>
        <w:rFonts w:ascii="Arial" w:hAnsi="Arial" w:cs="Arial"/>
        <w:lang w:val="sv-SE"/>
      </w:rPr>
      <w:tab/>
    </w:r>
    <w:r>
      <w:rPr>
        <w:rFonts w:ascii="Arial" w:hAnsi="Arial" w:cs="Arial"/>
        <w:lang w:val="sv-SE"/>
      </w:rPr>
      <w:tab/>
    </w:r>
    <w:r w:rsidRPr="00A05148">
      <w:rPr>
        <w:rFonts w:ascii="Arial" w:hAnsi="Arial" w:cs="Arial"/>
        <w:b/>
        <w:lang w:val="sv-SE"/>
      </w:rPr>
      <w:t>LAMPIRAN A-16</w:t>
    </w:r>
    <w:r>
      <w:rPr>
        <w:rFonts w:ascii="Arial" w:hAnsi="Arial" w:cs="Arial"/>
        <w:b/>
        <w:lang w:val="sv-SE"/>
      </w:rPr>
      <w:t xml:space="preserve"> 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E948DF"/>
    <w:multiLevelType w:val="hybridMultilevel"/>
    <w:tmpl w:val="AC4C8886"/>
    <w:lvl w:ilvl="0" w:tplc="0DD86102">
      <w:start w:val="1"/>
      <w:numFmt w:val="lowerLetter"/>
      <w:lvlText w:val="%1."/>
      <w:lvlJc w:val="left"/>
      <w:pPr>
        <w:ind w:left="1146" w:hanging="360"/>
      </w:pPr>
      <w:rPr>
        <w:rFonts w:ascii="Arial" w:eastAsiaTheme="minorEastAsia"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BA6131"/>
    <w:multiLevelType w:val="hybridMultilevel"/>
    <w:tmpl w:val="AC4C8886"/>
    <w:lvl w:ilvl="0" w:tplc="0DD86102">
      <w:start w:val="1"/>
      <w:numFmt w:val="lowerLetter"/>
      <w:lvlText w:val="%1."/>
      <w:lvlJc w:val="left"/>
      <w:pPr>
        <w:ind w:left="1146" w:hanging="360"/>
      </w:pPr>
      <w:rPr>
        <w:rFonts w:ascii="Arial" w:eastAsiaTheme="minorEastAsia"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AF25E6"/>
    <w:multiLevelType w:val="hybridMultilevel"/>
    <w:tmpl w:val="D578FBE4"/>
    <w:lvl w:ilvl="0" w:tplc="04090005">
      <w:start w:val="1"/>
      <w:numFmt w:val="bullet"/>
      <w:lvlText w:val=""/>
      <w:lvlJc w:val="left"/>
      <w:pPr>
        <w:ind w:left="426" w:hanging="360"/>
      </w:pPr>
      <w:rPr>
        <w:rFonts w:ascii="Wingdings" w:hAnsi="Wingdings" w:hint="default"/>
      </w:rPr>
    </w:lvl>
    <w:lvl w:ilvl="1" w:tplc="0DD86102">
      <w:start w:val="1"/>
      <w:numFmt w:val="lowerLetter"/>
      <w:lvlText w:val="%2."/>
      <w:lvlJc w:val="left"/>
      <w:pPr>
        <w:ind w:left="1146" w:hanging="360"/>
      </w:pPr>
      <w:rPr>
        <w:rFonts w:ascii="Arial" w:eastAsiaTheme="minorEastAsia" w:hAnsi="Arial" w:cs="Arial"/>
        <w:b w:val="0"/>
      </w:rPr>
    </w:lvl>
    <w:lvl w:ilvl="2" w:tplc="04090005">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3">
    <w:nsid w:val="387636F6"/>
    <w:multiLevelType w:val="hybridMultilevel"/>
    <w:tmpl w:val="845C2030"/>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40111488"/>
    <w:multiLevelType w:val="multilevel"/>
    <w:tmpl w:val="68D0715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456B510D"/>
    <w:multiLevelType w:val="hybridMultilevel"/>
    <w:tmpl w:val="487C4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E3686A"/>
    <w:multiLevelType w:val="hybridMultilevel"/>
    <w:tmpl w:val="D41015EA"/>
    <w:lvl w:ilvl="0" w:tplc="131C85EA">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2E066E"/>
    <w:multiLevelType w:val="hybridMultilevel"/>
    <w:tmpl w:val="CD502C8A"/>
    <w:lvl w:ilvl="0" w:tplc="34CCDE7E">
      <w:start w:val="1"/>
      <w:numFmt w:val="bullet"/>
      <w:lvlText w:val="–"/>
      <w:lvlJc w:val="left"/>
      <w:pPr>
        <w:tabs>
          <w:tab w:val="num" w:pos="720"/>
        </w:tabs>
        <w:ind w:left="720" w:hanging="360"/>
      </w:pPr>
      <w:rPr>
        <w:rFonts w:ascii="Arial" w:hAnsi="Arial" w:hint="default"/>
      </w:rPr>
    </w:lvl>
    <w:lvl w:ilvl="1" w:tplc="2BD62A9C">
      <w:start w:val="1"/>
      <w:numFmt w:val="bullet"/>
      <w:lvlText w:val="–"/>
      <w:lvlJc w:val="left"/>
      <w:pPr>
        <w:tabs>
          <w:tab w:val="num" w:pos="1440"/>
        </w:tabs>
        <w:ind w:left="1440" w:hanging="360"/>
      </w:pPr>
      <w:rPr>
        <w:rFonts w:ascii="Arial" w:hAnsi="Arial" w:hint="default"/>
      </w:rPr>
    </w:lvl>
    <w:lvl w:ilvl="2" w:tplc="053884BA" w:tentative="1">
      <w:start w:val="1"/>
      <w:numFmt w:val="bullet"/>
      <w:lvlText w:val="–"/>
      <w:lvlJc w:val="left"/>
      <w:pPr>
        <w:tabs>
          <w:tab w:val="num" w:pos="2160"/>
        </w:tabs>
        <w:ind w:left="2160" w:hanging="360"/>
      </w:pPr>
      <w:rPr>
        <w:rFonts w:ascii="Arial" w:hAnsi="Arial" w:hint="default"/>
      </w:rPr>
    </w:lvl>
    <w:lvl w:ilvl="3" w:tplc="7B583A44" w:tentative="1">
      <w:start w:val="1"/>
      <w:numFmt w:val="bullet"/>
      <w:lvlText w:val="–"/>
      <w:lvlJc w:val="left"/>
      <w:pPr>
        <w:tabs>
          <w:tab w:val="num" w:pos="2880"/>
        </w:tabs>
        <w:ind w:left="2880" w:hanging="360"/>
      </w:pPr>
      <w:rPr>
        <w:rFonts w:ascii="Arial" w:hAnsi="Arial" w:hint="default"/>
      </w:rPr>
    </w:lvl>
    <w:lvl w:ilvl="4" w:tplc="C636B14E" w:tentative="1">
      <w:start w:val="1"/>
      <w:numFmt w:val="bullet"/>
      <w:lvlText w:val="–"/>
      <w:lvlJc w:val="left"/>
      <w:pPr>
        <w:tabs>
          <w:tab w:val="num" w:pos="3600"/>
        </w:tabs>
        <w:ind w:left="3600" w:hanging="360"/>
      </w:pPr>
      <w:rPr>
        <w:rFonts w:ascii="Arial" w:hAnsi="Arial" w:hint="default"/>
      </w:rPr>
    </w:lvl>
    <w:lvl w:ilvl="5" w:tplc="8474C2B2" w:tentative="1">
      <w:start w:val="1"/>
      <w:numFmt w:val="bullet"/>
      <w:lvlText w:val="–"/>
      <w:lvlJc w:val="left"/>
      <w:pPr>
        <w:tabs>
          <w:tab w:val="num" w:pos="4320"/>
        </w:tabs>
        <w:ind w:left="4320" w:hanging="360"/>
      </w:pPr>
      <w:rPr>
        <w:rFonts w:ascii="Arial" w:hAnsi="Arial" w:hint="default"/>
      </w:rPr>
    </w:lvl>
    <w:lvl w:ilvl="6" w:tplc="9B66FF5C" w:tentative="1">
      <w:start w:val="1"/>
      <w:numFmt w:val="bullet"/>
      <w:lvlText w:val="–"/>
      <w:lvlJc w:val="left"/>
      <w:pPr>
        <w:tabs>
          <w:tab w:val="num" w:pos="5040"/>
        </w:tabs>
        <w:ind w:left="5040" w:hanging="360"/>
      </w:pPr>
      <w:rPr>
        <w:rFonts w:ascii="Arial" w:hAnsi="Arial" w:hint="default"/>
      </w:rPr>
    </w:lvl>
    <w:lvl w:ilvl="7" w:tplc="383CA306" w:tentative="1">
      <w:start w:val="1"/>
      <w:numFmt w:val="bullet"/>
      <w:lvlText w:val="–"/>
      <w:lvlJc w:val="left"/>
      <w:pPr>
        <w:tabs>
          <w:tab w:val="num" w:pos="5760"/>
        </w:tabs>
        <w:ind w:left="5760" w:hanging="360"/>
      </w:pPr>
      <w:rPr>
        <w:rFonts w:ascii="Arial" w:hAnsi="Arial" w:hint="default"/>
      </w:rPr>
    </w:lvl>
    <w:lvl w:ilvl="8" w:tplc="BA6EAB56" w:tentative="1">
      <w:start w:val="1"/>
      <w:numFmt w:val="bullet"/>
      <w:lvlText w:val="–"/>
      <w:lvlJc w:val="left"/>
      <w:pPr>
        <w:tabs>
          <w:tab w:val="num" w:pos="6480"/>
        </w:tabs>
        <w:ind w:left="6480" w:hanging="360"/>
      </w:pPr>
      <w:rPr>
        <w:rFonts w:ascii="Arial" w:hAnsi="Arial" w:hint="default"/>
      </w:rPr>
    </w:lvl>
  </w:abstractNum>
  <w:abstractNum w:abstractNumId="8">
    <w:nsid w:val="638D7258"/>
    <w:multiLevelType w:val="hybridMultilevel"/>
    <w:tmpl w:val="EEEC6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F6713F5"/>
    <w:multiLevelType w:val="hybridMultilevel"/>
    <w:tmpl w:val="53741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C313AC4"/>
    <w:multiLevelType w:val="hybridMultilevel"/>
    <w:tmpl w:val="4C46B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
  </w:num>
  <w:num w:numId="4">
    <w:abstractNumId w:val="5"/>
  </w:num>
  <w:num w:numId="5">
    <w:abstractNumId w:val="10"/>
  </w:num>
  <w:num w:numId="6">
    <w:abstractNumId w:val="9"/>
  </w:num>
  <w:num w:numId="7">
    <w:abstractNumId w:val="8"/>
  </w:num>
  <w:num w:numId="8">
    <w:abstractNumId w:val="1"/>
  </w:num>
  <w:num w:numId="9">
    <w:abstractNumId w:val="0"/>
  </w:num>
  <w:num w:numId="10">
    <w:abstractNumId w:val="3"/>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6F8"/>
    <w:rsid w:val="00010B73"/>
    <w:rsid w:val="000110C8"/>
    <w:rsid w:val="000200FA"/>
    <w:rsid w:val="0002314F"/>
    <w:rsid w:val="00024A05"/>
    <w:rsid w:val="00032AF8"/>
    <w:rsid w:val="000402E3"/>
    <w:rsid w:val="00045774"/>
    <w:rsid w:val="00047E01"/>
    <w:rsid w:val="00072E81"/>
    <w:rsid w:val="0008216E"/>
    <w:rsid w:val="000870D1"/>
    <w:rsid w:val="00094E51"/>
    <w:rsid w:val="00096D5F"/>
    <w:rsid w:val="00097E2E"/>
    <w:rsid w:val="000A5E38"/>
    <w:rsid w:val="000A5E45"/>
    <w:rsid w:val="000B1F39"/>
    <w:rsid w:val="000C360E"/>
    <w:rsid w:val="000C58B3"/>
    <w:rsid w:val="000C79E8"/>
    <w:rsid w:val="000D768F"/>
    <w:rsid w:val="000E0940"/>
    <w:rsid w:val="000F2F23"/>
    <w:rsid w:val="00104B47"/>
    <w:rsid w:val="00106584"/>
    <w:rsid w:val="00130019"/>
    <w:rsid w:val="001518C8"/>
    <w:rsid w:val="00161BA4"/>
    <w:rsid w:val="001660C3"/>
    <w:rsid w:val="00180BAC"/>
    <w:rsid w:val="00185A4F"/>
    <w:rsid w:val="00190154"/>
    <w:rsid w:val="00194824"/>
    <w:rsid w:val="001A5B49"/>
    <w:rsid w:val="001B04C3"/>
    <w:rsid w:val="001B1136"/>
    <w:rsid w:val="001C0BC0"/>
    <w:rsid w:val="001C39ED"/>
    <w:rsid w:val="001C4636"/>
    <w:rsid w:val="001D65C5"/>
    <w:rsid w:val="001E138F"/>
    <w:rsid w:val="001E1F56"/>
    <w:rsid w:val="001E52AA"/>
    <w:rsid w:val="001F04E0"/>
    <w:rsid w:val="001F6374"/>
    <w:rsid w:val="0020374E"/>
    <w:rsid w:val="00206069"/>
    <w:rsid w:val="00211A48"/>
    <w:rsid w:val="002214BF"/>
    <w:rsid w:val="002222D6"/>
    <w:rsid w:val="00225257"/>
    <w:rsid w:val="00232774"/>
    <w:rsid w:val="00234A7B"/>
    <w:rsid w:val="00240163"/>
    <w:rsid w:val="0025225A"/>
    <w:rsid w:val="00256D51"/>
    <w:rsid w:val="002664F9"/>
    <w:rsid w:val="002820CB"/>
    <w:rsid w:val="00296911"/>
    <w:rsid w:val="002B79CB"/>
    <w:rsid w:val="002C57DF"/>
    <w:rsid w:val="002D258E"/>
    <w:rsid w:val="002F1122"/>
    <w:rsid w:val="003138DC"/>
    <w:rsid w:val="0031643E"/>
    <w:rsid w:val="0032709D"/>
    <w:rsid w:val="0033691B"/>
    <w:rsid w:val="00337608"/>
    <w:rsid w:val="00360472"/>
    <w:rsid w:val="00370D4D"/>
    <w:rsid w:val="0037384C"/>
    <w:rsid w:val="00391732"/>
    <w:rsid w:val="0039492F"/>
    <w:rsid w:val="003A2962"/>
    <w:rsid w:val="003C197C"/>
    <w:rsid w:val="003D3523"/>
    <w:rsid w:val="003D5C54"/>
    <w:rsid w:val="003E7742"/>
    <w:rsid w:val="003F31B6"/>
    <w:rsid w:val="003F6975"/>
    <w:rsid w:val="004040B5"/>
    <w:rsid w:val="00405EC3"/>
    <w:rsid w:val="004145BA"/>
    <w:rsid w:val="00431DEE"/>
    <w:rsid w:val="00434EBD"/>
    <w:rsid w:val="004553AA"/>
    <w:rsid w:val="00460A2F"/>
    <w:rsid w:val="00463E55"/>
    <w:rsid w:val="00482442"/>
    <w:rsid w:val="00483EB6"/>
    <w:rsid w:val="00494A8E"/>
    <w:rsid w:val="004958DE"/>
    <w:rsid w:val="0049651A"/>
    <w:rsid w:val="004A05E7"/>
    <w:rsid w:val="004A4B0D"/>
    <w:rsid w:val="004B0179"/>
    <w:rsid w:val="004C45A8"/>
    <w:rsid w:val="004D0DA1"/>
    <w:rsid w:val="004D783C"/>
    <w:rsid w:val="004E43DC"/>
    <w:rsid w:val="004E74C3"/>
    <w:rsid w:val="004F0186"/>
    <w:rsid w:val="00503DF9"/>
    <w:rsid w:val="00507072"/>
    <w:rsid w:val="00513260"/>
    <w:rsid w:val="00516471"/>
    <w:rsid w:val="00525F11"/>
    <w:rsid w:val="005335C6"/>
    <w:rsid w:val="005409F9"/>
    <w:rsid w:val="00542D98"/>
    <w:rsid w:val="00551F0D"/>
    <w:rsid w:val="00555A97"/>
    <w:rsid w:val="00562322"/>
    <w:rsid w:val="00570F8C"/>
    <w:rsid w:val="005737B3"/>
    <w:rsid w:val="005745CE"/>
    <w:rsid w:val="00581DEA"/>
    <w:rsid w:val="005913D7"/>
    <w:rsid w:val="00593A5A"/>
    <w:rsid w:val="00593A85"/>
    <w:rsid w:val="00594AFA"/>
    <w:rsid w:val="0059647C"/>
    <w:rsid w:val="005A653A"/>
    <w:rsid w:val="005A6D02"/>
    <w:rsid w:val="005B3E11"/>
    <w:rsid w:val="005C1E27"/>
    <w:rsid w:val="005C4D98"/>
    <w:rsid w:val="005C6563"/>
    <w:rsid w:val="005D480D"/>
    <w:rsid w:val="005D618F"/>
    <w:rsid w:val="005D7027"/>
    <w:rsid w:val="005E3D00"/>
    <w:rsid w:val="005F347F"/>
    <w:rsid w:val="00601B38"/>
    <w:rsid w:val="006026D6"/>
    <w:rsid w:val="00610463"/>
    <w:rsid w:val="00613486"/>
    <w:rsid w:val="00642B74"/>
    <w:rsid w:val="006434E6"/>
    <w:rsid w:val="006436F8"/>
    <w:rsid w:val="00643A9A"/>
    <w:rsid w:val="00650D33"/>
    <w:rsid w:val="00662EE3"/>
    <w:rsid w:val="00663F79"/>
    <w:rsid w:val="00665651"/>
    <w:rsid w:val="006755DD"/>
    <w:rsid w:val="00680468"/>
    <w:rsid w:val="00692ECF"/>
    <w:rsid w:val="00693494"/>
    <w:rsid w:val="006A2930"/>
    <w:rsid w:val="006B7917"/>
    <w:rsid w:val="006C3276"/>
    <w:rsid w:val="006C50C5"/>
    <w:rsid w:val="006C5371"/>
    <w:rsid w:val="006C5D8A"/>
    <w:rsid w:val="006E05E0"/>
    <w:rsid w:val="006E3242"/>
    <w:rsid w:val="006E44B2"/>
    <w:rsid w:val="006F2A3F"/>
    <w:rsid w:val="006F4F01"/>
    <w:rsid w:val="007019A9"/>
    <w:rsid w:val="00713DEF"/>
    <w:rsid w:val="00723E47"/>
    <w:rsid w:val="00735BC1"/>
    <w:rsid w:val="00737E58"/>
    <w:rsid w:val="00780B5F"/>
    <w:rsid w:val="00784143"/>
    <w:rsid w:val="00787DD7"/>
    <w:rsid w:val="0079198D"/>
    <w:rsid w:val="00792B94"/>
    <w:rsid w:val="007A250B"/>
    <w:rsid w:val="007A5263"/>
    <w:rsid w:val="007C6A7E"/>
    <w:rsid w:val="007D17D9"/>
    <w:rsid w:val="007D2DD1"/>
    <w:rsid w:val="007D5AD7"/>
    <w:rsid w:val="008305BF"/>
    <w:rsid w:val="00835CF2"/>
    <w:rsid w:val="00842A8B"/>
    <w:rsid w:val="00842FD1"/>
    <w:rsid w:val="00865305"/>
    <w:rsid w:val="008669C2"/>
    <w:rsid w:val="008713A2"/>
    <w:rsid w:val="00873A56"/>
    <w:rsid w:val="0087729F"/>
    <w:rsid w:val="00881220"/>
    <w:rsid w:val="00885ECA"/>
    <w:rsid w:val="00895EA4"/>
    <w:rsid w:val="008A184A"/>
    <w:rsid w:val="008A1FF3"/>
    <w:rsid w:val="008B0F05"/>
    <w:rsid w:val="008B3DA4"/>
    <w:rsid w:val="008C0F42"/>
    <w:rsid w:val="008C1420"/>
    <w:rsid w:val="008E1394"/>
    <w:rsid w:val="008E1582"/>
    <w:rsid w:val="008E4B4A"/>
    <w:rsid w:val="008F2CF4"/>
    <w:rsid w:val="008F6296"/>
    <w:rsid w:val="00915606"/>
    <w:rsid w:val="00923F32"/>
    <w:rsid w:val="0093421C"/>
    <w:rsid w:val="009354DE"/>
    <w:rsid w:val="00942908"/>
    <w:rsid w:val="009475D1"/>
    <w:rsid w:val="0094764E"/>
    <w:rsid w:val="00956FD7"/>
    <w:rsid w:val="0096114D"/>
    <w:rsid w:val="009732C7"/>
    <w:rsid w:val="009763F5"/>
    <w:rsid w:val="00976850"/>
    <w:rsid w:val="00977B56"/>
    <w:rsid w:val="009822B6"/>
    <w:rsid w:val="0098710B"/>
    <w:rsid w:val="009913E9"/>
    <w:rsid w:val="009918AE"/>
    <w:rsid w:val="00996CFF"/>
    <w:rsid w:val="009A113D"/>
    <w:rsid w:val="009B3E96"/>
    <w:rsid w:val="009B4DA4"/>
    <w:rsid w:val="009B631C"/>
    <w:rsid w:val="009C30ED"/>
    <w:rsid w:val="009E11D9"/>
    <w:rsid w:val="009E136C"/>
    <w:rsid w:val="009F250D"/>
    <w:rsid w:val="009F2B48"/>
    <w:rsid w:val="009F4178"/>
    <w:rsid w:val="00A037FB"/>
    <w:rsid w:val="00A04CF2"/>
    <w:rsid w:val="00A04E7F"/>
    <w:rsid w:val="00A05148"/>
    <w:rsid w:val="00A14A1E"/>
    <w:rsid w:val="00A16EEE"/>
    <w:rsid w:val="00A22DA8"/>
    <w:rsid w:val="00A31B25"/>
    <w:rsid w:val="00A4014B"/>
    <w:rsid w:val="00A41AD5"/>
    <w:rsid w:val="00A42586"/>
    <w:rsid w:val="00A428F9"/>
    <w:rsid w:val="00A51F49"/>
    <w:rsid w:val="00A53122"/>
    <w:rsid w:val="00A63C12"/>
    <w:rsid w:val="00A66670"/>
    <w:rsid w:val="00A85975"/>
    <w:rsid w:val="00A87F2F"/>
    <w:rsid w:val="00A9008E"/>
    <w:rsid w:val="00A932CF"/>
    <w:rsid w:val="00A939E3"/>
    <w:rsid w:val="00AA5E8C"/>
    <w:rsid w:val="00AB554D"/>
    <w:rsid w:val="00AB5EDC"/>
    <w:rsid w:val="00AB6F30"/>
    <w:rsid w:val="00AB7116"/>
    <w:rsid w:val="00AC4683"/>
    <w:rsid w:val="00AC5164"/>
    <w:rsid w:val="00AC649B"/>
    <w:rsid w:val="00AE5BA4"/>
    <w:rsid w:val="00AE689F"/>
    <w:rsid w:val="00B02472"/>
    <w:rsid w:val="00B02651"/>
    <w:rsid w:val="00B056F3"/>
    <w:rsid w:val="00B07F12"/>
    <w:rsid w:val="00B1017F"/>
    <w:rsid w:val="00B144D1"/>
    <w:rsid w:val="00B16E44"/>
    <w:rsid w:val="00B20AE1"/>
    <w:rsid w:val="00B27BD4"/>
    <w:rsid w:val="00B33BC0"/>
    <w:rsid w:val="00B33D3C"/>
    <w:rsid w:val="00B376BE"/>
    <w:rsid w:val="00B427BE"/>
    <w:rsid w:val="00B458A1"/>
    <w:rsid w:val="00B478DA"/>
    <w:rsid w:val="00B63B75"/>
    <w:rsid w:val="00B655BD"/>
    <w:rsid w:val="00B66909"/>
    <w:rsid w:val="00B76C28"/>
    <w:rsid w:val="00B806ED"/>
    <w:rsid w:val="00B904CF"/>
    <w:rsid w:val="00BA3119"/>
    <w:rsid w:val="00BA426D"/>
    <w:rsid w:val="00BB0DDF"/>
    <w:rsid w:val="00BB2C81"/>
    <w:rsid w:val="00BC7174"/>
    <w:rsid w:val="00BD7FFB"/>
    <w:rsid w:val="00BE5910"/>
    <w:rsid w:val="00C017EB"/>
    <w:rsid w:val="00C0582B"/>
    <w:rsid w:val="00C06B92"/>
    <w:rsid w:val="00C10DFA"/>
    <w:rsid w:val="00C11B79"/>
    <w:rsid w:val="00C126CA"/>
    <w:rsid w:val="00C14BA1"/>
    <w:rsid w:val="00C15BC4"/>
    <w:rsid w:val="00C16E4A"/>
    <w:rsid w:val="00C22403"/>
    <w:rsid w:val="00C260FF"/>
    <w:rsid w:val="00C47B6E"/>
    <w:rsid w:val="00C5456F"/>
    <w:rsid w:val="00C63996"/>
    <w:rsid w:val="00C753D9"/>
    <w:rsid w:val="00C768D1"/>
    <w:rsid w:val="00C8146E"/>
    <w:rsid w:val="00C9522F"/>
    <w:rsid w:val="00C95709"/>
    <w:rsid w:val="00C958AF"/>
    <w:rsid w:val="00CA7562"/>
    <w:rsid w:val="00CB13A7"/>
    <w:rsid w:val="00CB1471"/>
    <w:rsid w:val="00CB2FEC"/>
    <w:rsid w:val="00CB7B58"/>
    <w:rsid w:val="00CC7CC5"/>
    <w:rsid w:val="00CE4595"/>
    <w:rsid w:val="00CE7D04"/>
    <w:rsid w:val="00D0046B"/>
    <w:rsid w:val="00D02AAF"/>
    <w:rsid w:val="00D04978"/>
    <w:rsid w:val="00D04A9C"/>
    <w:rsid w:val="00D07232"/>
    <w:rsid w:val="00D17C56"/>
    <w:rsid w:val="00D24084"/>
    <w:rsid w:val="00D459E2"/>
    <w:rsid w:val="00D463F6"/>
    <w:rsid w:val="00D64EF7"/>
    <w:rsid w:val="00D70657"/>
    <w:rsid w:val="00D752A0"/>
    <w:rsid w:val="00D821B4"/>
    <w:rsid w:val="00D82722"/>
    <w:rsid w:val="00D90C09"/>
    <w:rsid w:val="00D94065"/>
    <w:rsid w:val="00DA7333"/>
    <w:rsid w:val="00DB3879"/>
    <w:rsid w:val="00DB5842"/>
    <w:rsid w:val="00DB75F6"/>
    <w:rsid w:val="00DB7835"/>
    <w:rsid w:val="00DC4854"/>
    <w:rsid w:val="00DD589F"/>
    <w:rsid w:val="00DE6E38"/>
    <w:rsid w:val="00DF3034"/>
    <w:rsid w:val="00DF4BDA"/>
    <w:rsid w:val="00DF619D"/>
    <w:rsid w:val="00E022FA"/>
    <w:rsid w:val="00E02FD7"/>
    <w:rsid w:val="00E038BD"/>
    <w:rsid w:val="00E03F83"/>
    <w:rsid w:val="00E132A8"/>
    <w:rsid w:val="00E31658"/>
    <w:rsid w:val="00E34FCC"/>
    <w:rsid w:val="00E437FA"/>
    <w:rsid w:val="00E446B6"/>
    <w:rsid w:val="00E45192"/>
    <w:rsid w:val="00E6185A"/>
    <w:rsid w:val="00E627BB"/>
    <w:rsid w:val="00E64706"/>
    <w:rsid w:val="00EB6AA4"/>
    <w:rsid w:val="00EC087E"/>
    <w:rsid w:val="00EC1830"/>
    <w:rsid w:val="00ED45FC"/>
    <w:rsid w:val="00EE4BA3"/>
    <w:rsid w:val="00EE69B9"/>
    <w:rsid w:val="00EF1973"/>
    <w:rsid w:val="00EF7800"/>
    <w:rsid w:val="00F01923"/>
    <w:rsid w:val="00F0600B"/>
    <w:rsid w:val="00F14686"/>
    <w:rsid w:val="00F15423"/>
    <w:rsid w:val="00F4094A"/>
    <w:rsid w:val="00F46866"/>
    <w:rsid w:val="00F562D6"/>
    <w:rsid w:val="00F60B8D"/>
    <w:rsid w:val="00F65F64"/>
    <w:rsid w:val="00F6698E"/>
    <w:rsid w:val="00F83376"/>
    <w:rsid w:val="00F84E90"/>
    <w:rsid w:val="00F93EDE"/>
    <w:rsid w:val="00F97EFF"/>
    <w:rsid w:val="00FB053B"/>
    <w:rsid w:val="00FC7A7B"/>
    <w:rsid w:val="00FD0F16"/>
    <w:rsid w:val="00FE0821"/>
  </w:rsids>
  <m:mathPr>
    <m:mathFont m:val="Cambria Math"/>
    <m:brkBin m:val="before"/>
    <m:brkBinSub m:val="--"/>
    <m:smallFrac/>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ms-MY" w:eastAsia="ms-M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722"/>
  </w:style>
  <w:style w:type="paragraph" w:styleId="Heading1">
    <w:name w:val="heading 1"/>
    <w:basedOn w:val="Normal"/>
    <w:next w:val="Normal"/>
    <w:link w:val="Heading1Char"/>
    <w:uiPriority w:val="9"/>
    <w:qFormat/>
    <w:rsid w:val="00DC4854"/>
    <w:pPr>
      <w:keepNext/>
      <w:keepLines/>
      <w:numPr>
        <w:numId w:val="2"/>
      </w:numPr>
      <w:spacing w:before="240" w:after="0"/>
      <w:outlineLvl w:val="0"/>
    </w:pPr>
    <w:rPr>
      <w:rFonts w:ascii="Arial" w:eastAsiaTheme="majorEastAsia" w:hAnsi="Arial" w:cstheme="majorBidi"/>
      <w:b/>
      <w:sz w:val="32"/>
      <w:szCs w:val="32"/>
    </w:rPr>
  </w:style>
  <w:style w:type="paragraph" w:styleId="Heading2">
    <w:name w:val="heading 2"/>
    <w:basedOn w:val="Normal"/>
    <w:next w:val="Normal"/>
    <w:link w:val="Heading2Char"/>
    <w:uiPriority w:val="9"/>
    <w:unhideWhenUsed/>
    <w:qFormat/>
    <w:rsid w:val="009E136C"/>
    <w:pPr>
      <w:keepNext/>
      <w:keepLines/>
      <w:numPr>
        <w:ilvl w:val="1"/>
        <w:numId w:val="2"/>
      </w:numPr>
      <w:spacing w:before="160" w:after="120"/>
      <w:outlineLvl w:val="1"/>
    </w:pPr>
    <w:rPr>
      <w:rFonts w:ascii="Arial" w:eastAsiaTheme="majorEastAsia" w:hAnsi="Arial" w:cstheme="majorBidi"/>
      <w:b/>
      <w:sz w:val="26"/>
      <w:szCs w:val="26"/>
    </w:rPr>
  </w:style>
  <w:style w:type="paragraph" w:styleId="Heading3">
    <w:name w:val="heading 3"/>
    <w:basedOn w:val="Normal"/>
    <w:next w:val="Normal"/>
    <w:link w:val="Heading3Char"/>
    <w:uiPriority w:val="9"/>
    <w:unhideWhenUsed/>
    <w:qFormat/>
    <w:rsid w:val="009E136C"/>
    <w:pPr>
      <w:keepNext/>
      <w:keepLines/>
      <w:numPr>
        <w:ilvl w:val="2"/>
        <w:numId w:val="2"/>
      </w:numPr>
      <w:spacing w:before="160" w:after="120"/>
      <w:outlineLvl w:val="2"/>
    </w:pPr>
    <w:rPr>
      <w:rFonts w:ascii="Arial" w:eastAsiaTheme="majorEastAsia" w:hAnsi="Arial" w:cstheme="majorBidi"/>
      <w:b/>
      <w:sz w:val="24"/>
      <w:szCs w:val="24"/>
    </w:rPr>
  </w:style>
  <w:style w:type="paragraph" w:styleId="Heading4">
    <w:name w:val="heading 4"/>
    <w:basedOn w:val="Normal"/>
    <w:next w:val="Normal"/>
    <w:link w:val="Heading4Char"/>
    <w:uiPriority w:val="9"/>
    <w:semiHidden/>
    <w:unhideWhenUsed/>
    <w:qFormat/>
    <w:rsid w:val="00DC4854"/>
    <w:pPr>
      <w:keepNext/>
      <w:keepLines/>
      <w:numPr>
        <w:ilvl w:val="3"/>
        <w:numId w:val="2"/>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C4854"/>
    <w:pPr>
      <w:keepNext/>
      <w:keepLines/>
      <w:numPr>
        <w:ilvl w:val="4"/>
        <w:numId w:val="2"/>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C4854"/>
    <w:pPr>
      <w:keepNext/>
      <w:keepLines/>
      <w:numPr>
        <w:ilvl w:val="5"/>
        <w:numId w:val="2"/>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C4854"/>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DC485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C485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36F8"/>
    <w:pPr>
      <w:tabs>
        <w:tab w:val="center" w:pos="4536"/>
        <w:tab w:val="right" w:pos="9072"/>
      </w:tabs>
      <w:spacing w:after="0" w:line="240" w:lineRule="auto"/>
    </w:pPr>
  </w:style>
  <w:style w:type="character" w:customStyle="1" w:styleId="HeaderChar">
    <w:name w:val="Header Char"/>
    <w:basedOn w:val="DefaultParagraphFont"/>
    <w:link w:val="Header"/>
    <w:uiPriority w:val="99"/>
    <w:rsid w:val="006436F8"/>
  </w:style>
  <w:style w:type="paragraph" w:styleId="Footer">
    <w:name w:val="footer"/>
    <w:basedOn w:val="Normal"/>
    <w:link w:val="FooterChar"/>
    <w:uiPriority w:val="99"/>
    <w:unhideWhenUsed/>
    <w:rsid w:val="006436F8"/>
    <w:pPr>
      <w:tabs>
        <w:tab w:val="center" w:pos="4536"/>
        <w:tab w:val="right" w:pos="9072"/>
      </w:tabs>
      <w:spacing w:after="0" w:line="240" w:lineRule="auto"/>
    </w:pPr>
  </w:style>
  <w:style w:type="character" w:customStyle="1" w:styleId="FooterChar">
    <w:name w:val="Footer Char"/>
    <w:basedOn w:val="DefaultParagraphFont"/>
    <w:link w:val="Footer"/>
    <w:uiPriority w:val="99"/>
    <w:rsid w:val="006436F8"/>
  </w:style>
  <w:style w:type="paragraph" w:styleId="BalloonText">
    <w:name w:val="Balloon Text"/>
    <w:basedOn w:val="Normal"/>
    <w:link w:val="BalloonTextChar"/>
    <w:uiPriority w:val="99"/>
    <w:semiHidden/>
    <w:unhideWhenUsed/>
    <w:rsid w:val="006436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6F8"/>
    <w:rPr>
      <w:rFonts w:ascii="Tahoma" w:hAnsi="Tahoma" w:cs="Tahoma"/>
      <w:sz w:val="16"/>
      <w:szCs w:val="16"/>
    </w:rPr>
  </w:style>
  <w:style w:type="table" w:styleId="TableGrid">
    <w:name w:val="Table Grid"/>
    <w:basedOn w:val="TableNormal"/>
    <w:rsid w:val="00643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A2962"/>
    <w:pPr>
      <w:ind w:left="720"/>
      <w:contextualSpacing/>
    </w:pPr>
  </w:style>
  <w:style w:type="paragraph" w:styleId="NormalWeb">
    <w:name w:val="Normal (Web)"/>
    <w:basedOn w:val="Normal"/>
    <w:link w:val="NormalWebChar"/>
    <w:rsid w:val="003A2962"/>
    <w:pPr>
      <w:spacing w:before="100" w:beforeAutospacing="1" w:after="115" w:line="360" w:lineRule="auto"/>
      <w:ind w:left="720"/>
      <w:jc w:val="both"/>
    </w:pPr>
    <w:rPr>
      <w:rFonts w:ascii="Times New Roman" w:eastAsia="Times New Roman" w:hAnsi="Times New Roman" w:cs="Times New Roman"/>
      <w:sz w:val="24"/>
      <w:szCs w:val="24"/>
      <w:lang w:val="en-US"/>
    </w:rPr>
  </w:style>
  <w:style w:type="character" w:customStyle="1" w:styleId="NormalWebChar">
    <w:name w:val="Normal (Web) Char"/>
    <w:link w:val="NormalWeb"/>
    <w:rsid w:val="003A2962"/>
    <w:rPr>
      <w:rFonts w:ascii="Times New Roman" w:eastAsia="Times New Roman" w:hAnsi="Times New Roman" w:cs="Times New Roman"/>
      <w:sz w:val="24"/>
      <w:szCs w:val="24"/>
      <w:lang w:val="en-US"/>
    </w:rPr>
  </w:style>
  <w:style w:type="character" w:customStyle="1" w:styleId="ListParagraphChar">
    <w:name w:val="List Paragraph Char"/>
    <w:link w:val="ListParagraph"/>
    <w:uiPriority w:val="34"/>
    <w:rsid w:val="00A41AD5"/>
  </w:style>
  <w:style w:type="character" w:customStyle="1" w:styleId="Heading1Char">
    <w:name w:val="Heading 1 Char"/>
    <w:basedOn w:val="DefaultParagraphFont"/>
    <w:link w:val="Heading1"/>
    <w:uiPriority w:val="9"/>
    <w:rsid w:val="00DC4854"/>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9E136C"/>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9E136C"/>
    <w:rPr>
      <w:rFonts w:ascii="Arial" w:eastAsiaTheme="majorEastAsia" w:hAnsi="Arial" w:cstheme="majorBidi"/>
      <w:b/>
      <w:sz w:val="24"/>
      <w:szCs w:val="24"/>
    </w:rPr>
  </w:style>
  <w:style w:type="character" w:customStyle="1" w:styleId="Heading4Char">
    <w:name w:val="Heading 4 Char"/>
    <w:basedOn w:val="DefaultParagraphFont"/>
    <w:link w:val="Heading4"/>
    <w:uiPriority w:val="9"/>
    <w:semiHidden/>
    <w:rsid w:val="00DC4854"/>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DC4854"/>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DC4854"/>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DC4854"/>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DC485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C4854"/>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nhideWhenUsed/>
    <w:qFormat/>
    <w:rsid w:val="00DC4854"/>
    <w:pPr>
      <w:spacing w:after="0" w:line="360" w:lineRule="auto"/>
      <w:jc w:val="center"/>
    </w:pPr>
    <w:rPr>
      <w:b/>
      <w:bCs/>
      <w:sz w:val="18"/>
      <w:szCs w:val="18"/>
      <w:lang w:val="en-US" w:eastAsia="en-US"/>
    </w:rPr>
  </w:style>
  <w:style w:type="table" w:customStyle="1" w:styleId="GridTable5Dark1">
    <w:name w:val="Grid Table 5 Dark1"/>
    <w:basedOn w:val="TableNormal"/>
    <w:uiPriority w:val="50"/>
    <w:rsid w:val="009822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1">
    <w:name w:val="Grid Table 41"/>
    <w:basedOn w:val="TableNormal"/>
    <w:uiPriority w:val="49"/>
    <w:rsid w:val="009A113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semiHidden/>
    <w:unhideWhenUsed/>
    <w:rsid w:val="00414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4145BA"/>
    <w:rPr>
      <w:rFonts w:ascii="Courier New" w:eastAsia="Times New Roman" w:hAnsi="Courier New" w:cs="Courier New"/>
      <w:sz w:val="20"/>
      <w:szCs w:val="20"/>
      <w:lang w:val="en-US" w:eastAsia="en-US"/>
    </w:rPr>
  </w:style>
  <w:style w:type="table" w:customStyle="1" w:styleId="GridTable6Colorful-Accent41">
    <w:name w:val="Grid Table 6 Colorful - Accent 41"/>
    <w:basedOn w:val="TableNormal"/>
    <w:uiPriority w:val="51"/>
    <w:rsid w:val="0059647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1">
    <w:name w:val="Grid Table 6 Colorful1"/>
    <w:basedOn w:val="TableNormal"/>
    <w:uiPriority w:val="51"/>
    <w:rsid w:val="0059647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59647C"/>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1">
    <w:name w:val="Grid Table 6 Colorful - Accent 21"/>
    <w:basedOn w:val="TableNormal"/>
    <w:uiPriority w:val="51"/>
    <w:rsid w:val="0059647C"/>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51">
    <w:name w:val="Grid Table 6 Colorful - Accent 51"/>
    <w:basedOn w:val="TableNormal"/>
    <w:uiPriority w:val="51"/>
    <w:rsid w:val="0059647C"/>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Hyperlink">
    <w:name w:val="Hyperlink"/>
    <w:basedOn w:val="DefaultParagraphFont"/>
    <w:uiPriority w:val="99"/>
    <w:unhideWhenUsed/>
    <w:rsid w:val="000402E3"/>
    <w:rPr>
      <w:color w:val="0000FF"/>
      <w:u w:val="single"/>
    </w:rPr>
  </w:style>
  <w:style w:type="table" w:customStyle="1" w:styleId="GridTable4-Accent51">
    <w:name w:val="Grid Table 4 - Accent 51"/>
    <w:basedOn w:val="TableNormal"/>
    <w:uiPriority w:val="49"/>
    <w:rsid w:val="00842FD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Normal2">
    <w:name w:val="Normal2"/>
    <w:basedOn w:val="Normal"/>
    <w:link w:val="Normal2Char"/>
    <w:autoRedefine/>
    <w:qFormat/>
    <w:rsid w:val="00B478DA"/>
    <w:pPr>
      <w:spacing w:after="0" w:line="360" w:lineRule="auto"/>
      <w:jc w:val="both"/>
    </w:pPr>
    <w:rPr>
      <w:color w:val="000000" w:themeColor="text1"/>
      <w:lang w:val="en-US" w:eastAsia="en-US"/>
    </w:rPr>
  </w:style>
  <w:style w:type="character" w:customStyle="1" w:styleId="Normal2Char">
    <w:name w:val="Normal2 Char"/>
    <w:basedOn w:val="DefaultParagraphFont"/>
    <w:link w:val="Normal2"/>
    <w:rsid w:val="00B478DA"/>
    <w:rPr>
      <w:color w:val="000000" w:themeColor="text1"/>
      <w:lang w:val="en-US" w:eastAsia="en-US"/>
    </w:rPr>
  </w:style>
  <w:style w:type="character" w:styleId="CommentReference">
    <w:name w:val="annotation reference"/>
    <w:basedOn w:val="DefaultParagraphFont"/>
    <w:uiPriority w:val="99"/>
    <w:semiHidden/>
    <w:unhideWhenUsed/>
    <w:rsid w:val="005A653A"/>
    <w:rPr>
      <w:sz w:val="16"/>
      <w:szCs w:val="16"/>
    </w:rPr>
  </w:style>
  <w:style w:type="paragraph" w:styleId="CommentText">
    <w:name w:val="annotation text"/>
    <w:basedOn w:val="Normal"/>
    <w:link w:val="CommentTextChar"/>
    <w:uiPriority w:val="99"/>
    <w:semiHidden/>
    <w:unhideWhenUsed/>
    <w:rsid w:val="005A653A"/>
    <w:pPr>
      <w:spacing w:line="240" w:lineRule="auto"/>
    </w:pPr>
    <w:rPr>
      <w:sz w:val="20"/>
      <w:szCs w:val="20"/>
    </w:rPr>
  </w:style>
  <w:style w:type="character" w:customStyle="1" w:styleId="CommentTextChar">
    <w:name w:val="Comment Text Char"/>
    <w:basedOn w:val="DefaultParagraphFont"/>
    <w:link w:val="CommentText"/>
    <w:uiPriority w:val="99"/>
    <w:semiHidden/>
    <w:rsid w:val="005A653A"/>
    <w:rPr>
      <w:sz w:val="20"/>
      <w:szCs w:val="20"/>
    </w:rPr>
  </w:style>
  <w:style w:type="paragraph" w:styleId="CommentSubject">
    <w:name w:val="annotation subject"/>
    <w:basedOn w:val="CommentText"/>
    <w:next w:val="CommentText"/>
    <w:link w:val="CommentSubjectChar"/>
    <w:uiPriority w:val="99"/>
    <w:semiHidden/>
    <w:unhideWhenUsed/>
    <w:rsid w:val="005A653A"/>
    <w:rPr>
      <w:b/>
      <w:bCs/>
    </w:rPr>
  </w:style>
  <w:style w:type="character" w:customStyle="1" w:styleId="CommentSubjectChar">
    <w:name w:val="Comment Subject Char"/>
    <w:basedOn w:val="CommentTextChar"/>
    <w:link w:val="CommentSubject"/>
    <w:uiPriority w:val="99"/>
    <w:semiHidden/>
    <w:rsid w:val="005A653A"/>
    <w:rPr>
      <w:b/>
      <w:bCs/>
      <w:sz w:val="20"/>
      <w:szCs w:val="20"/>
    </w:rPr>
  </w:style>
  <w:style w:type="paragraph" w:styleId="TOCHeading">
    <w:name w:val="TOC Heading"/>
    <w:basedOn w:val="Heading1"/>
    <w:next w:val="Normal"/>
    <w:uiPriority w:val="39"/>
    <w:unhideWhenUsed/>
    <w:qFormat/>
    <w:rsid w:val="00C16E4A"/>
    <w:pPr>
      <w:numPr>
        <w:numId w:val="0"/>
      </w:numPr>
      <w:spacing w:line="259" w:lineRule="auto"/>
      <w:outlineLvl w:val="9"/>
    </w:pPr>
    <w:rPr>
      <w:rFonts w:asciiTheme="majorHAnsi" w:hAnsiTheme="majorHAnsi"/>
      <w:b w:val="0"/>
      <w:color w:val="365F91" w:themeColor="accent1" w:themeShade="BF"/>
      <w:lang w:val="en-US" w:eastAsia="en-US"/>
    </w:rPr>
  </w:style>
  <w:style w:type="paragraph" w:styleId="TOC1">
    <w:name w:val="toc 1"/>
    <w:basedOn w:val="Normal"/>
    <w:next w:val="Normal"/>
    <w:autoRedefine/>
    <w:uiPriority w:val="39"/>
    <w:unhideWhenUsed/>
    <w:rsid w:val="00C16E4A"/>
    <w:pPr>
      <w:spacing w:after="100"/>
    </w:pPr>
  </w:style>
  <w:style w:type="paragraph" w:styleId="TOC2">
    <w:name w:val="toc 2"/>
    <w:basedOn w:val="Normal"/>
    <w:next w:val="Normal"/>
    <w:autoRedefine/>
    <w:uiPriority w:val="39"/>
    <w:unhideWhenUsed/>
    <w:rsid w:val="00F01923"/>
    <w:pPr>
      <w:spacing w:after="100"/>
      <w:ind w:left="220"/>
    </w:pPr>
  </w:style>
  <w:style w:type="paragraph" w:styleId="TOC3">
    <w:name w:val="toc 3"/>
    <w:basedOn w:val="Normal"/>
    <w:next w:val="Normal"/>
    <w:autoRedefine/>
    <w:uiPriority w:val="39"/>
    <w:unhideWhenUsed/>
    <w:rsid w:val="0033691B"/>
    <w:pPr>
      <w:spacing w:after="100"/>
      <w:ind w:left="440"/>
    </w:pPr>
  </w:style>
  <w:style w:type="character" w:styleId="FollowedHyperlink">
    <w:name w:val="FollowedHyperlink"/>
    <w:basedOn w:val="DefaultParagraphFont"/>
    <w:uiPriority w:val="99"/>
    <w:semiHidden/>
    <w:unhideWhenUsed/>
    <w:rsid w:val="0033691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ms-MY" w:eastAsia="ms-M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722"/>
  </w:style>
  <w:style w:type="paragraph" w:styleId="Heading1">
    <w:name w:val="heading 1"/>
    <w:basedOn w:val="Normal"/>
    <w:next w:val="Normal"/>
    <w:link w:val="Heading1Char"/>
    <w:uiPriority w:val="9"/>
    <w:qFormat/>
    <w:rsid w:val="00DC4854"/>
    <w:pPr>
      <w:keepNext/>
      <w:keepLines/>
      <w:numPr>
        <w:numId w:val="2"/>
      </w:numPr>
      <w:spacing w:before="240" w:after="0"/>
      <w:outlineLvl w:val="0"/>
    </w:pPr>
    <w:rPr>
      <w:rFonts w:ascii="Arial" w:eastAsiaTheme="majorEastAsia" w:hAnsi="Arial" w:cstheme="majorBidi"/>
      <w:b/>
      <w:sz w:val="32"/>
      <w:szCs w:val="32"/>
    </w:rPr>
  </w:style>
  <w:style w:type="paragraph" w:styleId="Heading2">
    <w:name w:val="heading 2"/>
    <w:basedOn w:val="Normal"/>
    <w:next w:val="Normal"/>
    <w:link w:val="Heading2Char"/>
    <w:uiPriority w:val="9"/>
    <w:unhideWhenUsed/>
    <w:qFormat/>
    <w:rsid w:val="009E136C"/>
    <w:pPr>
      <w:keepNext/>
      <w:keepLines/>
      <w:numPr>
        <w:ilvl w:val="1"/>
        <w:numId w:val="2"/>
      </w:numPr>
      <w:spacing w:before="160" w:after="120"/>
      <w:outlineLvl w:val="1"/>
    </w:pPr>
    <w:rPr>
      <w:rFonts w:ascii="Arial" w:eastAsiaTheme="majorEastAsia" w:hAnsi="Arial" w:cstheme="majorBidi"/>
      <w:b/>
      <w:sz w:val="26"/>
      <w:szCs w:val="26"/>
    </w:rPr>
  </w:style>
  <w:style w:type="paragraph" w:styleId="Heading3">
    <w:name w:val="heading 3"/>
    <w:basedOn w:val="Normal"/>
    <w:next w:val="Normal"/>
    <w:link w:val="Heading3Char"/>
    <w:uiPriority w:val="9"/>
    <w:unhideWhenUsed/>
    <w:qFormat/>
    <w:rsid w:val="009E136C"/>
    <w:pPr>
      <w:keepNext/>
      <w:keepLines/>
      <w:numPr>
        <w:ilvl w:val="2"/>
        <w:numId w:val="2"/>
      </w:numPr>
      <w:spacing w:before="160" w:after="120"/>
      <w:outlineLvl w:val="2"/>
    </w:pPr>
    <w:rPr>
      <w:rFonts w:ascii="Arial" w:eastAsiaTheme="majorEastAsia" w:hAnsi="Arial" w:cstheme="majorBidi"/>
      <w:b/>
      <w:sz w:val="24"/>
      <w:szCs w:val="24"/>
    </w:rPr>
  </w:style>
  <w:style w:type="paragraph" w:styleId="Heading4">
    <w:name w:val="heading 4"/>
    <w:basedOn w:val="Normal"/>
    <w:next w:val="Normal"/>
    <w:link w:val="Heading4Char"/>
    <w:uiPriority w:val="9"/>
    <w:semiHidden/>
    <w:unhideWhenUsed/>
    <w:qFormat/>
    <w:rsid w:val="00DC4854"/>
    <w:pPr>
      <w:keepNext/>
      <w:keepLines/>
      <w:numPr>
        <w:ilvl w:val="3"/>
        <w:numId w:val="2"/>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C4854"/>
    <w:pPr>
      <w:keepNext/>
      <w:keepLines/>
      <w:numPr>
        <w:ilvl w:val="4"/>
        <w:numId w:val="2"/>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C4854"/>
    <w:pPr>
      <w:keepNext/>
      <w:keepLines/>
      <w:numPr>
        <w:ilvl w:val="5"/>
        <w:numId w:val="2"/>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C4854"/>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DC485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C485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36F8"/>
    <w:pPr>
      <w:tabs>
        <w:tab w:val="center" w:pos="4536"/>
        <w:tab w:val="right" w:pos="9072"/>
      </w:tabs>
      <w:spacing w:after="0" w:line="240" w:lineRule="auto"/>
    </w:pPr>
  </w:style>
  <w:style w:type="character" w:customStyle="1" w:styleId="HeaderChar">
    <w:name w:val="Header Char"/>
    <w:basedOn w:val="DefaultParagraphFont"/>
    <w:link w:val="Header"/>
    <w:uiPriority w:val="99"/>
    <w:rsid w:val="006436F8"/>
  </w:style>
  <w:style w:type="paragraph" w:styleId="Footer">
    <w:name w:val="footer"/>
    <w:basedOn w:val="Normal"/>
    <w:link w:val="FooterChar"/>
    <w:uiPriority w:val="99"/>
    <w:unhideWhenUsed/>
    <w:rsid w:val="006436F8"/>
    <w:pPr>
      <w:tabs>
        <w:tab w:val="center" w:pos="4536"/>
        <w:tab w:val="right" w:pos="9072"/>
      </w:tabs>
      <w:spacing w:after="0" w:line="240" w:lineRule="auto"/>
    </w:pPr>
  </w:style>
  <w:style w:type="character" w:customStyle="1" w:styleId="FooterChar">
    <w:name w:val="Footer Char"/>
    <w:basedOn w:val="DefaultParagraphFont"/>
    <w:link w:val="Footer"/>
    <w:uiPriority w:val="99"/>
    <w:rsid w:val="006436F8"/>
  </w:style>
  <w:style w:type="paragraph" w:styleId="BalloonText">
    <w:name w:val="Balloon Text"/>
    <w:basedOn w:val="Normal"/>
    <w:link w:val="BalloonTextChar"/>
    <w:uiPriority w:val="99"/>
    <w:semiHidden/>
    <w:unhideWhenUsed/>
    <w:rsid w:val="006436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6F8"/>
    <w:rPr>
      <w:rFonts w:ascii="Tahoma" w:hAnsi="Tahoma" w:cs="Tahoma"/>
      <w:sz w:val="16"/>
      <w:szCs w:val="16"/>
    </w:rPr>
  </w:style>
  <w:style w:type="table" w:styleId="TableGrid">
    <w:name w:val="Table Grid"/>
    <w:basedOn w:val="TableNormal"/>
    <w:rsid w:val="00643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A2962"/>
    <w:pPr>
      <w:ind w:left="720"/>
      <w:contextualSpacing/>
    </w:pPr>
  </w:style>
  <w:style w:type="paragraph" w:styleId="NormalWeb">
    <w:name w:val="Normal (Web)"/>
    <w:basedOn w:val="Normal"/>
    <w:link w:val="NormalWebChar"/>
    <w:rsid w:val="003A2962"/>
    <w:pPr>
      <w:spacing w:before="100" w:beforeAutospacing="1" w:after="115" w:line="360" w:lineRule="auto"/>
      <w:ind w:left="720"/>
      <w:jc w:val="both"/>
    </w:pPr>
    <w:rPr>
      <w:rFonts w:ascii="Times New Roman" w:eastAsia="Times New Roman" w:hAnsi="Times New Roman" w:cs="Times New Roman"/>
      <w:sz w:val="24"/>
      <w:szCs w:val="24"/>
      <w:lang w:val="en-US"/>
    </w:rPr>
  </w:style>
  <w:style w:type="character" w:customStyle="1" w:styleId="NormalWebChar">
    <w:name w:val="Normal (Web) Char"/>
    <w:link w:val="NormalWeb"/>
    <w:rsid w:val="003A2962"/>
    <w:rPr>
      <w:rFonts w:ascii="Times New Roman" w:eastAsia="Times New Roman" w:hAnsi="Times New Roman" w:cs="Times New Roman"/>
      <w:sz w:val="24"/>
      <w:szCs w:val="24"/>
      <w:lang w:val="en-US"/>
    </w:rPr>
  </w:style>
  <w:style w:type="character" w:customStyle="1" w:styleId="ListParagraphChar">
    <w:name w:val="List Paragraph Char"/>
    <w:link w:val="ListParagraph"/>
    <w:uiPriority w:val="34"/>
    <w:rsid w:val="00A41AD5"/>
  </w:style>
  <w:style w:type="character" w:customStyle="1" w:styleId="Heading1Char">
    <w:name w:val="Heading 1 Char"/>
    <w:basedOn w:val="DefaultParagraphFont"/>
    <w:link w:val="Heading1"/>
    <w:uiPriority w:val="9"/>
    <w:rsid w:val="00DC4854"/>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9E136C"/>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9E136C"/>
    <w:rPr>
      <w:rFonts w:ascii="Arial" w:eastAsiaTheme="majorEastAsia" w:hAnsi="Arial" w:cstheme="majorBidi"/>
      <w:b/>
      <w:sz w:val="24"/>
      <w:szCs w:val="24"/>
    </w:rPr>
  </w:style>
  <w:style w:type="character" w:customStyle="1" w:styleId="Heading4Char">
    <w:name w:val="Heading 4 Char"/>
    <w:basedOn w:val="DefaultParagraphFont"/>
    <w:link w:val="Heading4"/>
    <w:uiPriority w:val="9"/>
    <w:semiHidden/>
    <w:rsid w:val="00DC4854"/>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DC4854"/>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DC4854"/>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DC4854"/>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DC485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C4854"/>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nhideWhenUsed/>
    <w:qFormat/>
    <w:rsid w:val="00DC4854"/>
    <w:pPr>
      <w:spacing w:after="0" w:line="360" w:lineRule="auto"/>
      <w:jc w:val="center"/>
    </w:pPr>
    <w:rPr>
      <w:b/>
      <w:bCs/>
      <w:sz w:val="18"/>
      <w:szCs w:val="18"/>
      <w:lang w:val="en-US" w:eastAsia="en-US"/>
    </w:rPr>
  </w:style>
  <w:style w:type="table" w:customStyle="1" w:styleId="GridTable5Dark1">
    <w:name w:val="Grid Table 5 Dark1"/>
    <w:basedOn w:val="TableNormal"/>
    <w:uiPriority w:val="50"/>
    <w:rsid w:val="009822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1">
    <w:name w:val="Grid Table 41"/>
    <w:basedOn w:val="TableNormal"/>
    <w:uiPriority w:val="49"/>
    <w:rsid w:val="009A113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semiHidden/>
    <w:unhideWhenUsed/>
    <w:rsid w:val="00414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4145BA"/>
    <w:rPr>
      <w:rFonts w:ascii="Courier New" w:eastAsia="Times New Roman" w:hAnsi="Courier New" w:cs="Courier New"/>
      <w:sz w:val="20"/>
      <w:szCs w:val="20"/>
      <w:lang w:val="en-US" w:eastAsia="en-US"/>
    </w:rPr>
  </w:style>
  <w:style w:type="table" w:customStyle="1" w:styleId="GridTable6Colorful-Accent41">
    <w:name w:val="Grid Table 6 Colorful - Accent 41"/>
    <w:basedOn w:val="TableNormal"/>
    <w:uiPriority w:val="51"/>
    <w:rsid w:val="0059647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1">
    <w:name w:val="Grid Table 6 Colorful1"/>
    <w:basedOn w:val="TableNormal"/>
    <w:uiPriority w:val="51"/>
    <w:rsid w:val="0059647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59647C"/>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1">
    <w:name w:val="Grid Table 6 Colorful - Accent 21"/>
    <w:basedOn w:val="TableNormal"/>
    <w:uiPriority w:val="51"/>
    <w:rsid w:val="0059647C"/>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51">
    <w:name w:val="Grid Table 6 Colorful - Accent 51"/>
    <w:basedOn w:val="TableNormal"/>
    <w:uiPriority w:val="51"/>
    <w:rsid w:val="0059647C"/>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Hyperlink">
    <w:name w:val="Hyperlink"/>
    <w:basedOn w:val="DefaultParagraphFont"/>
    <w:uiPriority w:val="99"/>
    <w:unhideWhenUsed/>
    <w:rsid w:val="000402E3"/>
    <w:rPr>
      <w:color w:val="0000FF"/>
      <w:u w:val="single"/>
    </w:rPr>
  </w:style>
  <w:style w:type="table" w:customStyle="1" w:styleId="GridTable4-Accent51">
    <w:name w:val="Grid Table 4 - Accent 51"/>
    <w:basedOn w:val="TableNormal"/>
    <w:uiPriority w:val="49"/>
    <w:rsid w:val="00842FD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Normal2">
    <w:name w:val="Normal2"/>
    <w:basedOn w:val="Normal"/>
    <w:link w:val="Normal2Char"/>
    <w:autoRedefine/>
    <w:qFormat/>
    <w:rsid w:val="00B478DA"/>
    <w:pPr>
      <w:spacing w:after="0" w:line="360" w:lineRule="auto"/>
      <w:jc w:val="both"/>
    </w:pPr>
    <w:rPr>
      <w:color w:val="000000" w:themeColor="text1"/>
      <w:lang w:val="en-US" w:eastAsia="en-US"/>
    </w:rPr>
  </w:style>
  <w:style w:type="character" w:customStyle="1" w:styleId="Normal2Char">
    <w:name w:val="Normal2 Char"/>
    <w:basedOn w:val="DefaultParagraphFont"/>
    <w:link w:val="Normal2"/>
    <w:rsid w:val="00B478DA"/>
    <w:rPr>
      <w:color w:val="000000" w:themeColor="text1"/>
      <w:lang w:val="en-US" w:eastAsia="en-US"/>
    </w:rPr>
  </w:style>
  <w:style w:type="character" w:styleId="CommentReference">
    <w:name w:val="annotation reference"/>
    <w:basedOn w:val="DefaultParagraphFont"/>
    <w:uiPriority w:val="99"/>
    <w:semiHidden/>
    <w:unhideWhenUsed/>
    <w:rsid w:val="005A653A"/>
    <w:rPr>
      <w:sz w:val="16"/>
      <w:szCs w:val="16"/>
    </w:rPr>
  </w:style>
  <w:style w:type="paragraph" w:styleId="CommentText">
    <w:name w:val="annotation text"/>
    <w:basedOn w:val="Normal"/>
    <w:link w:val="CommentTextChar"/>
    <w:uiPriority w:val="99"/>
    <w:semiHidden/>
    <w:unhideWhenUsed/>
    <w:rsid w:val="005A653A"/>
    <w:pPr>
      <w:spacing w:line="240" w:lineRule="auto"/>
    </w:pPr>
    <w:rPr>
      <w:sz w:val="20"/>
      <w:szCs w:val="20"/>
    </w:rPr>
  </w:style>
  <w:style w:type="character" w:customStyle="1" w:styleId="CommentTextChar">
    <w:name w:val="Comment Text Char"/>
    <w:basedOn w:val="DefaultParagraphFont"/>
    <w:link w:val="CommentText"/>
    <w:uiPriority w:val="99"/>
    <w:semiHidden/>
    <w:rsid w:val="005A653A"/>
    <w:rPr>
      <w:sz w:val="20"/>
      <w:szCs w:val="20"/>
    </w:rPr>
  </w:style>
  <w:style w:type="paragraph" w:styleId="CommentSubject">
    <w:name w:val="annotation subject"/>
    <w:basedOn w:val="CommentText"/>
    <w:next w:val="CommentText"/>
    <w:link w:val="CommentSubjectChar"/>
    <w:uiPriority w:val="99"/>
    <w:semiHidden/>
    <w:unhideWhenUsed/>
    <w:rsid w:val="005A653A"/>
    <w:rPr>
      <w:b/>
      <w:bCs/>
    </w:rPr>
  </w:style>
  <w:style w:type="character" w:customStyle="1" w:styleId="CommentSubjectChar">
    <w:name w:val="Comment Subject Char"/>
    <w:basedOn w:val="CommentTextChar"/>
    <w:link w:val="CommentSubject"/>
    <w:uiPriority w:val="99"/>
    <w:semiHidden/>
    <w:rsid w:val="005A653A"/>
    <w:rPr>
      <w:b/>
      <w:bCs/>
      <w:sz w:val="20"/>
      <w:szCs w:val="20"/>
    </w:rPr>
  </w:style>
  <w:style w:type="paragraph" w:styleId="TOCHeading">
    <w:name w:val="TOC Heading"/>
    <w:basedOn w:val="Heading1"/>
    <w:next w:val="Normal"/>
    <w:uiPriority w:val="39"/>
    <w:unhideWhenUsed/>
    <w:qFormat/>
    <w:rsid w:val="00C16E4A"/>
    <w:pPr>
      <w:numPr>
        <w:numId w:val="0"/>
      </w:numPr>
      <w:spacing w:line="259" w:lineRule="auto"/>
      <w:outlineLvl w:val="9"/>
    </w:pPr>
    <w:rPr>
      <w:rFonts w:asciiTheme="majorHAnsi" w:hAnsiTheme="majorHAnsi"/>
      <w:b w:val="0"/>
      <w:color w:val="365F91" w:themeColor="accent1" w:themeShade="BF"/>
      <w:lang w:val="en-US" w:eastAsia="en-US"/>
    </w:rPr>
  </w:style>
  <w:style w:type="paragraph" w:styleId="TOC1">
    <w:name w:val="toc 1"/>
    <w:basedOn w:val="Normal"/>
    <w:next w:val="Normal"/>
    <w:autoRedefine/>
    <w:uiPriority w:val="39"/>
    <w:unhideWhenUsed/>
    <w:rsid w:val="00C16E4A"/>
    <w:pPr>
      <w:spacing w:after="100"/>
    </w:pPr>
  </w:style>
  <w:style w:type="paragraph" w:styleId="TOC2">
    <w:name w:val="toc 2"/>
    <w:basedOn w:val="Normal"/>
    <w:next w:val="Normal"/>
    <w:autoRedefine/>
    <w:uiPriority w:val="39"/>
    <w:unhideWhenUsed/>
    <w:rsid w:val="00F01923"/>
    <w:pPr>
      <w:spacing w:after="100"/>
      <w:ind w:left="220"/>
    </w:pPr>
  </w:style>
  <w:style w:type="paragraph" w:styleId="TOC3">
    <w:name w:val="toc 3"/>
    <w:basedOn w:val="Normal"/>
    <w:next w:val="Normal"/>
    <w:autoRedefine/>
    <w:uiPriority w:val="39"/>
    <w:unhideWhenUsed/>
    <w:rsid w:val="0033691B"/>
    <w:pPr>
      <w:spacing w:after="100"/>
      <w:ind w:left="440"/>
    </w:pPr>
  </w:style>
  <w:style w:type="character" w:styleId="FollowedHyperlink">
    <w:name w:val="FollowedHyperlink"/>
    <w:basedOn w:val="DefaultParagraphFont"/>
    <w:uiPriority w:val="99"/>
    <w:semiHidden/>
    <w:unhideWhenUsed/>
    <w:rsid w:val="003369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46392">
      <w:bodyDiv w:val="1"/>
      <w:marLeft w:val="0"/>
      <w:marRight w:val="0"/>
      <w:marTop w:val="0"/>
      <w:marBottom w:val="0"/>
      <w:divBdr>
        <w:top w:val="none" w:sz="0" w:space="0" w:color="auto"/>
        <w:left w:val="none" w:sz="0" w:space="0" w:color="auto"/>
        <w:bottom w:val="none" w:sz="0" w:space="0" w:color="auto"/>
        <w:right w:val="none" w:sz="0" w:space="0" w:color="auto"/>
      </w:divBdr>
    </w:div>
    <w:div w:id="72623908">
      <w:bodyDiv w:val="1"/>
      <w:marLeft w:val="0"/>
      <w:marRight w:val="0"/>
      <w:marTop w:val="0"/>
      <w:marBottom w:val="0"/>
      <w:divBdr>
        <w:top w:val="none" w:sz="0" w:space="0" w:color="auto"/>
        <w:left w:val="none" w:sz="0" w:space="0" w:color="auto"/>
        <w:bottom w:val="none" w:sz="0" w:space="0" w:color="auto"/>
        <w:right w:val="none" w:sz="0" w:space="0" w:color="auto"/>
      </w:divBdr>
    </w:div>
    <w:div w:id="106395836">
      <w:bodyDiv w:val="1"/>
      <w:marLeft w:val="0"/>
      <w:marRight w:val="0"/>
      <w:marTop w:val="0"/>
      <w:marBottom w:val="0"/>
      <w:divBdr>
        <w:top w:val="none" w:sz="0" w:space="0" w:color="auto"/>
        <w:left w:val="none" w:sz="0" w:space="0" w:color="auto"/>
        <w:bottom w:val="none" w:sz="0" w:space="0" w:color="auto"/>
        <w:right w:val="none" w:sz="0" w:space="0" w:color="auto"/>
      </w:divBdr>
    </w:div>
    <w:div w:id="124783790">
      <w:bodyDiv w:val="1"/>
      <w:marLeft w:val="0"/>
      <w:marRight w:val="0"/>
      <w:marTop w:val="0"/>
      <w:marBottom w:val="0"/>
      <w:divBdr>
        <w:top w:val="none" w:sz="0" w:space="0" w:color="auto"/>
        <w:left w:val="none" w:sz="0" w:space="0" w:color="auto"/>
        <w:bottom w:val="none" w:sz="0" w:space="0" w:color="auto"/>
        <w:right w:val="none" w:sz="0" w:space="0" w:color="auto"/>
      </w:divBdr>
    </w:div>
    <w:div w:id="138809408">
      <w:bodyDiv w:val="1"/>
      <w:marLeft w:val="0"/>
      <w:marRight w:val="0"/>
      <w:marTop w:val="0"/>
      <w:marBottom w:val="0"/>
      <w:divBdr>
        <w:top w:val="none" w:sz="0" w:space="0" w:color="auto"/>
        <w:left w:val="none" w:sz="0" w:space="0" w:color="auto"/>
        <w:bottom w:val="none" w:sz="0" w:space="0" w:color="auto"/>
        <w:right w:val="none" w:sz="0" w:space="0" w:color="auto"/>
      </w:divBdr>
    </w:div>
    <w:div w:id="180317508">
      <w:bodyDiv w:val="1"/>
      <w:marLeft w:val="0"/>
      <w:marRight w:val="0"/>
      <w:marTop w:val="0"/>
      <w:marBottom w:val="0"/>
      <w:divBdr>
        <w:top w:val="none" w:sz="0" w:space="0" w:color="auto"/>
        <w:left w:val="none" w:sz="0" w:space="0" w:color="auto"/>
        <w:bottom w:val="none" w:sz="0" w:space="0" w:color="auto"/>
        <w:right w:val="none" w:sz="0" w:space="0" w:color="auto"/>
      </w:divBdr>
    </w:div>
    <w:div w:id="200242000">
      <w:bodyDiv w:val="1"/>
      <w:marLeft w:val="0"/>
      <w:marRight w:val="0"/>
      <w:marTop w:val="0"/>
      <w:marBottom w:val="0"/>
      <w:divBdr>
        <w:top w:val="none" w:sz="0" w:space="0" w:color="auto"/>
        <w:left w:val="none" w:sz="0" w:space="0" w:color="auto"/>
        <w:bottom w:val="none" w:sz="0" w:space="0" w:color="auto"/>
        <w:right w:val="none" w:sz="0" w:space="0" w:color="auto"/>
      </w:divBdr>
    </w:div>
    <w:div w:id="250551876">
      <w:bodyDiv w:val="1"/>
      <w:marLeft w:val="0"/>
      <w:marRight w:val="0"/>
      <w:marTop w:val="0"/>
      <w:marBottom w:val="0"/>
      <w:divBdr>
        <w:top w:val="none" w:sz="0" w:space="0" w:color="auto"/>
        <w:left w:val="none" w:sz="0" w:space="0" w:color="auto"/>
        <w:bottom w:val="none" w:sz="0" w:space="0" w:color="auto"/>
        <w:right w:val="none" w:sz="0" w:space="0" w:color="auto"/>
      </w:divBdr>
    </w:div>
    <w:div w:id="271127853">
      <w:bodyDiv w:val="1"/>
      <w:marLeft w:val="0"/>
      <w:marRight w:val="0"/>
      <w:marTop w:val="0"/>
      <w:marBottom w:val="0"/>
      <w:divBdr>
        <w:top w:val="none" w:sz="0" w:space="0" w:color="auto"/>
        <w:left w:val="none" w:sz="0" w:space="0" w:color="auto"/>
        <w:bottom w:val="none" w:sz="0" w:space="0" w:color="auto"/>
        <w:right w:val="none" w:sz="0" w:space="0" w:color="auto"/>
      </w:divBdr>
    </w:div>
    <w:div w:id="298146547">
      <w:bodyDiv w:val="1"/>
      <w:marLeft w:val="0"/>
      <w:marRight w:val="0"/>
      <w:marTop w:val="0"/>
      <w:marBottom w:val="0"/>
      <w:divBdr>
        <w:top w:val="none" w:sz="0" w:space="0" w:color="auto"/>
        <w:left w:val="none" w:sz="0" w:space="0" w:color="auto"/>
        <w:bottom w:val="none" w:sz="0" w:space="0" w:color="auto"/>
        <w:right w:val="none" w:sz="0" w:space="0" w:color="auto"/>
      </w:divBdr>
    </w:div>
    <w:div w:id="318384357">
      <w:bodyDiv w:val="1"/>
      <w:marLeft w:val="0"/>
      <w:marRight w:val="0"/>
      <w:marTop w:val="0"/>
      <w:marBottom w:val="0"/>
      <w:divBdr>
        <w:top w:val="none" w:sz="0" w:space="0" w:color="auto"/>
        <w:left w:val="none" w:sz="0" w:space="0" w:color="auto"/>
        <w:bottom w:val="none" w:sz="0" w:space="0" w:color="auto"/>
        <w:right w:val="none" w:sz="0" w:space="0" w:color="auto"/>
      </w:divBdr>
    </w:div>
    <w:div w:id="332535745">
      <w:bodyDiv w:val="1"/>
      <w:marLeft w:val="0"/>
      <w:marRight w:val="0"/>
      <w:marTop w:val="0"/>
      <w:marBottom w:val="0"/>
      <w:divBdr>
        <w:top w:val="none" w:sz="0" w:space="0" w:color="auto"/>
        <w:left w:val="none" w:sz="0" w:space="0" w:color="auto"/>
        <w:bottom w:val="none" w:sz="0" w:space="0" w:color="auto"/>
        <w:right w:val="none" w:sz="0" w:space="0" w:color="auto"/>
      </w:divBdr>
    </w:div>
    <w:div w:id="393745315">
      <w:bodyDiv w:val="1"/>
      <w:marLeft w:val="0"/>
      <w:marRight w:val="0"/>
      <w:marTop w:val="0"/>
      <w:marBottom w:val="0"/>
      <w:divBdr>
        <w:top w:val="none" w:sz="0" w:space="0" w:color="auto"/>
        <w:left w:val="none" w:sz="0" w:space="0" w:color="auto"/>
        <w:bottom w:val="none" w:sz="0" w:space="0" w:color="auto"/>
        <w:right w:val="none" w:sz="0" w:space="0" w:color="auto"/>
      </w:divBdr>
    </w:div>
    <w:div w:id="401756305">
      <w:bodyDiv w:val="1"/>
      <w:marLeft w:val="0"/>
      <w:marRight w:val="0"/>
      <w:marTop w:val="0"/>
      <w:marBottom w:val="0"/>
      <w:divBdr>
        <w:top w:val="none" w:sz="0" w:space="0" w:color="auto"/>
        <w:left w:val="none" w:sz="0" w:space="0" w:color="auto"/>
        <w:bottom w:val="none" w:sz="0" w:space="0" w:color="auto"/>
        <w:right w:val="none" w:sz="0" w:space="0" w:color="auto"/>
      </w:divBdr>
    </w:div>
    <w:div w:id="415831315">
      <w:bodyDiv w:val="1"/>
      <w:marLeft w:val="0"/>
      <w:marRight w:val="0"/>
      <w:marTop w:val="0"/>
      <w:marBottom w:val="0"/>
      <w:divBdr>
        <w:top w:val="none" w:sz="0" w:space="0" w:color="auto"/>
        <w:left w:val="none" w:sz="0" w:space="0" w:color="auto"/>
        <w:bottom w:val="none" w:sz="0" w:space="0" w:color="auto"/>
        <w:right w:val="none" w:sz="0" w:space="0" w:color="auto"/>
      </w:divBdr>
      <w:divsChild>
        <w:div w:id="2011710374">
          <w:marLeft w:val="547"/>
          <w:marRight w:val="0"/>
          <w:marTop w:val="0"/>
          <w:marBottom w:val="0"/>
          <w:divBdr>
            <w:top w:val="none" w:sz="0" w:space="0" w:color="auto"/>
            <w:left w:val="none" w:sz="0" w:space="0" w:color="auto"/>
            <w:bottom w:val="none" w:sz="0" w:space="0" w:color="auto"/>
            <w:right w:val="none" w:sz="0" w:space="0" w:color="auto"/>
          </w:divBdr>
        </w:div>
        <w:div w:id="1864243044">
          <w:marLeft w:val="547"/>
          <w:marRight w:val="0"/>
          <w:marTop w:val="0"/>
          <w:marBottom w:val="0"/>
          <w:divBdr>
            <w:top w:val="none" w:sz="0" w:space="0" w:color="auto"/>
            <w:left w:val="none" w:sz="0" w:space="0" w:color="auto"/>
            <w:bottom w:val="none" w:sz="0" w:space="0" w:color="auto"/>
            <w:right w:val="none" w:sz="0" w:space="0" w:color="auto"/>
          </w:divBdr>
        </w:div>
        <w:div w:id="1076515689">
          <w:marLeft w:val="547"/>
          <w:marRight w:val="0"/>
          <w:marTop w:val="0"/>
          <w:marBottom w:val="0"/>
          <w:divBdr>
            <w:top w:val="none" w:sz="0" w:space="0" w:color="auto"/>
            <w:left w:val="none" w:sz="0" w:space="0" w:color="auto"/>
            <w:bottom w:val="none" w:sz="0" w:space="0" w:color="auto"/>
            <w:right w:val="none" w:sz="0" w:space="0" w:color="auto"/>
          </w:divBdr>
        </w:div>
        <w:div w:id="416824873">
          <w:marLeft w:val="547"/>
          <w:marRight w:val="0"/>
          <w:marTop w:val="0"/>
          <w:marBottom w:val="0"/>
          <w:divBdr>
            <w:top w:val="none" w:sz="0" w:space="0" w:color="auto"/>
            <w:left w:val="none" w:sz="0" w:space="0" w:color="auto"/>
            <w:bottom w:val="none" w:sz="0" w:space="0" w:color="auto"/>
            <w:right w:val="none" w:sz="0" w:space="0" w:color="auto"/>
          </w:divBdr>
        </w:div>
        <w:div w:id="547912137">
          <w:marLeft w:val="547"/>
          <w:marRight w:val="0"/>
          <w:marTop w:val="0"/>
          <w:marBottom w:val="0"/>
          <w:divBdr>
            <w:top w:val="none" w:sz="0" w:space="0" w:color="auto"/>
            <w:left w:val="none" w:sz="0" w:space="0" w:color="auto"/>
            <w:bottom w:val="none" w:sz="0" w:space="0" w:color="auto"/>
            <w:right w:val="none" w:sz="0" w:space="0" w:color="auto"/>
          </w:divBdr>
        </w:div>
        <w:div w:id="1711414673">
          <w:marLeft w:val="547"/>
          <w:marRight w:val="0"/>
          <w:marTop w:val="0"/>
          <w:marBottom w:val="0"/>
          <w:divBdr>
            <w:top w:val="none" w:sz="0" w:space="0" w:color="auto"/>
            <w:left w:val="none" w:sz="0" w:space="0" w:color="auto"/>
            <w:bottom w:val="none" w:sz="0" w:space="0" w:color="auto"/>
            <w:right w:val="none" w:sz="0" w:space="0" w:color="auto"/>
          </w:divBdr>
        </w:div>
        <w:div w:id="2062122461">
          <w:marLeft w:val="547"/>
          <w:marRight w:val="0"/>
          <w:marTop w:val="0"/>
          <w:marBottom w:val="0"/>
          <w:divBdr>
            <w:top w:val="none" w:sz="0" w:space="0" w:color="auto"/>
            <w:left w:val="none" w:sz="0" w:space="0" w:color="auto"/>
            <w:bottom w:val="none" w:sz="0" w:space="0" w:color="auto"/>
            <w:right w:val="none" w:sz="0" w:space="0" w:color="auto"/>
          </w:divBdr>
        </w:div>
        <w:div w:id="978535084">
          <w:marLeft w:val="547"/>
          <w:marRight w:val="0"/>
          <w:marTop w:val="0"/>
          <w:marBottom w:val="0"/>
          <w:divBdr>
            <w:top w:val="none" w:sz="0" w:space="0" w:color="auto"/>
            <w:left w:val="none" w:sz="0" w:space="0" w:color="auto"/>
            <w:bottom w:val="none" w:sz="0" w:space="0" w:color="auto"/>
            <w:right w:val="none" w:sz="0" w:space="0" w:color="auto"/>
          </w:divBdr>
        </w:div>
        <w:div w:id="167213517">
          <w:marLeft w:val="547"/>
          <w:marRight w:val="0"/>
          <w:marTop w:val="0"/>
          <w:marBottom w:val="0"/>
          <w:divBdr>
            <w:top w:val="none" w:sz="0" w:space="0" w:color="auto"/>
            <w:left w:val="none" w:sz="0" w:space="0" w:color="auto"/>
            <w:bottom w:val="none" w:sz="0" w:space="0" w:color="auto"/>
            <w:right w:val="none" w:sz="0" w:space="0" w:color="auto"/>
          </w:divBdr>
        </w:div>
        <w:div w:id="1135371034">
          <w:marLeft w:val="547"/>
          <w:marRight w:val="0"/>
          <w:marTop w:val="0"/>
          <w:marBottom w:val="0"/>
          <w:divBdr>
            <w:top w:val="none" w:sz="0" w:space="0" w:color="auto"/>
            <w:left w:val="none" w:sz="0" w:space="0" w:color="auto"/>
            <w:bottom w:val="none" w:sz="0" w:space="0" w:color="auto"/>
            <w:right w:val="none" w:sz="0" w:space="0" w:color="auto"/>
          </w:divBdr>
        </w:div>
        <w:div w:id="1372609900">
          <w:marLeft w:val="547"/>
          <w:marRight w:val="0"/>
          <w:marTop w:val="0"/>
          <w:marBottom w:val="0"/>
          <w:divBdr>
            <w:top w:val="none" w:sz="0" w:space="0" w:color="auto"/>
            <w:left w:val="none" w:sz="0" w:space="0" w:color="auto"/>
            <w:bottom w:val="none" w:sz="0" w:space="0" w:color="auto"/>
            <w:right w:val="none" w:sz="0" w:space="0" w:color="auto"/>
          </w:divBdr>
        </w:div>
      </w:divsChild>
    </w:div>
    <w:div w:id="510067739">
      <w:bodyDiv w:val="1"/>
      <w:marLeft w:val="0"/>
      <w:marRight w:val="0"/>
      <w:marTop w:val="0"/>
      <w:marBottom w:val="0"/>
      <w:divBdr>
        <w:top w:val="none" w:sz="0" w:space="0" w:color="auto"/>
        <w:left w:val="none" w:sz="0" w:space="0" w:color="auto"/>
        <w:bottom w:val="none" w:sz="0" w:space="0" w:color="auto"/>
        <w:right w:val="none" w:sz="0" w:space="0" w:color="auto"/>
      </w:divBdr>
    </w:div>
    <w:div w:id="539823012">
      <w:bodyDiv w:val="1"/>
      <w:marLeft w:val="0"/>
      <w:marRight w:val="0"/>
      <w:marTop w:val="0"/>
      <w:marBottom w:val="0"/>
      <w:divBdr>
        <w:top w:val="none" w:sz="0" w:space="0" w:color="auto"/>
        <w:left w:val="none" w:sz="0" w:space="0" w:color="auto"/>
        <w:bottom w:val="none" w:sz="0" w:space="0" w:color="auto"/>
        <w:right w:val="none" w:sz="0" w:space="0" w:color="auto"/>
      </w:divBdr>
    </w:div>
    <w:div w:id="540282985">
      <w:bodyDiv w:val="1"/>
      <w:marLeft w:val="0"/>
      <w:marRight w:val="0"/>
      <w:marTop w:val="0"/>
      <w:marBottom w:val="0"/>
      <w:divBdr>
        <w:top w:val="none" w:sz="0" w:space="0" w:color="auto"/>
        <w:left w:val="none" w:sz="0" w:space="0" w:color="auto"/>
        <w:bottom w:val="none" w:sz="0" w:space="0" w:color="auto"/>
        <w:right w:val="none" w:sz="0" w:space="0" w:color="auto"/>
      </w:divBdr>
    </w:div>
    <w:div w:id="553463832">
      <w:bodyDiv w:val="1"/>
      <w:marLeft w:val="0"/>
      <w:marRight w:val="0"/>
      <w:marTop w:val="0"/>
      <w:marBottom w:val="0"/>
      <w:divBdr>
        <w:top w:val="none" w:sz="0" w:space="0" w:color="auto"/>
        <w:left w:val="none" w:sz="0" w:space="0" w:color="auto"/>
        <w:bottom w:val="none" w:sz="0" w:space="0" w:color="auto"/>
        <w:right w:val="none" w:sz="0" w:space="0" w:color="auto"/>
      </w:divBdr>
    </w:div>
    <w:div w:id="599529876">
      <w:bodyDiv w:val="1"/>
      <w:marLeft w:val="0"/>
      <w:marRight w:val="0"/>
      <w:marTop w:val="0"/>
      <w:marBottom w:val="0"/>
      <w:divBdr>
        <w:top w:val="none" w:sz="0" w:space="0" w:color="auto"/>
        <w:left w:val="none" w:sz="0" w:space="0" w:color="auto"/>
        <w:bottom w:val="none" w:sz="0" w:space="0" w:color="auto"/>
        <w:right w:val="none" w:sz="0" w:space="0" w:color="auto"/>
      </w:divBdr>
    </w:div>
    <w:div w:id="619148310">
      <w:bodyDiv w:val="1"/>
      <w:marLeft w:val="0"/>
      <w:marRight w:val="0"/>
      <w:marTop w:val="0"/>
      <w:marBottom w:val="0"/>
      <w:divBdr>
        <w:top w:val="none" w:sz="0" w:space="0" w:color="auto"/>
        <w:left w:val="none" w:sz="0" w:space="0" w:color="auto"/>
        <w:bottom w:val="none" w:sz="0" w:space="0" w:color="auto"/>
        <w:right w:val="none" w:sz="0" w:space="0" w:color="auto"/>
      </w:divBdr>
    </w:div>
    <w:div w:id="649095954">
      <w:bodyDiv w:val="1"/>
      <w:marLeft w:val="0"/>
      <w:marRight w:val="0"/>
      <w:marTop w:val="0"/>
      <w:marBottom w:val="0"/>
      <w:divBdr>
        <w:top w:val="none" w:sz="0" w:space="0" w:color="auto"/>
        <w:left w:val="none" w:sz="0" w:space="0" w:color="auto"/>
        <w:bottom w:val="none" w:sz="0" w:space="0" w:color="auto"/>
        <w:right w:val="none" w:sz="0" w:space="0" w:color="auto"/>
      </w:divBdr>
    </w:div>
    <w:div w:id="656810226">
      <w:bodyDiv w:val="1"/>
      <w:marLeft w:val="0"/>
      <w:marRight w:val="0"/>
      <w:marTop w:val="0"/>
      <w:marBottom w:val="0"/>
      <w:divBdr>
        <w:top w:val="none" w:sz="0" w:space="0" w:color="auto"/>
        <w:left w:val="none" w:sz="0" w:space="0" w:color="auto"/>
        <w:bottom w:val="none" w:sz="0" w:space="0" w:color="auto"/>
        <w:right w:val="none" w:sz="0" w:space="0" w:color="auto"/>
      </w:divBdr>
    </w:div>
    <w:div w:id="692803479">
      <w:bodyDiv w:val="1"/>
      <w:marLeft w:val="0"/>
      <w:marRight w:val="0"/>
      <w:marTop w:val="0"/>
      <w:marBottom w:val="0"/>
      <w:divBdr>
        <w:top w:val="none" w:sz="0" w:space="0" w:color="auto"/>
        <w:left w:val="none" w:sz="0" w:space="0" w:color="auto"/>
        <w:bottom w:val="none" w:sz="0" w:space="0" w:color="auto"/>
        <w:right w:val="none" w:sz="0" w:space="0" w:color="auto"/>
      </w:divBdr>
    </w:div>
    <w:div w:id="702704669">
      <w:bodyDiv w:val="1"/>
      <w:marLeft w:val="0"/>
      <w:marRight w:val="0"/>
      <w:marTop w:val="0"/>
      <w:marBottom w:val="0"/>
      <w:divBdr>
        <w:top w:val="none" w:sz="0" w:space="0" w:color="auto"/>
        <w:left w:val="none" w:sz="0" w:space="0" w:color="auto"/>
        <w:bottom w:val="none" w:sz="0" w:space="0" w:color="auto"/>
        <w:right w:val="none" w:sz="0" w:space="0" w:color="auto"/>
      </w:divBdr>
    </w:div>
    <w:div w:id="720060231">
      <w:bodyDiv w:val="1"/>
      <w:marLeft w:val="0"/>
      <w:marRight w:val="0"/>
      <w:marTop w:val="0"/>
      <w:marBottom w:val="0"/>
      <w:divBdr>
        <w:top w:val="none" w:sz="0" w:space="0" w:color="auto"/>
        <w:left w:val="none" w:sz="0" w:space="0" w:color="auto"/>
        <w:bottom w:val="none" w:sz="0" w:space="0" w:color="auto"/>
        <w:right w:val="none" w:sz="0" w:space="0" w:color="auto"/>
      </w:divBdr>
    </w:div>
    <w:div w:id="790632216">
      <w:bodyDiv w:val="1"/>
      <w:marLeft w:val="0"/>
      <w:marRight w:val="0"/>
      <w:marTop w:val="0"/>
      <w:marBottom w:val="0"/>
      <w:divBdr>
        <w:top w:val="none" w:sz="0" w:space="0" w:color="auto"/>
        <w:left w:val="none" w:sz="0" w:space="0" w:color="auto"/>
        <w:bottom w:val="none" w:sz="0" w:space="0" w:color="auto"/>
        <w:right w:val="none" w:sz="0" w:space="0" w:color="auto"/>
      </w:divBdr>
    </w:div>
    <w:div w:id="798381997">
      <w:bodyDiv w:val="1"/>
      <w:marLeft w:val="0"/>
      <w:marRight w:val="0"/>
      <w:marTop w:val="0"/>
      <w:marBottom w:val="0"/>
      <w:divBdr>
        <w:top w:val="none" w:sz="0" w:space="0" w:color="auto"/>
        <w:left w:val="none" w:sz="0" w:space="0" w:color="auto"/>
        <w:bottom w:val="none" w:sz="0" w:space="0" w:color="auto"/>
        <w:right w:val="none" w:sz="0" w:space="0" w:color="auto"/>
      </w:divBdr>
    </w:div>
    <w:div w:id="848984509">
      <w:bodyDiv w:val="1"/>
      <w:marLeft w:val="0"/>
      <w:marRight w:val="0"/>
      <w:marTop w:val="0"/>
      <w:marBottom w:val="0"/>
      <w:divBdr>
        <w:top w:val="none" w:sz="0" w:space="0" w:color="auto"/>
        <w:left w:val="none" w:sz="0" w:space="0" w:color="auto"/>
        <w:bottom w:val="none" w:sz="0" w:space="0" w:color="auto"/>
        <w:right w:val="none" w:sz="0" w:space="0" w:color="auto"/>
      </w:divBdr>
    </w:div>
    <w:div w:id="860506341">
      <w:bodyDiv w:val="1"/>
      <w:marLeft w:val="0"/>
      <w:marRight w:val="0"/>
      <w:marTop w:val="0"/>
      <w:marBottom w:val="0"/>
      <w:divBdr>
        <w:top w:val="none" w:sz="0" w:space="0" w:color="auto"/>
        <w:left w:val="none" w:sz="0" w:space="0" w:color="auto"/>
        <w:bottom w:val="none" w:sz="0" w:space="0" w:color="auto"/>
        <w:right w:val="none" w:sz="0" w:space="0" w:color="auto"/>
      </w:divBdr>
    </w:div>
    <w:div w:id="899897718">
      <w:bodyDiv w:val="1"/>
      <w:marLeft w:val="0"/>
      <w:marRight w:val="0"/>
      <w:marTop w:val="0"/>
      <w:marBottom w:val="0"/>
      <w:divBdr>
        <w:top w:val="none" w:sz="0" w:space="0" w:color="auto"/>
        <w:left w:val="none" w:sz="0" w:space="0" w:color="auto"/>
        <w:bottom w:val="none" w:sz="0" w:space="0" w:color="auto"/>
        <w:right w:val="none" w:sz="0" w:space="0" w:color="auto"/>
      </w:divBdr>
    </w:div>
    <w:div w:id="902644693">
      <w:bodyDiv w:val="1"/>
      <w:marLeft w:val="0"/>
      <w:marRight w:val="0"/>
      <w:marTop w:val="0"/>
      <w:marBottom w:val="0"/>
      <w:divBdr>
        <w:top w:val="none" w:sz="0" w:space="0" w:color="auto"/>
        <w:left w:val="none" w:sz="0" w:space="0" w:color="auto"/>
        <w:bottom w:val="none" w:sz="0" w:space="0" w:color="auto"/>
        <w:right w:val="none" w:sz="0" w:space="0" w:color="auto"/>
      </w:divBdr>
    </w:div>
    <w:div w:id="932281035">
      <w:bodyDiv w:val="1"/>
      <w:marLeft w:val="0"/>
      <w:marRight w:val="0"/>
      <w:marTop w:val="0"/>
      <w:marBottom w:val="0"/>
      <w:divBdr>
        <w:top w:val="none" w:sz="0" w:space="0" w:color="auto"/>
        <w:left w:val="none" w:sz="0" w:space="0" w:color="auto"/>
        <w:bottom w:val="none" w:sz="0" w:space="0" w:color="auto"/>
        <w:right w:val="none" w:sz="0" w:space="0" w:color="auto"/>
      </w:divBdr>
    </w:div>
    <w:div w:id="934247117">
      <w:bodyDiv w:val="1"/>
      <w:marLeft w:val="0"/>
      <w:marRight w:val="0"/>
      <w:marTop w:val="0"/>
      <w:marBottom w:val="0"/>
      <w:divBdr>
        <w:top w:val="none" w:sz="0" w:space="0" w:color="auto"/>
        <w:left w:val="none" w:sz="0" w:space="0" w:color="auto"/>
        <w:bottom w:val="none" w:sz="0" w:space="0" w:color="auto"/>
        <w:right w:val="none" w:sz="0" w:space="0" w:color="auto"/>
      </w:divBdr>
    </w:div>
    <w:div w:id="948584192">
      <w:bodyDiv w:val="1"/>
      <w:marLeft w:val="0"/>
      <w:marRight w:val="0"/>
      <w:marTop w:val="0"/>
      <w:marBottom w:val="0"/>
      <w:divBdr>
        <w:top w:val="none" w:sz="0" w:space="0" w:color="auto"/>
        <w:left w:val="none" w:sz="0" w:space="0" w:color="auto"/>
        <w:bottom w:val="none" w:sz="0" w:space="0" w:color="auto"/>
        <w:right w:val="none" w:sz="0" w:space="0" w:color="auto"/>
      </w:divBdr>
    </w:div>
    <w:div w:id="987629053">
      <w:bodyDiv w:val="1"/>
      <w:marLeft w:val="0"/>
      <w:marRight w:val="0"/>
      <w:marTop w:val="0"/>
      <w:marBottom w:val="0"/>
      <w:divBdr>
        <w:top w:val="none" w:sz="0" w:space="0" w:color="auto"/>
        <w:left w:val="none" w:sz="0" w:space="0" w:color="auto"/>
        <w:bottom w:val="none" w:sz="0" w:space="0" w:color="auto"/>
        <w:right w:val="none" w:sz="0" w:space="0" w:color="auto"/>
      </w:divBdr>
    </w:div>
    <w:div w:id="1005017319">
      <w:bodyDiv w:val="1"/>
      <w:marLeft w:val="0"/>
      <w:marRight w:val="0"/>
      <w:marTop w:val="0"/>
      <w:marBottom w:val="0"/>
      <w:divBdr>
        <w:top w:val="none" w:sz="0" w:space="0" w:color="auto"/>
        <w:left w:val="none" w:sz="0" w:space="0" w:color="auto"/>
        <w:bottom w:val="none" w:sz="0" w:space="0" w:color="auto"/>
        <w:right w:val="none" w:sz="0" w:space="0" w:color="auto"/>
      </w:divBdr>
    </w:div>
    <w:div w:id="1030230014">
      <w:bodyDiv w:val="1"/>
      <w:marLeft w:val="0"/>
      <w:marRight w:val="0"/>
      <w:marTop w:val="0"/>
      <w:marBottom w:val="0"/>
      <w:divBdr>
        <w:top w:val="none" w:sz="0" w:space="0" w:color="auto"/>
        <w:left w:val="none" w:sz="0" w:space="0" w:color="auto"/>
        <w:bottom w:val="none" w:sz="0" w:space="0" w:color="auto"/>
        <w:right w:val="none" w:sz="0" w:space="0" w:color="auto"/>
      </w:divBdr>
    </w:div>
    <w:div w:id="1057052251">
      <w:bodyDiv w:val="1"/>
      <w:marLeft w:val="0"/>
      <w:marRight w:val="0"/>
      <w:marTop w:val="0"/>
      <w:marBottom w:val="0"/>
      <w:divBdr>
        <w:top w:val="none" w:sz="0" w:space="0" w:color="auto"/>
        <w:left w:val="none" w:sz="0" w:space="0" w:color="auto"/>
        <w:bottom w:val="none" w:sz="0" w:space="0" w:color="auto"/>
        <w:right w:val="none" w:sz="0" w:space="0" w:color="auto"/>
      </w:divBdr>
    </w:div>
    <w:div w:id="1083067204">
      <w:bodyDiv w:val="1"/>
      <w:marLeft w:val="0"/>
      <w:marRight w:val="0"/>
      <w:marTop w:val="0"/>
      <w:marBottom w:val="0"/>
      <w:divBdr>
        <w:top w:val="none" w:sz="0" w:space="0" w:color="auto"/>
        <w:left w:val="none" w:sz="0" w:space="0" w:color="auto"/>
        <w:bottom w:val="none" w:sz="0" w:space="0" w:color="auto"/>
        <w:right w:val="none" w:sz="0" w:space="0" w:color="auto"/>
      </w:divBdr>
      <w:divsChild>
        <w:div w:id="1292783693">
          <w:marLeft w:val="547"/>
          <w:marRight w:val="0"/>
          <w:marTop w:val="0"/>
          <w:marBottom w:val="0"/>
          <w:divBdr>
            <w:top w:val="none" w:sz="0" w:space="0" w:color="auto"/>
            <w:left w:val="none" w:sz="0" w:space="0" w:color="auto"/>
            <w:bottom w:val="none" w:sz="0" w:space="0" w:color="auto"/>
            <w:right w:val="none" w:sz="0" w:space="0" w:color="auto"/>
          </w:divBdr>
        </w:div>
      </w:divsChild>
    </w:div>
    <w:div w:id="1093160153">
      <w:bodyDiv w:val="1"/>
      <w:marLeft w:val="0"/>
      <w:marRight w:val="0"/>
      <w:marTop w:val="0"/>
      <w:marBottom w:val="0"/>
      <w:divBdr>
        <w:top w:val="none" w:sz="0" w:space="0" w:color="auto"/>
        <w:left w:val="none" w:sz="0" w:space="0" w:color="auto"/>
        <w:bottom w:val="none" w:sz="0" w:space="0" w:color="auto"/>
        <w:right w:val="none" w:sz="0" w:space="0" w:color="auto"/>
      </w:divBdr>
    </w:div>
    <w:div w:id="1134058708">
      <w:bodyDiv w:val="1"/>
      <w:marLeft w:val="0"/>
      <w:marRight w:val="0"/>
      <w:marTop w:val="0"/>
      <w:marBottom w:val="0"/>
      <w:divBdr>
        <w:top w:val="none" w:sz="0" w:space="0" w:color="auto"/>
        <w:left w:val="none" w:sz="0" w:space="0" w:color="auto"/>
        <w:bottom w:val="none" w:sz="0" w:space="0" w:color="auto"/>
        <w:right w:val="none" w:sz="0" w:space="0" w:color="auto"/>
      </w:divBdr>
    </w:div>
    <w:div w:id="1134107146">
      <w:bodyDiv w:val="1"/>
      <w:marLeft w:val="0"/>
      <w:marRight w:val="0"/>
      <w:marTop w:val="0"/>
      <w:marBottom w:val="0"/>
      <w:divBdr>
        <w:top w:val="none" w:sz="0" w:space="0" w:color="auto"/>
        <w:left w:val="none" w:sz="0" w:space="0" w:color="auto"/>
        <w:bottom w:val="none" w:sz="0" w:space="0" w:color="auto"/>
        <w:right w:val="none" w:sz="0" w:space="0" w:color="auto"/>
      </w:divBdr>
    </w:div>
    <w:div w:id="1185249514">
      <w:bodyDiv w:val="1"/>
      <w:marLeft w:val="0"/>
      <w:marRight w:val="0"/>
      <w:marTop w:val="0"/>
      <w:marBottom w:val="0"/>
      <w:divBdr>
        <w:top w:val="none" w:sz="0" w:space="0" w:color="auto"/>
        <w:left w:val="none" w:sz="0" w:space="0" w:color="auto"/>
        <w:bottom w:val="none" w:sz="0" w:space="0" w:color="auto"/>
        <w:right w:val="none" w:sz="0" w:space="0" w:color="auto"/>
      </w:divBdr>
    </w:div>
    <w:div w:id="1191719173">
      <w:bodyDiv w:val="1"/>
      <w:marLeft w:val="0"/>
      <w:marRight w:val="0"/>
      <w:marTop w:val="0"/>
      <w:marBottom w:val="0"/>
      <w:divBdr>
        <w:top w:val="none" w:sz="0" w:space="0" w:color="auto"/>
        <w:left w:val="none" w:sz="0" w:space="0" w:color="auto"/>
        <w:bottom w:val="none" w:sz="0" w:space="0" w:color="auto"/>
        <w:right w:val="none" w:sz="0" w:space="0" w:color="auto"/>
      </w:divBdr>
    </w:div>
    <w:div w:id="1201554587">
      <w:bodyDiv w:val="1"/>
      <w:marLeft w:val="0"/>
      <w:marRight w:val="0"/>
      <w:marTop w:val="0"/>
      <w:marBottom w:val="0"/>
      <w:divBdr>
        <w:top w:val="none" w:sz="0" w:space="0" w:color="auto"/>
        <w:left w:val="none" w:sz="0" w:space="0" w:color="auto"/>
        <w:bottom w:val="none" w:sz="0" w:space="0" w:color="auto"/>
        <w:right w:val="none" w:sz="0" w:space="0" w:color="auto"/>
      </w:divBdr>
    </w:div>
    <w:div w:id="1206329030">
      <w:bodyDiv w:val="1"/>
      <w:marLeft w:val="0"/>
      <w:marRight w:val="0"/>
      <w:marTop w:val="0"/>
      <w:marBottom w:val="0"/>
      <w:divBdr>
        <w:top w:val="none" w:sz="0" w:space="0" w:color="auto"/>
        <w:left w:val="none" w:sz="0" w:space="0" w:color="auto"/>
        <w:bottom w:val="none" w:sz="0" w:space="0" w:color="auto"/>
        <w:right w:val="none" w:sz="0" w:space="0" w:color="auto"/>
      </w:divBdr>
    </w:div>
    <w:div w:id="1280409162">
      <w:bodyDiv w:val="1"/>
      <w:marLeft w:val="0"/>
      <w:marRight w:val="0"/>
      <w:marTop w:val="0"/>
      <w:marBottom w:val="0"/>
      <w:divBdr>
        <w:top w:val="none" w:sz="0" w:space="0" w:color="auto"/>
        <w:left w:val="none" w:sz="0" w:space="0" w:color="auto"/>
        <w:bottom w:val="none" w:sz="0" w:space="0" w:color="auto"/>
        <w:right w:val="none" w:sz="0" w:space="0" w:color="auto"/>
      </w:divBdr>
      <w:divsChild>
        <w:div w:id="79448778">
          <w:marLeft w:val="547"/>
          <w:marRight w:val="0"/>
          <w:marTop w:val="0"/>
          <w:marBottom w:val="0"/>
          <w:divBdr>
            <w:top w:val="none" w:sz="0" w:space="0" w:color="auto"/>
            <w:left w:val="none" w:sz="0" w:space="0" w:color="auto"/>
            <w:bottom w:val="none" w:sz="0" w:space="0" w:color="auto"/>
            <w:right w:val="none" w:sz="0" w:space="0" w:color="auto"/>
          </w:divBdr>
        </w:div>
      </w:divsChild>
    </w:div>
    <w:div w:id="1291593315">
      <w:bodyDiv w:val="1"/>
      <w:marLeft w:val="0"/>
      <w:marRight w:val="0"/>
      <w:marTop w:val="0"/>
      <w:marBottom w:val="0"/>
      <w:divBdr>
        <w:top w:val="none" w:sz="0" w:space="0" w:color="auto"/>
        <w:left w:val="none" w:sz="0" w:space="0" w:color="auto"/>
        <w:bottom w:val="none" w:sz="0" w:space="0" w:color="auto"/>
        <w:right w:val="none" w:sz="0" w:space="0" w:color="auto"/>
      </w:divBdr>
    </w:div>
    <w:div w:id="1335180982">
      <w:bodyDiv w:val="1"/>
      <w:marLeft w:val="0"/>
      <w:marRight w:val="0"/>
      <w:marTop w:val="0"/>
      <w:marBottom w:val="0"/>
      <w:divBdr>
        <w:top w:val="none" w:sz="0" w:space="0" w:color="auto"/>
        <w:left w:val="none" w:sz="0" w:space="0" w:color="auto"/>
        <w:bottom w:val="none" w:sz="0" w:space="0" w:color="auto"/>
        <w:right w:val="none" w:sz="0" w:space="0" w:color="auto"/>
      </w:divBdr>
    </w:div>
    <w:div w:id="1387215320">
      <w:bodyDiv w:val="1"/>
      <w:marLeft w:val="0"/>
      <w:marRight w:val="0"/>
      <w:marTop w:val="0"/>
      <w:marBottom w:val="0"/>
      <w:divBdr>
        <w:top w:val="none" w:sz="0" w:space="0" w:color="auto"/>
        <w:left w:val="none" w:sz="0" w:space="0" w:color="auto"/>
        <w:bottom w:val="none" w:sz="0" w:space="0" w:color="auto"/>
        <w:right w:val="none" w:sz="0" w:space="0" w:color="auto"/>
      </w:divBdr>
    </w:div>
    <w:div w:id="1421103325">
      <w:bodyDiv w:val="1"/>
      <w:marLeft w:val="0"/>
      <w:marRight w:val="0"/>
      <w:marTop w:val="0"/>
      <w:marBottom w:val="0"/>
      <w:divBdr>
        <w:top w:val="none" w:sz="0" w:space="0" w:color="auto"/>
        <w:left w:val="none" w:sz="0" w:space="0" w:color="auto"/>
        <w:bottom w:val="none" w:sz="0" w:space="0" w:color="auto"/>
        <w:right w:val="none" w:sz="0" w:space="0" w:color="auto"/>
      </w:divBdr>
    </w:div>
    <w:div w:id="1439057092">
      <w:bodyDiv w:val="1"/>
      <w:marLeft w:val="0"/>
      <w:marRight w:val="0"/>
      <w:marTop w:val="0"/>
      <w:marBottom w:val="0"/>
      <w:divBdr>
        <w:top w:val="none" w:sz="0" w:space="0" w:color="auto"/>
        <w:left w:val="none" w:sz="0" w:space="0" w:color="auto"/>
        <w:bottom w:val="none" w:sz="0" w:space="0" w:color="auto"/>
        <w:right w:val="none" w:sz="0" w:space="0" w:color="auto"/>
      </w:divBdr>
    </w:div>
    <w:div w:id="1439522654">
      <w:bodyDiv w:val="1"/>
      <w:marLeft w:val="0"/>
      <w:marRight w:val="0"/>
      <w:marTop w:val="0"/>
      <w:marBottom w:val="0"/>
      <w:divBdr>
        <w:top w:val="none" w:sz="0" w:space="0" w:color="auto"/>
        <w:left w:val="none" w:sz="0" w:space="0" w:color="auto"/>
        <w:bottom w:val="none" w:sz="0" w:space="0" w:color="auto"/>
        <w:right w:val="none" w:sz="0" w:space="0" w:color="auto"/>
      </w:divBdr>
    </w:div>
    <w:div w:id="1448234708">
      <w:bodyDiv w:val="1"/>
      <w:marLeft w:val="0"/>
      <w:marRight w:val="0"/>
      <w:marTop w:val="0"/>
      <w:marBottom w:val="0"/>
      <w:divBdr>
        <w:top w:val="none" w:sz="0" w:space="0" w:color="auto"/>
        <w:left w:val="none" w:sz="0" w:space="0" w:color="auto"/>
        <w:bottom w:val="none" w:sz="0" w:space="0" w:color="auto"/>
        <w:right w:val="none" w:sz="0" w:space="0" w:color="auto"/>
      </w:divBdr>
    </w:div>
    <w:div w:id="1495494196">
      <w:bodyDiv w:val="1"/>
      <w:marLeft w:val="0"/>
      <w:marRight w:val="0"/>
      <w:marTop w:val="0"/>
      <w:marBottom w:val="0"/>
      <w:divBdr>
        <w:top w:val="none" w:sz="0" w:space="0" w:color="auto"/>
        <w:left w:val="none" w:sz="0" w:space="0" w:color="auto"/>
        <w:bottom w:val="none" w:sz="0" w:space="0" w:color="auto"/>
        <w:right w:val="none" w:sz="0" w:space="0" w:color="auto"/>
      </w:divBdr>
    </w:div>
    <w:div w:id="1544633656">
      <w:bodyDiv w:val="1"/>
      <w:marLeft w:val="0"/>
      <w:marRight w:val="0"/>
      <w:marTop w:val="0"/>
      <w:marBottom w:val="0"/>
      <w:divBdr>
        <w:top w:val="none" w:sz="0" w:space="0" w:color="auto"/>
        <w:left w:val="none" w:sz="0" w:space="0" w:color="auto"/>
        <w:bottom w:val="none" w:sz="0" w:space="0" w:color="auto"/>
        <w:right w:val="none" w:sz="0" w:space="0" w:color="auto"/>
      </w:divBdr>
    </w:div>
    <w:div w:id="1600412117">
      <w:bodyDiv w:val="1"/>
      <w:marLeft w:val="0"/>
      <w:marRight w:val="0"/>
      <w:marTop w:val="0"/>
      <w:marBottom w:val="0"/>
      <w:divBdr>
        <w:top w:val="none" w:sz="0" w:space="0" w:color="auto"/>
        <w:left w:val="none" w:sz="0" w:space="0" w:color="auto"/>
        <w:bottom w:val="none" w:sz="0" w:space="0" w:color="auto"/>
        <w:right w:val="none" w:sz="0" w:space="0" w:color="auto"/>
      </w:divBdr>
    </w:div>
    <w:div w:id="1686397538">
      <w:bodyDiv w:val="1"/>
      <w:marLeft w:val="0"/>
      <w:marRight w:val="0"/>
      <w:marTop w:val="0"/>
      <w:marBottom w:val="0"/>
      <w:divBdr>
        <w:top w:val="none" w:sz="0" w:space="0" w:color="auto"/>
        <w:left w:val="none" w:sz="0" w:space="0" w:color="auto"/>
        <w:bottom w:val="none" w:sz="0" w:space="0" w:color="auto"/>
        <w:right w:val="none" w:sz="0" w:space="0" w:color="auto"/>
      </w:divBdr>
    </w:div>
    <w:div w:id="1697389142">
      <w:bodyDiv w:val="1"/>
      <w:marLeft w:val="0"/>
      <w:marRight w:val="0"/>
      <w:marTop w:val="0"/>
      <w:marBottom w:val="0"/>
      <w:divBdr>
        <w:top w:val="none" w:sz="0" w:space="0" w:color="auto"/>
        <w:left w:val="none" w:sz="0" w:space="0" w:color="auto"/>
        <w:bottom w:val="none" w:sz="0" w:space="0" w:color="auto"/>
        <w:right w:val="none" w:sz="0" w:space="0" w:color="auto"/>
      </w:divBdr>
    </w:div>
    <w:div w:id="1707556990">
      <w:bodyDiv w:val="1"/>
      <w:marLeft w:val="0"/>
      <w:marRight w:val="0"/>
      <w:marTop w:val="0"/>
      <w:marBottom w:val="0"/>
      <w:divBdr>
        <w:top w:val="none" w:sz="0" w:space="0" w:color="auto"/>
        <w:left w:val="none" w:sz="0" w:space="0" w:color="auto"/>
        <w:bottom w:val="none" w:sz="0" w:space="0" w:color="auto"/>
        <w:right w:val="none" w:sz="0" w:space="0" w:color="auto"/>
      </w:divBdr>
    </w:div>
    <w:div w:id="1724602801">
      <w:bodyDiv w:val="1"/>
      <w:marLeft w:val="0"/>
      <w:marRight w:val="0"/>
      <w:marTop w:val="0"/>
      <w:marBottom w:val="0"/>
      <w:divBdr>
        <w:top w:val="none" w:sz="0" w:space="0" w:color="auto"/>
        <w:left w:val="none" w:sz="0" w:space="0" w:color="auto"/>
        <w:bottom w:val="none" w:sz="0" w:space="0" w:color="auto"/>
        <w:right w:val="none" w:sz="0" w:space="0" w:color="auto"/>
      </w:divBdr>
    </w:div>
    <w:div w:id="1788355753">
      <w:bodyDiv w:val="1"/>
      <w:marLeft w:val="0"/>
      <w:marRight w:val="0"/>
      <w:marTop w:val="0"/>
      <w:marBottom w:val="0"/>
      <w:divBdr>
        <w:top w:val="none" w:sz="0" w:space="0" w:color="auto"/>
        <w:left w:val="none" w:sz="0" w:space="0" w:color="auto"/>
        <w:bottom w:val="none" w:sz="0" w:space="0" w:color="auto"/>
        <w:right w:val="none" w:sz="0" w:space="0" w:color="auto"/>
      </w:divBdr>
    </w:div>
    <w:div w:id="1813978891">
      <w:bodyDiv w:val="1"/>
      <w:marLeft w:val="0"/>
      <w:marRight w:val="0"/>
      <w:marTop w:val="0"/>
      <w:marBottom w:val="0"/>
      <w:divBdr>
        <w:top w:val="none" w:sz="0" w:space="0" w:color="auto"/>
        <w:left w:val="none" w:sz="0" w:space="0" w:color="auto"/>
        <w:bottom w:val="none" w:sz="0" w:space="0" w:color="auto"/>
        <w:right w:val="none" w:sz="0" w:space="0" w:color="auto"/>
      </w:divBdr>
    </w:div>
    <w:div w:id="1856722653">
      <w:bodyDiv w:val="1"/>
      <w:marLeft w:val="0"/>
      <w:marRight w:val="0"/>
      <w:marTop w:val="0"/>
      <w:marBottom w:val="0"/>
      <w:divBdr>
        <w:top w:val="none" w:sz="0" w:space="0" w:color="auto"/>
        <w:left w:val="none" w:sz="0" w:space="0" w:color="auto"/>
        <w:bottom w:val="none" w:sz="0" w:space="0" w:color="auto"/>
        <w:right w:val="none" w:sz="0" w:space="0" w:color="auto"/>
      </w:divBdr>
    </w:div>
    <w:div w:id="1906187063">
      <w:bodyDiv w:val="1"/>
      <w:marLeft w:val="0"/>
      <w:marRight w:val="0"/>
      <w:marTop w:val="0"/>
      <w:marBottom w:val="0"/>
      <w:divBdr>
        <w:top w:val="none" w:sz="0" w:space="0" w:color="auto"/>
        <w:left w:val="none" w:sz="0" w:space="0" w:color="auto"/>
        <w:bottom w:val="none" w:sz="0" w:space="0" w:color="auto"/>
        <w:right w:val="none" w:sz="0" w:space="0" w:color="auto"/>
      </w:divBdr>
    </w:div>
    <w:div w:id="1931111650">
      <w:bodyDiv w:val="1"/>
      <w:marLeft w:val="0"/>
      <w:marRight w:val="0"/>
      <w:marTop w:val="0"/>
      <w:marBottom w:val="0"/>
      <w:divBdr>
        <w:top w:val="none" w:sz="0" w:space="0" w:color="auto"/>
        <w:left w:val="none" w:sz="0" w:space="0" w:color="auto"/>
        <w:bottom w:val="none" w:sz="0" w:space="0" w:color="auto"/>
        <w:right w:val="none" w:sz="0" w:space="0" w:color="auto"/>
      </w:divBdr>
    </w:div>
    <w:div w:id="1967278286">
      <w:bodyDiv w:val="1"/>
      <w:marLeft w:val="0"/>
      <w:marRight w:val="0"/>
      <w:marTop w:val="0"/>
      <w:marBottom w:val="0"/>
      <w:divBdr>
        <w:top w:val="none" w:sz="0" w:space="0" w:color="auto"/>
        <w:left w:val="none" w:sz="0" w:space="0" w:color="auto"/>
        <w:bottom w:val="none" w:sz="0" w:space="0" w:color="auto"/>
        <w:right w:val="none" w:sz="0" w:space="0" w:color="auto"/>
      </w:divBdr>
    </w:div>
    <w:div w:id="2095080180">
      <w:bodyDiv w:val="1"/>
      <w:marLeft w:val="0"/>
      <w:marRight w:val="0"/>
      <w:marTop w:val="0"/>
      <w:marBottom w:val="0"/>
      <w:divBdr>
        <w:top w:val="none" w:sz="0" w:space="0" w:color="auto"/>
        <w:left w:val="none" w:sz="0" w:space="0" w:color="auto"/>
        <w:bottom w:val="none" w:sz="0" w:space="0" w:color="auto"/>
        <w:right w:val="none" w:sz="0" w:space="0" w:color="auto"/>
      </w:divBdr>
    </w:div>
    <w:div w:id="2117600373">
      <w:bodyDiv w:val="1"/>
      <w:marLeft w:val="0"/>
      <w:marRight w:val="0"/>
      <w:marTop w:val="0"/>
      <w:marBottom w:val="0"/>
      <w:divBdr>
        <w:top w:val="none" w:sz="0" w:space="0" w:color="auto"/>
        <w:left w:val="none" w:sz="0" w:space="0" w:color="auto"/>
        <w:bottom w:val="none" w:sz="0" w:space="0" w:color="auto"/>
        <w:right w:val="none" w:sz="0" w:space="0" w:color="auto"/>
      </w:divBdr>
    </w:div>
    <w:div w:id="2117673460">
      <w:bodyDiv w:val="1"/>
      <w:marLeft w:val="0"/>
      <w:marRight w:val="0"/>
      <w:marTop w:val="0"/>
      <w:marBottom w:val="0"/>
      <w:divBdr>
        <w:top w:val="none" w:sz="0" w:space="0" w:color="auto"/>
        <w:left w:val="none" w:sz="0" w:space="0" w:color="auto"/>
        <w:bottom w:val="none" w:sz="0" w:space="0" w:color="auto"/>
        <w:right w:val="none" w:sz="0" w:space="0" w:color="auto"/>
      </w:divBdr>
      <w:divsChild>
        <w:div w:id="752627243">
          <w:marLeft w:val="1166"/>
          <w:marRight w:val="0"/>
          <w:marTop w:val="134"/>
          <w:marBottom w:val="0"/>
          <w:divBdr>
            <w:top w:val="none" w:sz="0" w:space="0" w:color="auto"/>
            <w:left w:val="none" w:sz="0" w:space="0" w:color="auto"/>
            <w:bottom w:val="none" w:sz="0" w:space="0" w:color="auto"/>
            <w:right w:val="none" w:sz="0" w:space="0" w:color="auto"/>
          </w:divBdr>
        </w:div>
        <w:div w:id="1727408175">
          <w:marLeft w:val="1166"/>
          <w:marRight w:val="0"/>
          <w:marTop w:val="134"/>
          <w:marBottom w:val="0"/>
          <w:divBdr>
            <w:top w:val="none" w:sz="0" w:space="0" w:color="auto"/>
            <w:left w:val="none" w:sz="0" w:space="0" w:color="auto"/>
            <w:bottom w:val="none" w:sz="0" w:space="0" w:color="auto"/>
            <w:right w:val="none" w:sz="0" w:space="0" w:color="auto"/>
          </w:divBdr>
        </w:div>
        <w:div w:id="1821455163">
          <w:marLeft w:val="1166"/>
          <w:marRight w:val="0"/>
          <w:marTop w:val="134"/>
          <w:marBottom w:val="0"/>
          <w:divBdr>
            <w:top w:val="none" w:sz="0" w:space="0" w:color="auto"/>
            <w:left w:val="none" w:sz="0" w:space="0" w:color="auto"/>
            <w:bottom w:val="none" w:sz="0" w:space="0" w:color="auto"/>
            <w:right w:val="none" w:sz="0" w:space="0" w:color="auto"/>
          </w:divBdr>
        </w:div>
      </w:divsChild>
    </w:div>
    <w:div w:id="2125035085">
      <w:bodyDiv w:val="1"/>
      <w:marLeft w:val="0"/>
      <w:marRight w:val="0"/>
      <w:marTop w:val="0"/>
      <w:marBottom w:val="0"/>
      <w:divBdr>
        <w:top w:val="none" w:sz="0" w:space="0" w:color="auto"/>
        <w:left w:val="none" w:sz="0" w:space="0" w:color="auto"/>
        <w:bottom w:val="none" w:sz="0" w:space="0" w:color="auto"/>
        <w:right w:val="none" w:sz="0" w:space="0" w:color="auto"/>
      </w:divBdr>
    </w:div>
    <w:div w:id="214345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png"/><Relationship Id="rId26" Type="http://schemas.openxmlformats.org/officeDocument/2006/relationships/hyperlink" Target="http://www.agrobazaar.com.my/index.php/site/index" TargetMode="Externa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diagramLayout" Target="diagrams/layout3.xml"/><Relationship Id="rId42" Type="http://schemas.openxmlformats.org/officeDocument/2006/relationships/diagramLayout" Target="diagrams/layout4.xm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diagramData" Target="diagrams/data3.xml"/><Relationship Id="rId38" Type="http://schemas.openxmlformats.org/officeDocument/2006/relationships/image" Target="media/image14.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diagramLayout" Target="diagrams/layout2.xml"/><Relationship Id="rId29" Type="http://schemas.openxmlformats.org/officeDocument/2006/relationships/image" Target="media/image10.png"/><Relationship Id="rId41" Type="http://schemas.openxmlformats.org/officeDocument/2006/relationships/diagramData" Target="diagrams/data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6.jpeg"/><Relationship Id="rId32" Type="http://schemas.openxmlformats.org/officeDocument/2006/relationships/image" Target="media/image13.png"/><Relationship Id="rId37" Type="http://schemas.microsoft.com/office/2007/relationships/diagramDrawing" Target="diagrams/drawing3.xml"/><Relationship Id="rId40" Type="http://schemas.openxmlformats.org/officeDocument/2006/relationships/image" Target="media/image16.png"/><Relationship Id="rId45" Type="http://schemas.microsoft.com/office/2007/relationships/diagramDrawing" Target="diagrams/drawing4.xml"/><Relationship Id="rId5" Type="http://schemas.openxmlformats.org/officeDocument/2006/relationships/settings" Target="settings.xml"/><Relationship Id="rId15" Type="http://schemas.openxmlformats.org/officeDocument/2006/relationships/image" Target="media/image2.png"/><Relationship Id="rId23" Type="http://schemas.microsoft.com/office/2007/relationships/diagramDrawing" Target="diagrams/drawing2.xml"/><Relationship Id="rId28" Type="http://schemas.openxmlformats.org/officeDocument/2006/relationships/image" Target="media/image9.png"/><Relationship Id="rId36" Type="http://schemas.openxmlformats.org/officeDocument/2006/relationships/diagramColors" Target="diagrams/colors3.xml"/><Relationship Id="rId49"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diagramData" Target="diagrams/data2.xml"/><Relationship Id="rId31" Type="http://schemas.openxmlformats.org/officeDocument/2006/relationships/image" Target="media/image12.png"/><Relationship Id="rId44" Type="http://schemas.openxmlformats.org/officeDocument/2006/relationships/diagramColors" Target="diagrams/colors4.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diagramColors" Target="diagrams/colors2.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diagramQuickStyle" Target="diagrams/quickStyle3.xml"/><Relationship Id="rId43" Type="http://schemas.openxmlformats.org/officeDocument/2006/relationships/diagramQuickStyle" Target="diagrams/quickStyle4.xml"/><Relationship Id="rId48" Type="http://schemas.openxmlformats.org/officeDocument/2006/relationships/fontTable" Target="fontTable.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629F64-107B-4997-8B5A-B43752F20F81}" type="doc">
      <dgm:prSet loTypeId="urn:microsoft.com/office/officeart/2008/layout/NameandTitleOrganizationalChart" loCatId="hierarchy" qsTypeId="urn:microsoft.com/office/officeart/2005/8/quickstyle/simple1" qsCatId="simple" csTypeId="urn:microsoft.com/office/officeart/2005/8/colors/colorful5" csCatId="colorful" phldr="1"/>
      <dgm:spPr/>
      <dgm:t>
        <a:bodyPr/>
        <a:lstStyle/>
        <a:p>
          <a:endParaRPr lang="en-US"/>
        </a:p>
      </dgm:t>
    </dgm:pt>
    <dgm:pt modelId="{A21EC74F-15F5-4A22-902B-64B4FC82ABB6}">
      <dgm:prSet phldrT="[Text]" custT="1"/>
      <dgm:spPr/>
      <dgm:t>
        <a:bodyPr/>
        <a:lstStyle/>
        <a:p>
          <a:r>
            <a:rPr lang="en-US" sz="1400" b="1"/>
            <a:t>Pengurus Projek</a:t>
          </a:r>
          <a:endParaRPr lang="en-US" sz="1400"/>
        </a:p>
      </dgm:t>
    </dgm:pt>
    <dgm:pt modelId="{1074CE33-D79B-4BB8-BB10-22BBED4B107A}" type="parTrans" cxnId="{CBE30D7E-C07A-4B05-9F31-C03803B5DB9C}">
      <dgm:prSet/>
      <dgm:spPr/>
      <dgm:t>
        <a:bodyPr/>
        <a:lstStyle/>
        <a:p>
          <a:endParaRPr lang="en-US"/>
        </a:p>
      </dgm:t>
    </dgm:pt>
    <dgm:pt modelId="{22C19C76-ABB5-4FF2-BACA-9CFDD577684F}" type="sibTrans" cxnId="{CBE30D7E-C07A-4B05-9F31-C03803B5DB9C}">
      <dgm:prSet custT="1"/>
      <dgm:spPr/>
      <dgm:t>
        <a:bodyPr/>
        <a:lstStyle/>
        <a:p>
          <a:pPr algn="ctr"/>
          <a:r>
            <a:rPr lang="en-US" sz="1200"/>
            <a:t>MAMPU</a:t>
          </a:r>
        </a:p>
      </dgm:t>
    </dgm:pt>
    <dgm:pt modelId="{155D2A99-6147-4C17-8616-4DDD7CBDC628}">
      <dgm:prSet phldrT="[Text]" custT="1"/>
      <dgm:spPr/>
      <dgm:t>
        <a:bodyPr/>
        <a:lstStyle/>
        <a:p>
          <a:r>
            <a:rPr lang="en-US" sz="1200">
              <a:solidFill>
                <a:sysClr val="windowText" lastClr="000000"/>
              </a:solidFill>
            </a:rPr>
            <a:t>Pengurus Projek PIHAK KETIGA IV&amp;V</a:t>
          </a:r>
        </a:p>
      </dgm:t>
    </dgm:pt>
    <dgm:pt modelId="{6E99FB14-81E8-4CF1-9CE3-008820F850B4}" type="parTrans" cxnId="{AF1B982B-2795-4618-A185-D8E12A69E3F1}">
      <dgm:prSet/>
      <dgm:spPr/>
      <dgm:t>
        <a:bodyPr/>
        <a:lstStyle/>
        <a:p>
          <a:endParaRPr lang="en-US"/>
        </a:p>
      </dgm:t>
    </dgm:pt>
    <dgm:pt modelId="{CA269A0E-AF4C-4227-A699-DDB5BD71A6B1}" type="sibTrans" cxnId="{AF1B982B-2795-4618-A185-D8E12A69E3F1}">
      <dgm:prSet custT="1"/>
      <dgm:spPr/>
      <dgm:t>
        <a:bodyPr/>
        <a:lstStyle/>
        <a:p>
          <a:r>
            <a:rPr lang="en-US" sz="1050"/>
            <a:t>Khairul Anwar Harun</a:t>
          </a:r>
        </a:p>
      </dgm:t>
    </dgm:pt>
    <dgm:pt modelId="{EA4D3861-D1E4-4ED1-9FA8-76C0447DB8F0}">
      <dgm:prSet phldrT="[Text]" custT="1"/>
      <dgm:spPr/>
      <dgm:t>
        <a:bodyPr/>
        <a:lstStyle/>
        <a:p>
          <a:r>
            <a:rPr lang="en-US" sz="1200" b="1">
              <a:solidFill>
                <a:sysClr val="windowText" lastClr="000000"/>
              </a:solidFill>
            </a:rPr>
            <a:t>Pengurus Pengujian PIHAK KETIGA IV&amp;V IV&amp;V (1)</a:t>
          </a:r>
        </a:p>
      </dgm:t>
    </dgm:pt>
    <dgm:pt modelId="{CEA7B70D-9E73-4DD1-91BB-39EB8052FDE8}" type="parTrans" cxnId="{B9C95FBE-4B36-4123-9C2C-6A4C4B422D87}">
      <dgm:prSet/>
      <dgm:spPr/>
      <dgm:t>
        <a:bodyPr/>
        <a:lstStyle/>
        <a:p>
          <a:endParaRPr lang="en-US"/>
        </a:p>
      </dgm:t>
    </dgm:pt>
    <dgm:pt modelId="{5EEFCD59-CA8E-408E-8C02-812F17009924}" type="sibTrans" cxnId="{B9C95FBE-4B36-4123-9C2C-6A4C4B422D87}">
      <dgm:prSet custT="1"/>
      <dgm:spPr/>
      <dgm:t>
        <a:bodyPr/>
        <a:lstStyle/>
        <a:p>
          <a:r>
            <a:rPr lang="en-US" sz="1050"/>
            <a:t>Ashok Sivaji</a:t>
          </a:r>
        </a:p>
      </dgm:t>
    </dgm:pt>
    <dgm:pt modelId="{3C0A81DA-F228-4898-981C-152C5A21C3AE}">
      <dgm:prSet phldrT="[Text]" custT="1"/>
      <dgm:spPr/>
      <dgm:t>
        <a:bodyPr/>
        <a:lstStyle/>
        <a:p>
          <a:r>
            <a:rPr lang="en-US" sz="1050" b="1">
              <a:solidFill>
                <a:sysClr val="windowText" lastClr="000000"/>
              </a:solidFill>
            </a:rPr>
            <a:t>Jurutera Pengujian Functional &amp; Usability (3)</a:t>
          </a:r>
        </a:p>
      </dgm:t>
    </dgm:pt>
    <dgm:pt modelId="{3FC0406A-EAF3-4245-B460-5432D52A3201}" type="parTrans" cxnId="{0FD1A0F7-DF98-42B5-BAD5-7D615356E95A}">
      <dgm:prSet/>
      <dgm:spPr/>
      <dgm:t>
        <a:bodyPr/>
        <a:lstStyle/>
        <a:p>
          <a:endParaRPr lang="en-US"/>
        </a:p>
      </dgm:t>
    </dgm:pt>
    <dgm:pt modelId="{4191EEBB-2DC8-4FDD-84FF-7E3D8962707D}" type="sibTrans" cxnId="{0FD1A0F7-DF98-42B5-BAD5-7D615356E95A}">
      <dgm:prSet custT="1"/>
      <dgm:spPr/>
      <dgm:t>
        <a:bodyPr/>
        <a:lstStyle/>
        <a:p>
          <a:pPr algn="l"/>
          <a:r>
            <a:rPr lang="ms-MY" sz="1000"/>
            <a:t>Rosnisa Abdull Razak, Siti Zaharah, Soo Shi Tzuaan, Mohd Syahir</a:t>
          </a:r>
          <a:endParaRPr lang="en-US" sz="1000"/>
        </a:p>
      </dgm:t>
    </dgm:pt>
    <dgm:pt modelId="{4979D2DD-6D8E-4203-9DE6-A12BB7097EAF}">
      <dgm:prSet phldrT="[Text]" custT="1"/>
      <dgm:spPr/>
      <dgm:t>
        <a:bodyPr/>
        <a:lstStyle/>
        <a:p>
          <a:r>
            <a:rPr lang="en-US" sz="1050" b="1">
              <a:solidFill>
                <a:sysClr val="windowText" lastClr="000000"/>
              </a:solidFill>
            </a:rPr>
            <a:t>Jurutera Pengujian Security (1)</a:t>
          </a:r>
        </a:p>
      </dgm:t>
    </dgm:pt>
    <dgm:pt modelId="{6AAE4E12-5520-413F-9259-2558395476C7}" type="parTrans" cxnId="{A7BE06CA-B4BB-49EC-A574-E75AA6AE1D4B}">
      <dgm:prSet/>
      <dgm:spPr/>
      <dgm:t>
        <a:bodyPr/>
        <a:lstStyle/>
        <a:p>
          <a:endParaRPr lang="en-US"/>
        </a:p>
      </dgm:t>
    </dgm:pt>
    <dgm:pt modelId="{9C21F179-9E80-4BE7-B0D3-3DA4B0890BE4}" type="sibTrans" cxnId="{A7BE06CA-B4BB-49EC-A574-E75AA6AE1D4B}">
      <dgm:prSet custT="1"/>
      <dgm:spPr/>
      <dgm:t>
        <a:bodyPr/>
        <a:lstStyle/>
        <a:p>
          <a:pPr algn="l"/>
          <a:r>
            <a:rPr lang="ms-MY" sz="1000"/>
            <a:t>Nor Asyikin Basri</a:t>
          </a:r>
        </a:p>
        <a:p>
          <a:pPr algn="l"/>
          <a:endParaRPr lang="en-US" sz="1000"/>
        </a:p>
      </dgm:t>
    </dgm:pt>
    <dgm:pt modelId="{97FC0F32-0D9D-44AA-8516-C3E5DD435415}">
      <dgm:prSet phldrT="[Text]" custT="1"/>
      <dgm:spPr/>
      <dgm:t>
        <a:bodyPr/>
        <a:lstStyle/>
        <a:p>
          <a:r>
            <a:rPr lang="en-US" sz="1050" b="1">
              <a:solidFill>
                <a:sysClr val="windowText" lastClr="000000"/>
              </a:solidFill>
            </a:rPr>
            <a:t>Jurutera Pengujian Performance(1)</a:t>
          </a:r>
        </a:p>
      </dgm:t>
    </dgm:pt>
    <dgm:pt modelId="{3151E2DD-F41C-4B01-84A0-FAFF0D06FEF0}" type="parTrans" cxnId="{95A5A773-84B7-4AF9-8E3D-442EBB8DE8E7}">
      <dgm:prSet/>
      <dgm:spPr/>
      <dgm:t>
        <a:bodyPr/>
        <a:lstStyle/>
        <a:p>
          <a:endParaRPr lang="en-US"/>
        </a:p>
      </dgm:t>
    </dgm:pt>
    <dgm:pt modelId="{B682F812-1857-42BB-86D9-6D562760B5C7}" type="sibTrans" cxnId="{95A5A773-84B7-4AF9-8E3D-442EBB8DE8E7}">
      <dgm:prSet custT="1"/>
      <dgm:spPr/>
      <dgm:t>
        <a:bodyPr/>
        <a:lstStyle/>
        <a:p>
          <a:pPr algn="l"/>
          <a:r>
            <a:rPr lang="en-US" sz="1000"/>
            <a:t>Azlan Deniel</a:t>
          </a:r>
        </a:p>
        <a:p>
          <a:pPr algn="l"/>
          <a:r>
            <a:rPr lang="en-US" sz="1000"/>
            <a:t>Lim Chien Win</a:t>
          </a:r>
        </a:p>
      </dgm:t>
    </dgm:pt>
    <dgm:pt modelId="{B776E112-CA82-46AD-B10B-A87D41893727}" type="pres">
      <dgm:prSet presAssocID="{15629F64-107B-4997-8B5A-B43752F20F81}" presName="hierChild1" presStyleCnt="0">
        <dgm:presLayoutVars>
          <dgm:orgChart val="1"/>
          <dgm:chPref val="1"/>
          <dgm:dir/>
          <dgm:animOne val="branch"/>
          <dgm:animLvl val="lvl"/>
          <dgm:resizeHandles/>
        </dgm:presLayoutVars>
      </dgm:prSet>
      <dgm:spPr/>
      <dgm:t>
        <a:bodyPr/>
        <a:lstStyle/>
        <a:p>
          <a:endParaRPr lang="en-US"/>
        </a:p>
      </dgm:t>
    </dgm:pt>
    <dgm:pt modelId="{5CFC9E57-48EA-4E44-8B67-D60A75AFD045}" type="pres">
      <dgm:prSet presAssocID="{A21EC74F-15F5-4A22-902B-64B4FC82ABB6}" presName="hierRoot1" presStyleCnt="0">
        <dgm:presLayoutVars>
          <dgm:hierBranch val="init"/>
        </dgm:presLayoutVars>
      </dgm:prSet>
      <dgm:spPr/>
    </dgm:pt>
    <dgm:pt modelId="{4B8CBE7D-812D-4A51-A0A4-9DF09C54C673}" type="pres">
      <dgm:prSet presAssocID="{A21EC74F-15F5-4A22-902B-64B4FC82ABB6}" presName="rootComposite1" presStyleCnt="0"/>
      <dgm:spPr/>
    </dgm:pt>
    <dgm:pt modelId="{EE8B377D-3A55-4AD0-845D-B966933D6FF1}" type="pres">
      <dgm:prSet presAssocID="{A21EC74F-15F5-4A22-902B-64B4FC82ABB6}" presName="rootText1" presStyleLbl="node0" presStyleIdx="0" presStyleCnt="1">
        <dgm:presLayoutVars>
          <dgm:chMax/>
          <dgm:chPref val="3"/>
        </dgm:presLayoutVars>
      </dgm:prSet>
      <dgm:spPr/>
      <dgm:t>
        <a:bodyPr/>
        <a:lstStyle/>
        <a:p>
          <a:endParaRPr lang="en-US"/>
        </a:p>
      </dgm:t>
    </dgm:pt>
    <dgm:pt modelId="{DA7A387C-A1B9-4069-90F9-F8BEE26B0E66}" type="pres">
      <dgm:prSet presAssocID="{A21EC74F-15F5-4A22-902B-64B4FC82ABB6}" presName="titleText1" presStyleLbl="fgAcc0" presStyleIdx="0" presStyleCnt="1">
        <dgm:presLayoutVars>
          <dgm:chMax val="0"/>
          <dgm:chPref val="0"/>
        </dgm:presLayoutVars>
      </dgm:prSet>
      <dgm:spPr/>
      <dgm:t>
        <a:bodyPr/>
        <a:lstStyle/>
        <a:p>
          <a:endParaRPr lang="en-US"/>
        </a:p>
      </dgm:t>
    </dgm:pt>
    <dgm:pt modelId="{6648BF41-8BD9-41F3-837B-C93E4319CCE0}" type="pres">
      <dgm:prSet presAssocID="{A21EC74F-15F5-4A22-902B-64B4FC82ABB6}" presName="rootConnector1" presStyleLbl="node1" presStyleIdx="0" presStyleCnt="5"/>
      <dgm:spPr/>
      <dgm:t>
        <a:bodyPr/>
        <a:lstStyle/>
        <a:p>
          <a:endParaRPr lang="en-US"/>
        </a:p>
      </dgm:t>
    </dgm:pt>
    <dgm:pt modelId="{15B8D4DD-C2AC-4E94-BFDF-D7A32D09308B}" type="pres">
      <dgm:prSet presAssocID="{A21EC74F-15F5-4A22-902B-64B4FC82ABB6}" presName="hierChild2" presStyleCnt="0"/>
      <dgm:spPr/>
    </dgm:pt>
    <dgm:pt modelId="{AFDA2407-C1F7-4171-9560-F0DD965AA02A}" type="pres">
      <dgm:prSet presAssocID="{CEA7B70D-9E73-4DD1-91BB-39EB8052FDE8}" presName="Name37" presStyleLbl="parChTrans1D2" presStyleIdx="0" presStyleCnt="2"/>
      <dgm:spPr/>
      <dgm:t>
        <a:bodyPr/>
        <a:lstStyle/>
        <a:p>
          <a:endParaRPr lang="en-US"/>
        </a:p>
      </dgm:t>
    </dgm:pt>
    <dgm:pt modelId="{AE56E6C6-BF76-435B-8056-D8E71F475530}" type="pres">
      <dgm:prSet presAssocID="{EA4D3861-D1E4-4ED1-9FA8-76C0447DB8F0}" presName="hierRoot2" presStyleCnt="0">
        <dgm:presLayoutVars>
          <dgm:hierBranch val="init"/>
        </dgm:presLayoutVars>
      </dgm:prSet>
      <dgm:spPr/>
    </dgm:pt>
    <dgm:pt modelId="{A6970CBE-2507-43F6-8F3A-FDCB0697476F}" type="pres">
      <dgm:prSet presAssocID="{EA4D3861-D1E4-4ED1-9FA8-76C0447DB8F0}" presName="rootComposite" presStyleCnt="0"/>
      <dgm:spPr/>
    </dgm:pt>
    <dgm:pt modelId="{6C11A12C-FDA0-4999-BF9D-A1D02C471064}" type="pres">
      <dgm:prSet presAssocID="{EA4D3861-D1E4-4ED1-9FA8-76C0447DB8F0}" presName="rootText" presStyleLbl="node1" presStyleIdx="0" presStyleCnt="5">
        <dgm:presLayoutVars>
          <dgm:chMax/>
          <dgm:chPref val="3"/>
        </dgm:presLayoutVars>
      </dgm:prSet>
      <dgm:spPr/>
      <dgm:t>
        <a:bodyPr/>
        <a:lstStyle/>
        <a:p>
          <a:endParaRPr lang="en-US"/>
        </a:p>
      </dgm:t>
    </dgm:pt>
    <dgm:pt modelId="{FEBE0D03-19FF-4674-A6DB-ADF6A2493372}" type="pres">
      <dgm:prSet presAssocID="{EA4D3861-D1E4-4ED1-9FA8-76C0447DB8F0}" presName="titleText2" presStyleLbl="fgAcc1" presStyleIdx="0" presStyleCnt="5">
        <dgm:presLayoutVars>
          <dgm:chMax val="0"/>
          <dgm:chPref val="0"/>
        </dgm:presLayoutVars>
      </dgm:prSet>
      <dgm:spPr/>
      <dgm:t>
        <a:bodyPr/>
        <a:lstStyle/>
        <a:p>
          <a:endParaRPr lang="en-US"/>
        </a:p>
      </dgm:t>
    </dgm:pt>
    <dgm:pt modelId="{BB9CF707-8FA9-4836-8C6F-0818B48199E2}" type="pres">
      <dgm:prSet presAssocID="{EA4D3861-D1E4-4ED1-9FA8-76C0447DB8F0}" presName="rootConnector" presStyleLbl="node2" presStyleIdx="0" presStyleCnt="0"/>
      <dgm:spPr/>
      <dgm:t>
        <a:bodyPr/>
        <a:lstStyle/>
        <a:p>
          <a:endParaRPr lang="en-US"/>
        </a:p>
      </dgm:t>
    </dgm:pt>
    <dgm:pt modelId="{49693ACD-7BD1-4D07-AFF2-9C37D13D9F32}" type="pres">
      <dgm:prSet presAssocID="{EA4D3861-D1E4-4ED1-9FA8-76C0447DB8F0}" presName="hierChild4" presStyleCnt="0"/>
      <dgm:spPr/>
    </dgm:pt>
    <dgm:pt modelId="{B7F92AD7-404C-4CF9-8E4F-E7ABF4DF924C}" type="pres">
      <dgm:prSet presAssocID="{3FC0406A-EAF3-4245-B460-5432D52A3201}" presName="Name37" presStyleLbl="parChTrans1D3" presStyleIdx="0" presStyleCnt="3"/>
      <dgm:spPr/>
      <dgm:t>
        <a:bodyPr/>
        <a:lstStyle/>
        <a:p>
          <a:endParaRPr lang="en-US"/>
        </a:p>
      </dgm:t>
    </dgm:pt>
    <dgm:pt modelId="{766835D0-7B65-4564-84CE-BB9F42CAF826}" type="pres">
      <dgm:prSet presAssocID="{3C0A81DA-F228-4898-981C-152C5A21C3AE}" presName="hierRoot2" presStyleCnt="0">
        <dgm:presLayoutVars>
          <dgm:hierBranch val="init"/>
        </dgm:presLayoutVars>
      </dgm:prSet>
      <dgm:spPr/>
    </dgm:pt>
    <dgm:pt modelId="{1C4C6F60-3EE9-4055-B1F1-1403AD6A0284}" type="pres">
      <dgm:prSet presAssocID="{3C0A81DA-F228-4898-981C-152C5A21C3AE}" presName="rootComposite" presStyleCnt="0"/>
      <dgm:spPr/>
    </dgm:pt>
    <dgm:pt modelId="{D64DC608-DF33-4E1B-B0AE-B15F794E0D2C}" type="pres">
      <dgm:prSet presAssocID="{3C0A81DA-F228-4898-981C-152C5A21C3AE}" presName="rootText" presStyleLbl="node1" presStyleIdx="1" presStyleCnt="5" custScaleX="107182">
        <dgm:presLayoutVars>
          <dgm:chMax/>
          <dgm:chPref val="3"/>
        </dgm:presLayoutVars>
      </dgm:prSet>
      <dgm:spPr/>
      <dgm:t>
        <a:bodyPr/>
        <a:lstStyle/>
        <a:p>
          <a:endParaRPr lang="en-US"/>
        </a:p>
      </dgm:t>
    </dgm:pt>
    <dgm:pt modelId="{AB824D80-140F-4BAE-879F-359C0FCE9035}" type="pres">
      <dgm:prSet presAssocID="{3C0A81DA-F228-4898-981C-152C5A21C3AE}" presName="titleText2" presStyleLbl="fgAcc1" presStyleIdx="1" presStyleCnt="5" custScaleY="204306">
        <dgm:presLayoutVars>
          <dgm:chMax val="0"/>
          <dgm:chPref val="0"/>
        </dgm:presLayoutVars>
      </dgm:prSet>
      <dgm:spPr/>
      <dgm:t>
        <a:bodyPr/>
        <a:lstStyle/>
        <a:p>
          <a:endParaRPr lang="en-US"/>
        </a:p>
      </dgm:t>
    </dgm:pt>
    <dgm:pt modelId="{A30E0E86-F207-4D68-B216-5665374BF2B0}" type="pres">
      <dgm:prSet presAssocID="{3C0A81DA-F228-4898-981C-152C5A21C3AE}" presName="rootConnector" presStyleLbl="node3" presStyleIdx="0" presStyleCnt="0"/>
      <dgm:spPr/>
      <dgm:t>
        <a:bodyPr/>
        <a:lstStyle/>
        <a:p>
          <a:endParaRPr lang="en-US"/>
        </a:p>
      </dgm:t>
    </dgm:pt>
    <dgm:pt modelId="{A30C6F04-25D8-49B3-AD00-36AA90124613}" type="pres">
      <dgm:prSet presAssocID="{3C0A81DA-F228-4898-981C-152C5A21C3AE}" presName="hierChild4" presStyleCnt="0"/>
      <dgm:spPr/>
    </dgm:pt>
    <dgm:pt modelId="{D8D2CF14-1B74-4AAF-870E-4400F45EED7C}" type="pres">
      <dgm:prSet presAssocID="{3C0A81DA-F228-4898-981C-152C5A21C3AE}" presName="hierChild5" presStyleCnt="0"/>
      <dgm:spPr/>
    </dgm:pt>
    <dgm:pt modelId="{4F167A6A-8E7E-41BE-9128-511593E061F3}" type="pres">
      <dgm:prSet presAssocID="{6AAE4E12-5520-413F-9259-2558395476C7}" presName="Name37" presStyleLbl="parChTrans1D3" presStyleIdx="1" presStyleCnt="3"/>
      <dgm:spPr/>
      <dgm:t>
        <a:bodyPr/>
        <a:lstStyle/>
        <a:p>
          <a:endParaRPr lang="en-US"/>
        </a:p>
      </dgm:t>
    </dgm:pt>
    <dgm:pt modelId="{C3B15DC6-E175-4D91-B863-863DC244C7F2}" type="pres">
      <dgm:prSet presAssocID="{4979D2DD-6D8E-4203-9DE6-A12BB7097EAF}" presName="hierRoot2" presStyleCnt="0">
        <dgm:presLayoutVars>
          <dgm:hierBranch val="init"/>
        </dgm:presLayoutVars>
      </dgm:prSet>
      <dgm:spPr/>
    </dgm:pt>
    <dgm:pt modelId="{2DFD1D5D-1413-4FE7-A819-E7F49E9B93B5}" type="pres">
      <dgm:prSet presAssocID="{4979D2DD-6D8E-4203-9DE6-A12BB7097EAF}" presName="rootComposite" presStyleCnt="0"/>
      <dgm:spPr/>
    </dgm:pt>
    <dgm:pt modelId="{F612023C-8CB7-4436-B11C-24A6F09C985A}" type="pres">
      <dgm:prSet presAssocID="{4979D2DD-6D8E-4203-9DE6-A12BB7097EAF}" presName="rootText" presStyleLbl="node1" presStyleIdx="2" presStyleCnt="5" custScaleX="107182">
        <dgm:presLayoutVars>
          <dgm:chMax/>
          <dgm:chPref val="3"/>
        </dgm:presLayoutVars>
      </dgm:prSet>
      <dgm:spPr/>
      <dgm:t>
        <a:bodyPr/>
        <a:lstStyle/>
        <a:p>
          <a:endParaRPr lang="en-US"/>
        </a:p>
      </dgm:t>
    </dgm:pt>
    <dgm:pt modelId="{B0C5DBE1-36D6-4EC6-889B-3D634543047D}" type="pres">
      <dgm:prSet presAssocID="{4979D2DD-6D8E-4203-9DE6-A12BB7097EAF}" presName="titleText2" presStyleLbl="fgAcc1" presStyleIdx="2" presStyleCnt="5" custScaleY="199205">
        <dgm:presLayoutVars>
          <dgm:chMax val="0"/>
          <dgm:chPref val="0"/>
        </dgm:presLayoutVars>
      </dgm:prSet>
      <dgm:spPr/>
      <dgm:t>
        <a:bodyPr/>
        <a:lstStyle/>
        <a:p>
          <a:endParaRPr lang="en-US"/>
        </a:p>
      </dgm:t>
    </dgm:pt>
    <dgm:pt modelId="{28C9C4EC-A40E-4A45-9988-52006F099606}" type="pres">
      <dgm:prSet presAssocID="{4979D2DD-6D8E-4203-9DE6-A12BB7097EAF}" presName="rootConnector" presStyleLbl="node3" presStyleIdx="0" presStyleCnt="0"/>
      <dgm:spPr/>
      <dgm:t>
        <a:bodyPr/>
        <a:lstStyle/>
        <a:p>
          <a:endParaRPr lang="en-US"/>
        </a:p>
      </dgm:t>
    </dgm:pt>
    <dgm:pt modelId="{759C4795-6B27-45CC-A4B1-562B6E2A98FD}" type="pres">
      <dgm:prSet presAssocID="{4979D2DD-6D8E-4203-9DE6-A12BB7097EAF}" presName="hierChild4" presStyleCnt="0"/>
      <dgm:spPr/>
    </dgm:pt>
    <dgm:pt modelId="{B3205B80-D65E-42E0-B8B4-CF7B4147E35B}" type="pres">
      <dgm:prSet presAssocID="{4979D2DD-6D8E-4203-9DE6-A12BB7097EAF}" presName="hierChild5" presStyleCnt="0"/>
      <dgm:spPr/>
    </dgm:pt>
    <dgm:pt modelId="{E31D2F89-D6CB-4999-8BB2-32C3845044AB}" type="pres">
      <dgm:prSet presAssocID="{3151E2DD-F41C-4B01-84A0-FAFF0D06FEF0}" presName="Name37" presStyleLbl="parChTrans1D3" presStyleIdx="2" presStyleCnt="3"/>
      <dgm:spPr/>
      <dgm:t>
        <a:bodyPr/>
        <a:lstStyle/>
        <a:p>
          <a:endParaRPr lang="en-US"/>
        </a:p>
      </dgm:t>
    </dgm:pt>
    <dgm:pt modelId="{D213EC48-BADA-4B81-9559-D11DC28FDC2C}" type="pres">
      <dgm:prSet presAssocID="{97FC0F32-0D9D-44AA-8516-C3E5DD435415}" presName="hierRoot2" presStyleCnt="0">
        <dgm:presLayoutVars>
          <dgm:hierBranch val="init"/>
        </dgm:presLayoutVars>
      </dgm:prSet>
      <dgm:spPr/>
    </dgm:pt>
    <dgm:pt modelId="{5EB21825-F5C4-41E5-B939-A03B3FE910E5}" type="pres">
      <dgm:prSet presAssocID="{97FC0F32-0D9D-44AA-8516-C3E5DD435415}" presName="rootComposite" presStyleCnt="0"/>
      <dgm:spPr/>
    </dgm:pt>
    <dgm:pt modelId="{FA537BA3-7614-473D-A071-AEBB49908D73}" type="pres">
      <dgm:prSet presAssocID="{97FC0F32-0D9D-44AA-8516-C3E5DD435415}" presName="rootText" presStyleLbl="node1" presStyleIdx="3" presStyleCnt="5" custScaleX="107182">
        <dgm:presLayoutVars>
          <dgm:chMax/>
          <dgm:chPref val="3"/>
        </dgm:presLayoutVars>
      </dgm:prSet>
      <dgm:spPr/>
      <dgm:t>
        <a:bodyPr/>
        <a:lstStyle/>
        <a:p>
          <a:endParaRPr lang="en-US"/>
        </a:p>
      </dgm:t>
    </dgm:pt>
    <dgm:pt modelId="{8D2D3432-3881-4474-ADF7-CCD50AB86961}" type="pres">
      <dgm:prSet presAssocID="{97FC0F32-0D9D-44AA-8516-C3E5DD435415}" presName="titleText2" presStyleLbl="fgAcc1" presStyleIdx="3" presStyleCnt="5" custScaleY="191857">
        <dgm:presLayoutVars>
          <dgm:chMax val="0"/>
          <dgm:chPref val="0"/>
        </dgm:presLayoutVars>
      </dgm:prSet>
      <dgm:spPr/>
      <dgm:t>
        <a:bodyPr/>
        <a:lstStyle/>
        <a:p>
          <a:endParaRPr lang="en-US"/>
        </a:p>
      </dgm:t>
    </dgm:pt>
    <dgm:pt modelId="{3C29ED0D-51F6-429D-9705-5C42BBADCC39}" type="pres">
      <dgm:prSet presAssocID="{97FC0F32-0D9D-44AA-8516-C3E5DD435415}" presName="rootConnector" presStyleLbl="node3" presStyleIdx="0" presStyleCnt="0"/>
      <dgm:spPr/>
      <dgm:t>
        <a:bodyPr/>
        <a:lstStyle/>
        <a:p>
          <a:endParaRPr lang="en-US"/>
        </a:p>
      </dgm:t>
    </dgm:pt>
    <dgm:pt modelId="{CF0C0466-9363-46F2-95C5-2D028830C628}" type="pres">
      <dgm:prSet presAssocID="{97FC0F32-0D9D-44AA-8516-C3E5DD435415}" presName="hierChild4" presStyleCnt="0"/>
      <dgm:spPr/>
    </dgm:pt>
    <dgm:pt modelId="{22A2C46F-EDBA-4410-91A4-BB3069DF9CB7}" type="pres">
      <dgm:prSet presAssocID="{97FC0F32-0D9D-44AA-8516-C3E5DD435415}" presName="hierChild5" presStyleCnt="0"/>
      <dgm:spPr/>
    </dgm:pt>
    <dgm:pt modelId="{01842BA7-39F0-4B90-877B-867651D4030B}" type="pres">
      <dgm:prSet presAssocID="{EA4D3861-D1E4-4ED1-9FA8-76C0447DB8F0}" presName="hierChild5" presStyleCnt="0"/>
      <dgm:spPr/>
    </dgm:pt>
    <dgm:pt modelId="{29A4715B-7A78-461A-96E7-00B06DEED740}" type="pres">
      <dgm:prSet presAssocID="{6E99FB14-81E8-4CF1-9CE3-008820F850B4}" presName="Name37" presStyleLbl="parChTrans1D2" presStyleIdx="1" presStyleCnt="2"/>
      <dgm:spPr/>
      <dgm:t>
        <a:bodyPr/>
        <a:lstStyle/>
        <a:p>
          <a:endParaRPr lang="en-US"/>
        </a:p>
      </dgm:t>
    </dgm:pt>
    <dgm:pt modelId="{43EAD7DF-AA80-499B-8628-B11E9D48A27A}" type="pres">
      <dgm:prSet presAssocID="{155D2A99-6147-4C17-8616-4DDD7CBDC628}" presName="hierRoot2" presStyleCnt="0">
        <dgm:presLayoutVars>
          <dgm:hierBranch val="init"/>
        </dgm:presLayoutVars>
      </dgm:prSet>
      <dgm:spPr/>
    </dgm:pt>
    <dgm:pt modelId="{1CF60A53-26BC-4B53-AECE-68D4511CE64E}" type="pres">
      <dgm:prSet presAssocID="{155D2A99-6147-4C17-8616-4DDD7CBDC628}" presName="rootComposite" presStyleCnt="0"/>
      <dgm:spPr/>
    </dgm:pt>
    <dgm:pt modelId="{D05D11AA-3FE4-49C0-9DC4-FD68707748C6}" type="pres">
      <dgm:prSet presAssocID="{155D2A99-6147-4C17-8616-4DDD7CBDC628}" presName="rootText" presStyleLbl="node1" presStyleIdx="4" presStyleCnt="5">
        <dgm:presLayoutVars>
          <dgm:chMax/>
          <dgm:chPref val="3"/>
        </dgm:presLayoutVars>
      </dgm:prSet>
      <dgm:spPr/>
      <dgm:t>
        <a:bodyPr/>
        <a:lstStyle/>
        <a:p>
          <a:endParaRPr lang="en-US"/>
        </a:p>
      </dgm:t>
    </dgm:pt>
    <dgm:pt modelId="{BD5AD4A9-6288-4768-A019-295806C92867}" type="pres">
      <dgm:prSet presAssocID="{155D2A99-6147-4C17-8616-4DDD7CBDC628}" presName="titleText2" presStyleLbl="fgAcc1" presStyleIdx="4" presStyleCnt="5">
        <dgm:presLayoutVars>
          <dgm:chMax val="0"/>
          <dgm:chPref val="0"/>
        </dgm:presLayoutVars>
      </dgm:prSet>
      <dgm:spPr/>
      <dgm:t>
        <a:bodyPr/>
        <a:lstStyle/>
        <a:p>
          <a:endParaRPr lang="en-US"/>
        </a:p>
      </dgm:t>
    </dgm:pt>
    <dgm:pt modelId="{A65354F6-5808-4D8C-A58E-1768D7365417}" type="pres">
      <dgm:prSet presAssocID="{155D2A99-6147-4C17-8616-4DDD7CBDC628}" presName="rootConnector" presStyleLbl="node2" presStyleIdx="0" presStyleCnt="0"/>
      <dgm:spPr/>
      <dgm:t>
        <a:bodyPr/>
        <a:lstStyle/>
        <a:p>
          <a:endParaRPr lang="en-US"/>
        </a:p>
      </dgm:t>
    </dgm:pt>
    <dgm:pt modelId="{55FBBDFE-D797-44D3-B06D-9DB1DAD78452}" type="pres">
      <dgm:prSet presAssocID="{155D2A99-6147-4C17-8616-4DDD7CBDC628}" presName="hierChild4" presStyleCnt="0"/>
      <dgm:spPr/>
    </dgm:pt>
    <dgm:pt modelId="{F3C9F30B-B273-430B-A02E-C84159A09BC5}" type="pres">
      <dgm:prSet presAssocID="{155D2A99-6147-4C17-8616-4DDD7CBDC628}" presName="hierChild5" presStyleCnt="0"/>
      <dgm:spPr/>
    </dgm:pt>
    <dgm:pt modelId="{411106EA-FBF0-41A6-A356-3CCD4E1D4D2C}" type="pres">
      <dgm:prSet presAssocID="{A21EC74F-15F5-4A22-902B-64B4FC82ABB6}" presName="hierChild3" presStyleCnt="0"/>
      <dgm:spPr/>
    </dgm:pt>
  </dgm:ptLst>
  <dgm:cxnLst>
    <dgm:cxn modelId="{B3B5277B-937A-47E3-AD34-925E722A0EA5}" type="presOf" srcId="{5EEFCD59-CA8E-408E-8C02-812F17009924}" destId="{FEBE0D03-19FF-4674-A6DB-ADF6A2493372}" srcOrd="0" destOrd="0" presId="urn:microsoft.com/office/officeart/2008/layout/NameandTitleOrganizationalChart"/>
    <dgm:cxn modelId="{CBE30D7E-C07A-4B05-9F31-C03803B5DB9C}" srcId="{15629F64-107B-4997-8B5A-B43752F20F81}" destId="{A21EC74F-15F5-4A22-902B-64B4FC82ABB6}" srcOrd="0" destOrd="0" parTransId="{1074CE33-D79B-4BB8-BB10-22BBED4B107A}" sibTransId="{22C19C76-ABB5-4FF2-BACA-9CFDD577684F}"/>
    <dgm:cxn modelId="{95A5A773-84B7-4AF9-8E3D-442EBB8DE8E7}" srcId="{EA4D3861-D1E4-4ED1-9FA8-76C0447DB8F0}" destId="{97FC0F32-0D9D-44AA-8516-C3E5DD435415}" srcOrd="2" destOrd="0" parTransId="{3151E2DD-F41C-4B01-84A0-FAFF0D06FEF0}" sibTransId="{B682F812-1857-42BB-86D9-6D562760B5C7}"/>
    <dgm:cxn modelId="{AF1B982B-2795-4618-A185-D8E12A69E3F1}" srcId="{A21EC74F-15F5-4A22-902B-64B4FC82ABB6}" destId="{155D2A99-6147-4C17-8616-4DDD7CBDC628}" srcOrd="1" destOrd="0" parTransId="{6E99FB14-81E8-4CF1-9CE3-008820F850B4}" sibTransId="{CA269A0E-AF4C-4227-A699-DDB5BD71A6B1}"/>
    <dgm:cxn modelId="{4FD458E5-46E1-41A4-815E-AE9120E10942}" type="presOf" srcId="{3FC0406A-EAF3-4245-B460-5432D52A3201}" destId="{B7F92AD7-404C-4CF9-8E4F-E7ABF4DF924C}" srcOrd="0" destOrd="0" presId="urn:microsoft.com/office/officeart/2008/layout/NameandTitleOrganizationalChart"/>
    <dgm:cxn modelId="{81A81733-4B07-4E87-B7C3-2B6EF844B058}" type="presOf" srcId="{4979D2DD-6D8E-4203-9DE6-A12BB7097EAF}" destId="{28C9C4EC-A40E-4A45-9988-52006F099606}" srcOrd="1" destOrd="0" presId="urn:microsoft.com/office/officeart/2008/layout/NameandTitleOrganizationalChart"/>
    <dgm:cxn modelId="{06C68663-0AE9-4377-AE57-F7A0D1C61EF9}" type="presOf" srcId="{97FC0F32-0D9D-44AA-8516-C3E5DD435415}" destId="{FA537BA3-7614-473D-A071-AEBB49908D73}" srcOrd="0" destOrd="0" presId="urn:microsoft.com/office/officeart/2008/layout/NameandTitleOrganizationalChart"/>
    <dgm:cxn modelId="{A7BE06CA-B4BB-49EC-A574-E75AA6AE1D4B}" srcId="{EA4D3861-D1E4-4ED1-9FA8-76C0447DB8F0}" destId="{4979D2DD-6D8E-4203-9DE6-A12BB7097EAF}" srcOrd="1" destOrd="0" parTransId="{6AAE4E12-5520-413F-9259-2558395476C7}" sibTransId="{9C21F179-9E80-4BE7-B0D3-3DA4B0890BE4}"/>
    <dgm:cxn modelId="{94DBC336-0D28-4FFB-9B0E-59A5E9B22FBB}" type="presOf" srcId="{4979D2DD-6D8E-4203-9DE6-A12BB7097EAF}" destId="{F612023C-8CB7-4436-B11C-24A6F09C985A}" srcOrd="0" destOrd="0" presId="urn:microsoft.com/office/officeart/2008/layout/NameandTitleOrganizationalChart"/>
    <dgm:cxn modelId="{93431937-2011-4521-B7A9-B5445A19C95F}" type="presOf" srcId="{3151E2DD-F41C-4B01-84A0-FAFF0D06FEF0}" destId="{E31D2F89-D6CB-4999-8BB2-32C3845044AB}" srcOrd="0" destOrd="0" presId="urn:microsoft.com/office/officeart/2008/layout/NameandTitleOrganizationalChart"/>
    <dgm:cxn modelId="{17288F23-B671-4AE8-98A1-AD346535FE1F}" type="presOf" srcId="{EA4D3861-D1E4-4ED1-9FA8-76C0447DB8F0}" destId="{BB9CF707-8FA9-4836-8C6F-0818B48199E2}" srcOrd="1" destOrd="0" presId="urn:microsoft.com/office/officeart/2008/layout/NameandTitleOrganizationalChart"/>
    <dgm:cxn modelId="{BCF43B23-6684-4D0E-B8F9-0841F015FAA1}" type="presOf" srcId="{A21EC74F-15F5-4A22-902B-64B4FC82ABB6}" destId="{EE8B377D-3A55-4AD0-845D-B966933D6FF1}" srcOrd="0" destOrd="0" presId="urn:microsoft.com/office/officeart/2008/layout/NameandTitleOrganizationalChart"/>
    <dgm:cxn modelId="{9717C275-7453-451F-BCCF-37B57C42A0B2}" type="presOf" srcId="{9C21F179-9E80-4BE7-B0D3-3DA4B0890BE4}" destId="{B0C5DBE1-36D6-4EC6-889B-3D634543047D}" srcOrd="0" destOrd="0" presId="urn:microsoft.com/office/officeart/2008/layout/NameandTitleOrganizationalChart"/>
    <dgm:cxn modelId="{4628E95C-247C-473F-8882-239E5DC98BE6}" type="presOf" srcId="{97FC0F32-0D9D-44AA-8516-C3E5DD435415}" destId="{3C29ED0D-51F6-429D-9705-5C42BBADCC39}" srcOrd="1" destOrd="0" presId="urn:microsoft.com/office/officeart/2008/layout/NameandTitleOrganizationalChart"/>
    <dgm:cxn modelId="{D635CECF-1E5B-42B0-839C-8B61E3919426}" type="presOf" srcId="{15629F64-107B-4997-8B5A-B43752F20F81}" destId="{B776E112-CA82-46AD-B10B-A87D41893727}" srcOrd="0" destOrd="0" presId="urn:microsoft.com/office/officeart/2008/layout/NameandTitleOrganizationalChart"/>
    <dgm:cxn modelId="{73A5A811-5719-4B85-A485-D1A7AF122AD7}" type="presOf" srcId="{3C0A81DA-F228-4898-981C-152C5A21C3AE}" destId="{D64DC608-DF33-4E1B-B0AE-B15F794E0D2C}" srcOrd="0" destOrd="0" presId="urn:microsoft.com/office/officeart/2008/layout/NameandTitleOrganizationalChart"/>
    <dgm:cxn modelId="{A616E0B8-CF43-4D66-9D89-B806A0A161D8}" type="presOf" srcId="{3C0A81DA-F228-4898-981C-152C5A21C3AE}" destId="{A30E0E86-F207-4D68-B216-5665374BF2B0}" srcOrd="1" destOrd="0" presId="urn:microsoft.com/office/officeart/2008/layout/NameandTitleOrganizationalChart"/>
    <dgm:cxn modelId="{812116D6-9BE5-4D69-A481-DFA14D7ED1D3}" type="presOf" srcId="{6AAE4E12-5520-413F-9259-2558395476C7}" destId="{4F167A6A-8E7E-41BE-9128-511593E061F3}" srcOrd="0" destOrd="0" presId="urn:microsoft.com/office/officeart/2008/layout/NameandTitleOrganizationalChart"/>
    <dgm:cxn modelId="{8109FF16-CA4D-48B0-87A6-09F3280E5AEA}" type="presOf" srcId="{155D2A99-6147-4C17-8616-4DDD7CBDC628}" destId="{A65354F6-5808-4D8C-A58E-1768D7365417}" srcOrd="1" destOrd="0" presId="urn:microsoft.com/office/officeart/2008/layout/NameandTitleOrganizationalChart"/>
    <dgm:cxn modelId="{089B56FC-D501-4615-ADA9-5E71A06E95CB}" type="presOf" srcId="{CEA7B70D-9E73-4DD1-91BB-39EB8052FDE8}" destId="{AFDA2407-C1F7-4171-9560-F0DD965AA02A}" srcOrd="0" destOrd="0" presId="urn:microsoft.com/office/officeart/2008/layout/NameandTitleOrganizationalChart"/>
    <dgm:cxn modelId="{5D4743B8-2895-4D1B-9916-FC0F43B33465}" type="presOf" srcId="{CA269A0E-AF4C-4227-A699-DDB5BD71A6B1}" destId="{BD5AD4A9-6288-4768-A019-295806C92867}" srcOrd="0" destOrd="0" presId="urn:microsoft.com/office/officeart/2008/layout/NameandTitleOrganizationalChart"/>
    <dgm:cxn modelId="{85EA9AD0-CB35-43A5-9FEA-3B52FAAF168E}" type="presOf" srcId="{A21EC74F-15F5-4A22-902B-64B4FC82ABB6}" destId="{6648BF41-8BD9-41F3-837B-C93E4319CCE0}" srcOrd="1" destOrd="0" presId="urn:microsoft.com/office/officeart/2008/layout/NameandTitleOrganizationalChart"/>
    <dgm:cxn modelId="{B9C95FBE-4B36-4123-9C2C-6A4C4B422D87}" srcId="{A21EC74F-15F5-4A22-902B-64B4FC82ABB6}" destId="{EA4D3861-D1E4-4ED1-9FA8-76C0447DB8F0}" srcOrd="0" destOrd="0" parTransId="{CEA7B70D-9E73-4DD1-91BB-39EB8052FDE8}" sibTransId="{5EEFCD59-CA8E-408E-8C02-812F17009924}"/>
    <dgm:cxn modelId="{672B80FA-BEE2-49E1-B610-818F88B5919C}" type="presOf" srcId="{155D2A99-6147-4C17-8616-4DDD7CBDC628}" destId="{D05D11AA-3FE4-49C0-9DC4-FD68707748C6}" srcOrd="0" destOrd="0" presId="urn:microsoft.com/office/officeart/2008/layout/NameandTitleOrganizationalChart"/>
    <dgm:cxn modelId="{A32938CC-AA4C-4F92-9FD7-999824C7B740}" type="presOf" srcId="{6E99FB14-81E8-4CF1-9CE3-008820F850B4}" destId="{29A4715B-7A78-461A-96E7-00B06DEED740}" srcOrd="0" destOrd="0" presId="urn:microsoft.com/office/officeart/2008/layout/NameandTitleOrganizationalChart"/>
    <dgm:cxn modelId="{0FD1A0F7-DF98-42B5-BAD5-7D615356E95A}" srcId="{EA4D3861-D1E4-4ED1-9FA8-76C0447DB8F0}" destId="{3C0A81DA-F228-4898-981C-152C5A21C3AE}" srcOrd="0" destOrd="0" parTransId="{3FC0406A-EAF3-4245-B460-5432D52A3201}" sibTransId="{4191EEBB-2DC8-4FDD-84FF-7E3D8962707D}"/>
    <dgm:cxn modelId="{93BB620E-A193-4F91-855B-E82F8F4348E5}" type="presOf" srcId="{22C19C76-ABB5-4FF2-BACA-9CFDD577684F}" destId="{DA7A387C-A1B9-4069-90F9-F8BEE26B0E66}" srcOrd="0" destOrd="0" presId="urn:microsoft.com/office/officeart/2008/layout/NameandTitleOrganizationalChart"/>
    <dgm:cxn modelId="{232C6B11-27B4-455B-B63D-3375002486EC}" type="presOf" srcId="{EA4D3861-D1E4-4ED1-9FA8-76C0447DB8F0}" destId="{6C11A12C-FDA0-4999-BF9D-A1D02C471064}" srcOrd="0" destOrd="0" presId="urn:microsoft.com/office/officeart/2008/layout/NameandTitleOrganizationalChart"/>
    <dgm:cxn modelId="{5A92E14B-B101-4DE1-BFA1-0D9A42FEDE81}" type="presOf" srcId="{4191EEBB-2DC8-4FDD-84FF-7E3D8962707D}" destId="{AB824D80-140F-4BAE-879F-359C0FCE9035}" srcOrd="0" destOrd="0" presId="urn:microsoft.com/office/officeart/2008/layout/NameandTitleOrganizationalChart"/>
    <dgm:cxn modelId="{264F5541-5A0A-4CFF-B264-867EFAE3E3D1}" type="presOf" srcId="{B682F812-1857-42BB-86D9-6D562760B5C7}" destId="{8D2D3432-3881-4474-ADF7-CCD50AB86961}" srcOrd="0" destOrd="0" presId="urn:microsoft.com/office/officeart/2008/layout/NameandTitleOrganizationalChart"/>
    <dgm:cxn modelId="{B5055A4C-2B43-44A5-806B-35C37EE8C214}" type="presParOf" srcId="{B776E112-CA82-46AD-B10B-A87D41893727}" destId="{5CFC9E57-48EA-4E44-8B67-D60A75AFD045}" srcOrd="0" destOrd="0" presId="urn:microsoft.com/office/officeart/2008/layout/NameandTitleOrganizationalChart"/>
    <dgm:cxn modelId="{66E00702-CFAC-4342-9781-8E0CE9C8AC43}" type="presParOf" srcId="{5CFC9E57-48EA-4E44-8B67-D60A75AFD045}" destId="{4B8CBE7D-812D-4A51-A0A4-9DF09C54C673}" srcOrd="0" destOrd="0" presId="urn:microsoft.com/office/officeart/2008/layout/NameandTitleOrganizationalChart"/>
    <dgm:cxn modelId="{BB6AEC18-950B-4A5D-AA2F-C5B42E24E976}" type="presParOf" srcId="{4B8CBE7D-812D-4A51-A0A4-9DF09C54C673}" destId="{EE8B377D-3A55-4AD0-845D-B966933D6FF1}" srcOrd="0" destOrd="0" presId="urn:microsoft.com/office/officeart/2008/layout/NameandTitleOrganizationalChart"/>
    <dgm:cxn modelId="{7EF17CFD-01AB-4A7E-9F9B-EF80C0F0B1C2}" type="presParOf" srcId="{4B8CBE7D-812D-4A51-A0A4-9DF09C54C673}" destId="{DA7A387C-A1B9-4069-90F9-F8BEE26B0E66}" srcOrd="1" destOrd="0" presId="urn:microsoft.com/office/officeart/2008/layout/NameandTitleOrganizationalChart"/>
    <dgm:cxn modelId="{1992D113-F401-4E08-B063-3DCF158F521C}" type="presParOf" srcId="{4B8CBE7D-812D-4A51-A0A4-9DF09C54C673}" destId="{6648BF41-8BD9-41F3-837B-C93E4319CCE0}" srcOrd="2" destOrd="0" presId="urn:microsoft.com/office/officeart/2008/layout/NameandTitleOrganizationalChart"/>
    <dgm:cxn modelId="{A22E65A2-4719-4463-8A88-4D964E5FAAB5}" type="presParOf" srcId="{5CFC9E57-48EA-4E44-8B67-D60A75AFD045}" destId="{15B8D4DD-C2AC-4E94-BFDF-D7A32D09308B}" srcOrd="1" destOrd="0" presId="urn:microsoft.com/office/officeart/2008/layout/NameandTitleOrganizationalChart"/>
    <dgm:cxn modelId="{BC6F3478-9407-4EEC-8A35-81659DCD29E0}" type="presParOf" srcId="{15B8D4DD-C2AC-4E94-BFDF-D7A32D09308B}" destId="{AFDA2407-C1F7-4171-9560-F0DD965AA02A}" srcOrd="0" destOrd="0" presId="urn:microsoft.com/office/officeart/2008/layout/NameandTitleOrganizationalChart"/>
    <dgm:cxn modelId="{EBFEFFF4-C55C-482A-823A-7364F1BCCD16}" type="presParOf" srcId="{15B8D4DD-C2AC-4E94-BFDF-D7A32D09308B}" destId="{AE56E6C6-BF76-435B-8056-D8E71F475530}" srcOrd="1" destOrd="0" presId="urn:microsoft.com/office/officeart/2008/layout/NameandTitleOrganizationalChart"/>
    <dgm:cxn modelId="{90C39452-2866-40B2-A3F3-DCC2E75FB2CC}" type="presParOf" srcId="{AE56E6C6-BF76-435B-8056-D8E71F475530}" destId="{A6970CBE-2507-43F6-8F3A-FDCB0697476F}" srcOrd="0" destOrd="0" presId="urn:microsoft.com/office/officeart/2008/layout/NameandTitleOrganizationalChart"/>
    <dgm:cxn modelId="{4479E775-4C83-4FD2-95D9-51B17A9CCC9B}" type="presParOf" srcId="{A6970CBE-2507-43F6-8F3A-FDCB0697476F}" destId="{6C11A12C-FDA0-4999-BF9D-A1D02C471064}" srcOrd="0" destOrd="0" presId="urn:microsoft.com/office/officeart/2008/layout/NameandTitleOrganizationalChart"/>
    <dgm:cxn modelId="{E0A717F2-31A9-4F47-8173-F678CFD46A37}" type="presParOf" srcId="{A6970CBE-2507-43F6-8F3A-FDCB0697476F}" destId="{FEBE0D03-19FF-4674-A6DB-ADF6A2493372}" srcOrd="1" destOrd="0" presId="urn:microsoft.com/office/officeart/2008/layout/NameandTitleOrganizationalChart"/>
    <dgm:cxn modelId="{DD4D2225-3A18-4638-8A85-5295578A284C}" type="presParOf" srcId="{A6970CBE-2507-43F6-8F3A-FDCB0697476F}" destId="{BB9CF707-8FA9-4836-8C6F-0818B48199E2}" srcOrd="2" destOrd="0" presId="urn:microsoft.com/office/officeart/2008/layout/NameandTitleOrganizationalChart"/>
    <dgm:cxn modelId="{2A0818CB-1F84-4809-8752-2DF97BD31B6E}" type="presParOf" srcId="{AE56E6C6-BF76-435B-8056-D8E71F475530}" destId="{49693ACD-7BD1-4D07-AFF2-9C37D13D9F32}" srcOrd="1" destOrd="0" presId="urn:microsoft.com/office/officeart/2008/layout/NameandTitleOrganizationalChart"/>
    <dgm:cxn modelId="{46E38522-1DDB-4B94-B1E6-E34A3CC4A6E0}" type="presParOf" srcId="{49693ACD-7BD1-4D07-AFF2-9C37D13D9F32}" destId="{B7F92AD7-404C-4CF9-8E4F-E7ABF4DF924C}" srcOrd="0" destOrd="0" presId="urn:microsoft.com/office/officeart/2008/layout/NameandTitleOrganizationalChart"/>
    <dgm:cxn modelId="{88E02D9F-5F9C-4505-8EFF-75687605EB26}" type="presParOf" srcId="{49693ACD-7BD1-4D07-AFF2-9C37D13D9F32}" destId="{766835D0-7B65-4564-84CE-BB9F42CAF826}" srcOrd="1" destOrd="0" presId="urn:microsoft.com/office/officeart/2008/layout/NameandTitleOrganizationalChart"/>
    <dgm:cxn modelId="{9F0BE95D-7133-4EBF-B4C0-9E82E32A681A}" type="presParOf" srcId="{766835D0-7B65-4564-84CE-BB9F42CAF826}" destId="{1C4C6F60-3EE9-4055-B1F1-1403AD6A0284}" srcOrd="0" destOrd="0" presId="urn:microsoft.com/office/officeart/2008/layout/NameandTitleOrganizationalChart"/>
    <dgm:cxn modelId="{1B779D51-E57C-4986-A460-0276738C4672}" type="presParOf" srcId="{1C4C6F60-3EE9-4055-B1F1-1403AD6A0284}" destId="{D64DC608-DF33-4E1B-B0AE-B15F794E0D2C}" srcOrd="0" destOrd="0" presId="urn:microsoft.com/office/officeart/2008/layout/NameandTitleOrganizationalChart"/>
    <dgm:cxn modelId="{CEA5E3C3-E22C-499F-B152-3D5064CF4A94}" type="presParOf" srcId="{1C4C6F60-3EE9-4055-B1F1-1403AD6A0284}" destId="{AB824D80-140F-4BAE-879F-359C0FCE9035}" srcOrd="1" destOrd="0" presId="urn:microsoft.com/office/officeart/2008/layout/NameandTitleOrganizationalChart"/>
    <dgm:cxn modelId="{F799E9FE-F341-4B76-A3C6-E6FB8622EE67}" type="presParOf" srcId="{1C4C6F60-3EE9-4055-B1F1-1403AD6A0284}" destId="{A30E0E86-F207-4D68-B216-5665374BF2B0}" srcOrd="2" destOrd="0" presId="urn:microsoft.com/office/officeart/2008/layout/NameandTitleOrganizationalChart"/>
    <dgm:cxn modelId="{ABF656E6-56D9-43A2-BE9E-7FE521D4311B}" type="presParOf" srcId="{766835D0-7B65-4564-84CE-BB9F42CAF826}" destId="{A30C6F04-25D8-49B3-AD00-36AA90124613}" srcOrd="1" destOrd="0" presId="urn:microsoft.com/office/officeart/2008/layout/NameandTitleOrganizationalChart"/>
    <dgm:cxn modelId="{EE59E79D-BF68-403A-8569-2EBE743545E4}" type="presParOf" srcId="{766835D0-7B65-4564-84CE-BB9F42CAF826}" destId="{D8D2CF14-1B74-4AAF-870E-4400F45EED7C}" srcOrd="2" destOrd="0" presId="urn:microsoft.com/office/officeart/2008/layout/NameandTitleOrganizationalChart"/>
    <dgm:cxn modelId="{9B3DC73A-69B1-40AB-A5E2-EA762E7D4124}" type="presParOf" srcId="{49693ACD-7BD1-4D07-AFF2-9C37D13D9F32}" destId="{4F167A6A-8E7E-41BE-9128-511593E061F3}" srcOrd="2" destOrd="0" presId="urn:microsoft.com/office/officeart/2008/layout/NameandTitleOrganizationalChart"/>
    <dgm:cxn modelId="{98C57317-3811-4AB9-9791-177DDA0DA679}" type="presParOf" srcId="{49693ACD-7BD1-4D07-AFF2-9C37D13D9F32}" destId="{C3B15DC6-E175-4D91-B863-863DC244C7F2}" srcOrd="3" destOrd="0" presId="urn:microsoft.com/office/officeart/2008/layout/NameandTitleOrganizationalChart"/>
    <dgm:cxn modelId="{50600D1A-0F26-43A2-878F-435ECF2946CD}" type="presParOf" srcId="{C3B15DC6-E175-4D91-B863-863DC244C7F2}" destId="{2DFD1D5D-1413-4FE7-A819-E7F49E9B93B5}" srcOrd="0" destOrd="0" presId="urn:microsoft.com/office/officeart/2008/layout/NameandTitleOrganizationalChart"/>
    <dgm:cxn modelId="{A8E74E87-C511-49AD-B52D-1AE1117227C6}" type="presParOf" srcId="{2DFD1D5D-1413-4FE7-A819-E7F49E9B93B5}" destId="{F612023C-8CB7-4436-B11C-24A6F09C985A}" srcOrd="0" destOrd="0" presId="urn:microsoft.com/office/officeart/2008/layout/NameandTitleOrganizationalChart"/>
    <dgm:cxn modelId="{253467F0-D440-495A-A6C5-F08392522DF2}" type="presParOf" srcId="{2DFD1D5D-1413-4FE7-A819-E7F49E9B93B5}" destId="{B0C5DBE1-36D6-4EC6-889B-3D634543047D}" srcOrd="1" destOrd="0" presId="urn:microsoft.com/office/officeart/2008/layout/NameandTitleOrganizationalChart"/>
    <dgm:cxn modelId="{67A15810-AA2D-4559-B752-03EA259216C6}" type="presParOf" srcId="{2DFD1D5D-1413-4FE7-A819-E7F49E9B93B5}" destId="{28C9C4EC-A40E-4A45-9988-52006F099606}" srcOrd="2" destOrd="0" presId="urn:microsoft.com/office/officeart/2008/layout/NameandTitleOrganizationalChart"/>
    <dgm:cxn modelId="{CD2DE9FF-412F-4DB3-8555-E6D429D6F1FA}" type="presParOf" srcId="{C3B15DC6-E175-4D91-B863-863DC244C7F2}" destId="{759C4795-6B27-45CC-A4B1-562B6E2A98FD}" srcOrd="1" destOrd="0" presId="urn:microsoft.com/office/officeart/2008/layout/NameandTitleOrganizationalChart"/>
    <dgm:cxn modelId="{D01B873F-161B-4EED-9E1C-B59A5ABF1121}" type="presParOf" srcId="{C3B15DC6-E175-4D91-B863-863DC244C7F2}" destId="{B3205B80-D65E-42E0-B8B4-CF7B4147E35B}" srcOrd="2" destOrd="0" presId="urn:microsoft.com/office/officeart/2008/layout/NameandTitleOrganizationalChart"/>
    <dgm:cxn modelId="{443C877A-E7B0-4075-A4B0-773D15943924}" type="presParOf" srcId="{49693ACD-7BD1-4D07-AFF2-9C37D13D9F32}" destId="{E31D2F89-D6CB-4999-8BB2-32C3845044AB}" srcOrd="4" destOrd="0" presId="urn:microsoft.com/office/officeart/2008/layout/NameandTitleOrganizationalChart"/>
    <dgm:cxn modelId="{DA7B263E-DDB7-4BE2-87DD-0EA211BD2B48}" type="presParOf" srcId="{49693ACD-7BD1-4D07-AFF2-9C37D13D9F32}" destId="{D213EC48-BADA-4B81-9559-D11DC28FDC2C}" srcOrd="5" destOrd="0" presId="urn:microsoft.com/office/officeart/2008/layout/NameandTitleOrganizationalChart"/>
    <dgm:cxn modelId="{6654D520-3549-4BA4-BC06-D69EC8D53EF7}" type="presParOf" srcId="{D213EC48-BADA-4B81-9559-D11DC28FDC2C}" destId="{5EB21825-F5C4-41E5-B939-A03B3FE910E5}" srcOrd="0" destOrd="0" presId="urn:microsoft.com/office/officeart/2008/layout/NameandTitleOrganizationalChart"/>
    <dgm:cxn modelId="{EB576E87-345F-4909-A121-44F1EF367B52}" type="presParOf" srcId="{5EB21825-F5C4-41E5-B939-A03B3FE910E5}" destId="{FA537BA3-7614-473D-A071-AEBB49908D73}" srcOrd="0" destOrd="0" presId="urn:microsoft.com/office/officeart/2008/layout/NameandTitleOrganizationalChart"/>
    <dgm:cxn modelId="{24E3D3E8-9537-4831-A838-CBBF565CAF19}" type="presParOf" srcId="{5EB21825-F5C4-41E5-B939-A03B3FE910E5}" destId="{8D2D3432-3881-4474-ADF7-CCD50AB86961}" srcOrd="1" destOrd="0" presId="urn:microsoft.com/office/officeart/2008/layout/NameandTitleOrganizationalChart"/>
    <dgm:cxn modelId="{FB9B728F-ABB2-46F5-BAA6-1F167A79F7CA}" type="presParOf" srcId="{5EB21825-F5C4-41E5-B939-A03B3FE910E5}" destId="{3C29ED0D-51F6-429D-9705-5C42BBADCC39}" srcOrd="2" destOrd="0" presId="urn:microsoft.com/office/officeart/2008/layout/NameandTitleOrganizationalChart"/>
    <dgm:cxn modelId="{8A07F58C-A031-4627-88DA-1652E48420FB}" type="presParOf" srcId="{D213EC48-BADA-4B81-9559-D11DC28FDC2C}" destId="{CF0C0466-9363-46F2-95C5-2D028830C628}" srcOrd="1" destOrd="0" presId="urn:microsoft.com/office/officeart/2008/layout/NameandTitleOrganizationalChart"/>
    <dgm:cxn modelId="{8256FFCB-E372-49BA-97DD-C4266661607B}" type="presParOf" srcId="{D213EC48-BADA-4B81-9559-D11DC28FDC2C}" destId="{22A2C46F-EDBA-4410-91A4-BB3069DF9CB7}" srcOrd="2" destOrd="0" presId="urn:microsoft.com/office/officeart/2008/layout/NameandTitleOrganizationalChart"/>
    <dgm:cxn modelId="{AFA66834-1841-4BCA-888B-71097A842DE3}" type="presParOf" srcId="{AE56E6C6-BF76-435B-8056-D8E71F475530}" destId="{01842BA7-39F0-4B90-877B-867651D4030B}" srcOrd="2" destOrd="0" presId="urn:microsoft.com/office/officeart/2008/layout/NameandTitleOrganizationalChart"/>
    <dgm:cxn modelId="{23328605-111B-475B-BC5D-D0ED2B9BB2A3}" type="presParOf" srcId="{15B8D4DD-C2AC-4E94-BFDF-D7A32D09308B}" destId="{29A4715B-7A78-461A-96E7-00B06DEED740}" srcOrd="2" destOrd="0" presId="urn:microsoft.com/office/officeart/2008/layout/NameandTitleOrganizationalChart"/>
    <dgm:cxn modelId="{6C2ECC84-5AF1-4017-993C-F9BF9FA97F56}" type="presParOf" srcId="{15B8D4DD-C2AC-4E94-BFDF-D7A32D09308B}" destId="{43EAD7DF-AA80-499B-8628-B11E9D48A27A}" srcOrd="3" destOrd="0" presId="urn:microsoft.com/office/officeart/2008/layout/NameandTitleOrganizationalChart"/>
    <dgm:cxn modelId="{1D4C6C71-05FF-4FC8-8A35-8EFB29F24E85}" type="presParOf" srcId="{43EAD7DF-AA80-499B-8628-B11E9D48A27A}" destId="{1CF60A53-26BC-4B53-AECE-68D4511CE64E}" srcOrd="0" destOrd="0" presId="urn:microsoft.com/office/officeart/2008/layout/NameandTitleOrganizationalChart"/>
    <dgm:cxn modelId="{AB635352-4085-4F54-80AA-1DAA36977068}" type="presParOf" srcId="{1CF60A53-26BC-4B53-AECE-68D4511CE64E}" destId="{D05D11AA-3FE4-49C0-9DC4-FD68707748C6}" srcOrd="0" destOrd="0" presId="urn:microsoft.com/office/officeart/2008/layout/NameandTitleOrganizationalChart"/>
    <dgm:cxn modelId="{E27B2EDF-8DCA-4542-AE31-F3D63F98BA1F}" type="presParOf" srcId="{1CF60A53-26BC-4B53-AECE-68D4511CE64E}" destId="{BD5AD4A9-6288-4768-A019-295806C92867}" srcOrd="1" destOrd="0" presId="urn:microsoft.com/office/officeart/2008/layout/NameandTitleOrganizationalChart"/>
    <dgm:cxn modelId="{30501AF4-5E2C-41A4-BE74-5FFB4C2FC72A}" type="presParOf" srcId="{1CF60A53-26BC-4B53-AECE-68D4511CE64E}" destId="{A65354F6-5808-4D8C-A58E-1768D7365417}" srcOrd="2" destOrd="0" presId="urn:microsoft.com/office/officeart/2008/layout/NameandTitleOrganizationalChart"/>
    <dgm:cxn modelId="{72F9464E-A2A2-4D0F-B80E-0713E73518DD}" type="presParOf" srcId="{43EAD7DF-AA80-499B-8628-B11E9D48A27A}" destId="{55FBBDFE-D797-44D3-B06D-9DB1DAD78452}" srcOrd="1" destOrd="0" presId="urn:microsoft.com/office/officeart/2008/layout/NameandTitleOrganizationalChart"/>
    <dgm:cxn modelId="{3CDEBDE8-DD87-4598-A935-830E39105716}" type="presParOf" srcId="{43EAD7DF-AA80-499B-8628-B11E9D48A27A}" destId="{F3C9F30B-B273-430B-A02E-C84159A09BC5}" srcOrd="2" destOrd="0" presId="urn:microsoft.com/office/officeart/2008/layout/NameandTitleOrganizationalChart"/>
    <dgm:cxn modelId="{608BEBC8-FEFF-4772-92C1-6FA25A14AAD2}" type="presParOf" srcId="{5CFC9E57-48EA-4E44-8B67-D60A75AFD045}" destId="{411106EA-FBF0-41A6-A356-3CCD4E1D4D2C}" srcOrd="2" destOrd="0" presId="urn:microsoft.com/office/officeart/2008/layout/NameandTitleOrganizational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A58EBF1-0E13-4909-9887-0A00A60BB375}" type="doc">
      <dgm:prSet loTypeId="urn:microsoft.com/office/officeart/2005/8/layout/arrow2" loCatId="process" qsTypeId="urn:microsoft.com/office/officeart/2005/8/quickstyle/simple1" qsCatId="simple" csTypeId="urn:microsoft.com/office/officeart/2005/8/colors/colorful1" csCatId="colorful" phldr="1"/>
      <dgm:spPr/>
      <dgm:t>
        <a:bodyPr/>
        <a:lstStyle/>
        <a:p>
          <a:endParaRPr lang="en-US"/>
        </a:p>
      </dgm:t>
    </dgm:pt>
    <dgm:pt modelId="{5DD2582B-8CBD-4076-A56A-D70212E744A3}">
      <dgm:prSet phldrT="[Text]" custT="1"/>
      <dgm:spPr/>
      <dgm:t>
        <a:bodyPr/>
        <a:lstStyle/>
        <a:p>
          <a:pPr>
            <a:lnSpc>
              <a:spcPct val="100000"/>
            </a:lnSpc>
            <a:spcBef>
              <a:spcPct val="0"/>
            </a:spcBef>
            <a:spcAft>
              <a:spcPts val="0"/>
            </a:spcAft>
          </a:pPr>
          <a:r>
            <a:rPr lang="en-US" sz="900" b="1" smtClean="0">
              <a:solidFill>
                <a:schemeClr val="tx1"/>
              </a:solidFill>
            </a:rPr>
            <a:t>A</a:t>
          </a:r>
          <a:r>
            <a:rPr lang="en-US" sz="800" b="1" smtClean="0">
              <a:solidFill>
                <a:schemeClr val="tx1"/>
              </a:solidFill>
            </a:rPr>
            <a:t>ccreditation &amp; Certifications</a:t>
          </a:r>
          <a:endParaRPr lang="en-US" sz="700" b="1" smtClean="0">
            <a:solidFill>
              <a:schemeClr val="tx1"/>
            </a:solidFill>
          </a:endParaRPr>
        </a:p>
        <a:p>
          <a:pPr>
            <a:lnSpc>
              <a:spcPct val="100000"/>
            </a:lnSpc>
            <a:spcBef>
              <a:spcPct val="0"/>
            </a:spcBef>
            <a:spcAft>
              <a:spcPts val="600"/>
            </a:spcAft>
          </a:pPr>
          <a:endParaRPr lang="en-US" sz="700" b="1" smtClean="0"/>
        </a:p>
        <a:p>
          <a:pPr>
            <a:lnSpc>
              <a:spcPct val="100000"/>
            </a:lnSpc>
            <a:spcBef>
              <a:spcPct val="0"/>
            </a:spcBef>
            <a:spcAft>
              <a:spcPts val="600"/>
            </a:spcAft>
          </a:pPr>
          <a:endParaRPr lang="en-US" sz="700" b="1" smtClean="0"/>
        </a:p>
        <a:p>
          <a:pPr>
            <a:lnSpc>
              <a:spcPct val="100000"/>
            </a:lnSpc>
            <a:spcBef>
              <a:spcPct val="0"/>
            </a:spcBef>
            <a:spcAft>
              <a:spcPts val="600"/>
            </a:spcAft>
          </a:pPr>
          <a:endParaRPr lang="en-US" sz="700" b="1" smtClean="0"/>
        </a:p>
        <a:p>
          <a:pPr>
            <a:lnSpc>
              <a:spcPct val="100000"/>
            </a:lnSpc>
            <a:spcBef>
              <a:spcPct val="0"/>
            </a:spcBef>
            <a:spcAft>
              <a:spcPts val="600"/>
            </a:spcAft>
          </a:pPr>
          <a:r>
            <a:rPr lang="en-US" sz="700" b="1" smtClean="0"/>
            <a:t>ISO/IEC 17025:2005;</a:t>
          </a:r>
        </a:p>
        <a:p>
          <a:pPr>
            <a:lnSpc>
              <a:spcPct val="100000"/>
            </a:lnSpc>
            <a:spcBef>
              <a:spcPct val="0"/>
            </a:spcBef>
            <a:spcAft>
              <a:spcPts val="600"/>
            </a:spcAft>
          </a:pPr>
          <a:r>
            <a:rPr lang="en-US" sz="700" b="1" smtClean="0"/>
            <a:t>75% Certified Professionals;      </a:t>
          </a:r>
        </a:p>
        <a:p>
          <a:pPr>
            <a:lnSpc>
              <a:spcPct val="100000"/>
            </a:lnSpc>
            <a:spcBef>
              <a:spcPct val="0"/>
            </a:spcBef>
            <a:spcAft>
              <a:spcPts val="600"/>
            </a:spcAft>
          </a:pPr>
          <a:r>
            <a:rPr lang="en-US" sz="700" b="1" smtClean="0"/>
            <a:t>UPA &amp; HFES membership  </a:t>
          </a:r>
          <a:endParaRPr lang="en-US" sz="600" b="1" dirty="0"/>
        </a:p>
      </dgm:t>
    </dgm:pt>
    <dgm:pt modelId="{6E34E2EB-5F27-4051-B3D4-9C6B84560929}" type="parTrans" cxnId="{EA3BBCC9-773D-4EDC-A57B-3BEE1401DD4D}">
      <dgm:prSet/>
      <dgm:spPr/>
      <dgm:t>
        <a:bodyPr/>
        <a:lstStyle/>
        <a:p>
          <a:endParaRPr lang="en-US" sz="700" b="1"/>
        </a:p>
      </dgm:t>
    </dgm:pt>
    <dgm:pt modelId="{FE7A5BD0-C949-4D3F-87D3-B60AA784C5B8}" type="sibTrans" cxnId="{EA3BBCC9-773D-4EDC-A57B-3BEE1401DD4D}">
      <dgm:prSet/>
      <dgm:spPr/>
      <dgm:t>
        <a:bodyPr/>
        <a:lstStyle/>
        <a:p>
          <a:endParaRPr lang="en-US" sz="700" b="1"/>
        </a:p>
      </dgm:t>
    </dgm:pt>
    <dgm:pt modelId="{A6F04AAD-4197-4AA0-B9E9-C38AA6B943AD}">
      <dgm:prSet phldrT="[Text]" custT="1"/>
      <dgm:spPr/>
      <dgm:t>
        <a:bodyPr/>
        <a:lstStyle/>
        <a:p>
          <a:r>
            <a:rPr lang="en-US" sz="800" b="1" dirty="0" smtClean="0"/>
            <a:t>Visibility </a:t>
          </a:r>
          <a:endParaRPr lang="en-US" sz="700" b="1" dirty="0" smtClean="0"/>
        </a:p>
        <a:p>
          <a:endParaRPr lang="en-US" sz="700" b="1" dirty="0" smtClean="0"/>
        </a:p>
        <a:p>
          <a:endParaRPr lang="en-US" sz="700" b="1" dirty="0" smtClean="0"/>
        </a:p>
        <a:p>
          <a:endParaRPr lang="en-US" sz="700" b="1" dirty="0" smtClean="0"/>
        </a:p>
        <a:p>
          <a:endParaRPr lang="en-US" sz="700" b="1" dirty="0" smtClean="0"/>
        </a:p>
        <a:p>
          <a:r>
            <a:rPr lang="en-US" sz="700" b="1" dirty="0" smtClean="0"/>
            <a:t>Presented in renown conferences</a:t>
          </a:r>
        </a:p>
        <a:p>
          <a:r>
            <a:rPr lang="en-US" sz="700" b="1" dirty="0" smtClean="0"/>
            <a:t>STARWEST, GTAC, CHI ;</a:t>
          </a:r>
        </a:p>
        <a:p>
          <a:endParaRPr lang="en-US" sz="700" b="1" dirty="0" smtClean="0"/>
        </a:p>
        <a:p>
          <a:r>
            <a:rPr lang="en-US" sz="700" b="1" dirty="0" smtClean="0"/>
            <a:t>Training&amp; Workshop</a:t>
          </a:r>
        </a:p>
        <a:p>
          <a:r>
            <a:rPr lang="en-US" sz="700" b="1" dirty="0" smtClean="0"/>
            <a:t>16-Local</a:t>
          </a:r>
        </a:p>
        <a:p>
          <a:r>
            <a:rPr lang="en-US" sz="700" b="1" dirty="0" smtClean="0"/>
            <a:t>8-Worldwide</a:t>
          </a:r>
          <a:endParaRPr lang="en-US" sz="700" b="1" dirty="0"/>
        </a:p>
      </dgm:t>
    </dgm:pt>
    <dgm:pt modelId="{AF7954DB-612A-486C-92F6-817AFA7185C9}" type="parTrans" cxnId="{A1317DEE-66BD-4DB1-B133-DD361772427D}">
      <dgm:prSet/>
      <dgm:spPr/>
      <dgm:t>
        <a:bodyPr/>
        <a:lstStyle/>
        <a:p>
          <a:endParaRPr lang="en-US" sz="700" b="1"/>
        </a:p>
      </dgm:t>
    </dgm:pt>
    <dgm:pt modelId="{97F55B81-E5AB-4EB5-A390-89F7C12EA20E}" type="sibTrans" cxnId="{A1317DEE-66BD-4DB1-B133-DD361772427D}">
      <dgm:prSet/>
      <dgm:spPr/>
      <dgm:t>
        <a:bodyPr/>
        <a:lstStyle/>
        <a:p>
          <a:endParaRPr lang="en-US" sz="700" b="1"/>
        </a:p>
      </dgm:t>
    </dgm:pt>
    <dgm:pt modelId="{9152C990-619D-4D2D-A6D3-5B736F0FCBBD}">
      <dgm:prSet phldrT="[Text]" custT="1"/>
      <dgm:spPr/>
      <dgm:t>
        <a:bodyPr/>
        <a:lstStyle/>
        <a:p>
          <a:r>
            <a:rPr lang="en-US" sz="800" b="1" dirty="0" smtClean="0"/>
            <a:t>R&amp;D</a:t>
          </a:r>
          <a:endParaRPr lang="en-US" sz="700" b="1" dirty="0" smtClean="0"/>
        </a:p>
        <a:p>
          <a:endParaRPr lang="en-US" sz="700" b="1" dirty="0" smtClean="0"/>
        </a:p>
        <a:p>
          <a:endParaRPr lang="en-US" sz="700" b="1" dirty="0" smtClean="0"/>
        </a:p>
        <a:p>
          <a:endParaRPr lang="en-US" sz="700" b="1" dirty="0" smtClean="0"/>
        </a:p>
        <a:p>
          <a:endParaRPr lang="en-US" sz="700" b="1" dirty="0" smtClean="0"/>
        </a:p>
        <a:p>
          <a:endParaRPr lang="en-US" sz="700" b="1" dirty="0" smtClean="0"/>
        </a:p>
        <a:p>
          <a:endParaRPr lang="en-US" sz="700" b="1" dirty="0" smtClean="0"/>
        </a:p>
        <a:p>
          <a:r>
            <a:rPr lang="en-US" sz="700" b="1" dirty="0" smtClean="0"/>
            <a:t>11 Filed  IPs;  </a:t>
          </a:r>
        </a:p>
        <a:p>
          <a:r>
            <a:rPr lang="en-US" sz="700" b="1" dirty="0" smtClean="0"/>
            <a:t>5  IPs  WIP;</a:t>
          </a:r>
        </a:p>
        <a:p>
          <a:r>
            <a:rPr lang="en-US" sz="700" b="1" dirty="0" smtClean="0"/>
            <a:t>70+ Papers; </a:t>
          </a:r>
        </a:p>
        <a:p>
          <a:r>
            <a:rPr lang="en-US" sz="700" b="1" dirty="0" smtClean="0"/>
            <a:t>3 Journals;     </a:t>
          </a:r>
        </a:p>
        <a:p>
          <a:r>
            <a:rPr lang="en-US" sz="700" b="1" dirty="0" smtClean="0"/>
            <a:t>1 Book </a:t>
          </a:r>
        </a:p>
        <a:p>
          <a:r>
            <a:rPr lang="en-US" sz="700" b="1" dirty="0" smtClean="0"/>
            <a:t>3 in-house Tools</a:t>
          </a:r>
        </a:p>
        <a:p>
          <a:endParaRPr lang="en-US" sz="700" b="1" dirty="0" smtClean="0"/>
        </a:p>
        <a:p>
          <a:r>
            <a:rPr lang="en-US" sz="700" b="1" dirty="0" smtClean="0"/>
            <a:t> </a:t>
          </a:r>
        </a:p>
        <a:p>
          <a:endParaRPr lang="en-US" sz="700" b="1" dirty="0"/>
        </a:p>
      </dgm:t>
    </dgm:pt>
    <dgm:pt modelId="{10BECC46-D964-4EF5-9E56-8E36482C9CFE}" type="parTrans" cxnId="{6F4DBFA4-8225-4001-8E38-5C2BDE27FF54}">
      <dgm:prSet/>
      <dgm:spPr/>
      <dgm:t>
        <a:bodyPr/>
        <a:lstStyle/>
        <a:p>
          <a:endParaRPr lang="en-US" sz="700" b="1"/>
        </a:p>
      </dgm:t>
    </dgm:pt>
    <dgm:pt modelId="{1F185527-A894-40BD-91CE-5AAF62D3D4F1}" type="sibTrans" cxnId="{6F4DBFA4-8225-4001-8E38-5C2BDE27FF54}">
      <dgm:prSet/>
      <dgm:spPr/>
      <dgm:t>
        <a:bodyPr/>
        <a:lstStyle/>
        <a:p>
          <a:endParaRPr lang="en-US" sz="700" b="1"/>
        </a:p>
      </dgm:t>
    </dgm:pt>
    <dgm:pt modelId="{B71D35A3-E289-457C-9B89-CE0285EE1411}">
      <dgm:prSet phldrT="[Text]" custT="1"/>
      <dgm:spPr/>
      <dgm:t>
        <a:bodyPr/>
        <a:lstStyle/>
        <a:p>
          <a:r>
            <a:rPr lang="en-US" sz="800" b="1" dirty="0" smtClean="0"/>
            <a:t>Completed Projects</a:t>
          </a:r>
          <a:r>
            <a:rPr lang="en-US" sz="700" b="1" dirty="0" smtClean="0"/>
            <a:t>   </a:t>
          </a:r>
        </a:p>
        <a:p>
          <a:endParaRPr lang="en-US" sz="700" b="1" dirty="0" smtClean="0"/>
        </a:p>
        <a:p>
          <a:endParaRPr lang="en-US" sz="700" b="1" dirty="0" smtClean="0"/>
        </a:p>
        <a:p>
          <a:endParaRPr lang="en-US" sz="700" b="1" dirty="0" smtClean="0"/>
        </a:p>
        <a:p>
          <a:endParaRPr lang="en-US" sz="700" b="1" dirty="0" smtClean="0"/>
        </a:p>
        <a:p>
          <a:endParaRPr lang="en-US" sz="700" b="1" dirty="0" smtClean="0"/>
        </a:p>
        <a:p>
          <a:r>
            <a:rPr lang="en-US" sz="700" b="1" dirty="0" smtClean="0"/>
            <a:t>120+ MIMOS; </a:t>
          </a:r>
        </a:p>
        <a:p>
          <a:r>
            <a:rPr lang="en-US" sz="700" b="1" dirty="0" smtClean="0"/>
            <a:t>33 External ;</a:t>
          </a:r>
        </a:p>
        <a:p>
          <a:r>
            <a:rPr lang="en-US" sz="700" b="1" dirty="0" smtClean="0"/>
            <a:t>29 Clients</a:t>
          </a:r>
        </a:p>
        <a:p>
          <a:endParaRPr lang="en-US" sz="700" b="1" dirty="0"/>
        </a:p>
      </dgm:t>
    </dgm:pt>
    <dgm:pt modelId="{7C65B4ED-306D-43BF-AE95-7F72FC249300}" type="parTrans" cxnId="{3CBC7F6A-E5FE-4682-95C9-E6FE2C24B3C5}">
      <dgm:prSet/>
      <dgm:spPr/>
      <dgm:t>
        <a:bodyPr/>
        <a:lstStyle/>
        <a:p>
          <a:endParaRPr lang="en-US" sz="700" b="1"/>
        </a:p>
      </dgm:t>
    </dgm:pt>
    <dgm:pt modelId="{B4B1B6F8-BBDB-4DDF-9C08-0AE2460EFCBF}" type="sibTrans" cxnId="{3CBC7F6A-E5FE-4682-95C9-E6FE2C24B3C5}">
      <dgm:prSet/>
      <dgm:spPr/>
      <dgm:t>
        <a:bodyPr/>
        <a:lstStyle/>
        <a:p>
          <a:endParaRPr lang="en-US" sz="700" b="1"/>
        </a:p>
      </dgm:t>
    </dgm:pt>
    <dgm:pt modelId="{82E384E4-801A-41BC-8F0D-255D70766078}">
      <dgm:prSet phldrT="[Text]" custScaleX="110653" custT="1" custLinFactNeighborX="-17033" custLinFactNeighborY="-28600"/>
      <dgm:spPr/>
      <dgm:t>
        <a:bodyPr/>
        <a:lstStyle/>
        <a:p>
          <a:endParaRPr lang="en-US" sz="700" b="1" dirty="0"/>
        </a:p>
      </dgm:t>
    </dgm:pt>
    <dgm:pt modelId="{DDF3140A-B664-476C-B649-9CD5BE24B763}" type="parTrans" cxnId="{C32FF404-1D09-4A0B-89A1-EA3972844A39}">
      <dgm:prSet/>
      <dgm:spPr/>
      <dgm:t>
        <a:bodyPr/>
        <a:lstStyle/>
        <a:p>
          <a:endParaRPr lang="en-US" sz="700" b="1"/>
        </a:p>
      </dgm:t>
    </dgm:pt>
    <dgm:pt modelId="{43A66CE7-73B4-402C-8CAC-51F8E5260F4B}" type="sibTrans" cxnId="{C32FF404-1D09-4A0B-89A1-EA3972844A39}">
      <dgm:prSet/>
      <dgm:spPr/>
      <dgm:t>
        <a:bodyPr/>
        <a:lstStyle/>
        <a:p>
          <a:endParaRPr lang="en-US" sz="700" b="1"/>
        </a:p>
      </dgm:t>
    </dgm:pt>
    <dgm:pt modelId="{C1C4D9CE-8A53-4F47-B5E1-7699266F248E}">
      <dgm:prSet phldrT="[Text]" custT="1"/>
      <dgm:spPr/>
      <dgm:t>
        <a:bodyPr/>
        <a:lstStyle/>
        <a:p>
          <a:r>
            <a:rPr lang="en-US" sz="800" b="1" dirty="0" smtClean="0"/>
            <a:t>Expertise</a:t>
          </a:r>
          <a:endParaRPr lang="en-US" sz="700" b="1" dirty="0" smtClean="0"/>
        </a:p>
        <a:p>
          <a:endParaRPr lang="en-US" sz="700" b="1" dirty="0" smtClean="0"/>
        </a:p>
        <a:p>
          <a:endParaRPr lang="en-US" sz="700" b="1" dirty="0" smtClean="0"/>
        </a:p>
        <a:p>
          <a:endParaRPr lang="en-US" sz="700" b="1" dirty="0" smtClean="0"/>
        </a:p>
        <a:p>
          <a:r>
            <a:rPr lang="en-US" sz="700" b="1" dirty="0" smtClean="0"/>
            <a:t>IV&amp;V</a:t>
          </a:r>
        </a:p>
        <a:p>
          <a:r>
            <a:rPr lang="en-US" sz="700" b="1" dirty="0" smtClean="0"/>
            <a:t>Test Outsourcing</a:t>
          </a:r>
        </a:p>
        <a:p>
          <a:r>
            <a:rPr lang="en-US" sz="700" b="1" dirty="0" smtClean="0"/>
            <a:t>Full Spectrum of Testing</a:t>
          </a:r>
          <a:endParaRPr lang="en-US" sz="700" b="1" dirty="0"/>
        </a:p>
      </dgm:t>
    </dgm:pt>
    <dgm:pt modelId="{DA2976E3-129E-4155-92CF-C6BEFD708218}" type="parTrans" cxnId="{FCDE0D4B-385E-4681-BEF3-D051F0A9CA13}">
      <dgm:prSet/>
      <dgm:spPr/>
      <dgm:t>
        <a:bodyPr/>
        <a:lstStyle/>
        <a:p>
          <a:endParaRPr lang="en-US" sz="700" b="1"/>
        </a:p>
      </dgm:t>
    </dgm:pt>
    <dgm:pt modelId="{BC76EB9C-154F-435D-8266-245A19FAEE00}" type="sibTrans" cxnId="{FCDE0D4B-385E-4681-BEF3-D051F0A9CA13}">
      <dgm:prSet/>
      <dgm:spPr/>
      <dgm:t>
        <a:bodyPr/>
        <a:lstStyle/>
        <a:p>
          <a:endParaRPr lang="en-US" sz="700" b="1"/>
        </a:p>
      </dgm:t>
    </dgm:pt>
    <dgm:pt modelId="{CB66067E-5D92-48DA-AA0D-636868B42FD2}" type="pres">
      <dgm:prSet presAssocID="{5A58EBF1-0E13-4909-9887-0A00A60BB375}" presName="arrowDiagram" presStyleCnt="0">
        <dgm:presLayoutVars>
          <dgm:chMax val="5"/>
          <dgm:dir/>
          <dgm:resizeHandles val="exact"/>
        </dgm:presLayoutVars>
      </dgm:prSet>
      <dgm:spPr/>
      <dgm:t>
        <a:bodyPr/>
        <a:lstStyle/>
        <a:p>
          <a:endParaRPr lang="en-US"/>
        </a:p>
      </dgm:t>
    </dgm:pt>
    <dgm:pt modelId="{746D00B0-B9DE-442C-9E83-66CEF4D9A943}" type="pres">
      <dgm:prSet presAssocID="{5A58EBF1-0E13-4909-9887-0A00A60BB375}" presName="arrow" presStyleLbl="bgShp" presStyleIdx="0" presStyleCnt="1" custLinFactNeighborX="1942" custLinFactNeighborY="845"/>
      <dgm:spPr>
        <a:gradFill flip="none" rotWithShape="0">
          <a:gsLst>
            <a:gs pos="0">
              <a:srgbClr val="FF99CC">
                <a:shade val="30000"/>
                <a:satMod val="115000"/>
              </a:srgbClr>
            </a:gs>
            <a:gs pos="50000">
              <a:srgbClr val="FF99CC">
                <a:shade val="67500"/>
                <a:satMod val="115000"/>
              </a:srgbClr>
            </a:gs>
            <a:gs pos="100000">
              <a:srgbClr val="FF99CC">
                <a:shade val="100000"/>
                <a:satMod val="115000"/>
              </a:srgbClr>
            </a:gs>
          </a:gsLst>
          <a:lin ang="2700000" scaled="1"/>
          <a:tileRect/>
        </a:gradFill>
      </dgm:spPr>
      <dgm:t>
        <a:bodyPr/>
        <a:lstStyle/>
        <a:p>
          <a:endParaRPr lang="en-US"/>
        </a:p>
      </dgm:t>
    </dgm:pt>
    <dgm:pt modelId="{082F129E-6406-4406-9BE6-B5416CF34F2F}" type="pres">
      <dgm:prSet presAssocID="{5A58EBF1-0E13-4909-9887-0A00A60BB375}" presName="arrowDiagram5" presStyleCnt="0"/>
      <dgm:spPr/>
      <dgm:t>
        <a:bodyPr/>
        <a:lstStyle/>
        <a:p>
          <a:endParaRPr lang="en-US"/>
        </a:p>
      </dgm:t>
    </dgm:pt>
    <dgm:pt modelId="{B0CE6EA6-8B8F-48A6-A8B7-AAF52477F504}" type="pres">
      <dgm:prSet presAssocID="{C1C4D9CE-8A53-4F47-B5E1-7699266F248E}" presName="bullet5a" presStyleLbl="node1" presStyleIdx="0" presStyleCnt="5"/>
      <dgm:spPr/>
      <dgm:t>
        <a:bodyPr/>
        <a:lstStyle/>
        <a:p>
          <a:endParaRPr lang="en-US"/>
        </a:p>
      </dgm:t>
    </dgm:pt>
    <dgm:pt modelId="{4BC43129-7E21-4C85-A5CD-9263766132F0}" type="pres">
      <dgm:prSet presAssocID="{C1C4D9CE-8A53-4F47-B5E1-7699266F248E}" presName="textBox5a" presStyleLbl="revTx" presStyleIdx="0" presStyleCnt="5" custScaleX="163282" custScaleY="122367" custLinFactNeighborX="6727" custLinFactNeighborY="-16606">
        <dgm:presLayoutVars>
          <dgm:bulletEnabled val="1"/>
        </dgm:presLayoutVars>
      </dgm:prSet>
      <dgm:spPr/>
      <dgm:t>
        <a:bodyPr/>
        <a:lstStyle/>
        <a:p>
          <a:endParaRPr lang="en-US"/>
        </a:p>
      </dgm:t>
    </dgm:pt>
    <dgm:pt modelId="{304157E6-6A9F-48C7-811A-894F7F09B011}" type="pres">
      <dgm:prSet presAssocID="{5DD2582B-8CBD-4076-A56A-D70212E744A3}" presName="bullet5b" presStyleLbl="node1" presStyleIdx="1" presStyleCnt="5"/>
      <dgm:spPr/>
      <dgm:t>
        <a:bodyPr/>
        <a:lstStyle/>
        <a:p>
          <a:endParaRPr lang="en-US"/>
        </a:p>
      </dgm:t>
    </dgm:pt>
    <dgm:pt modelId="{02DC215A-A2FF-4D11-AF63-2CAC27826BA4}" type="pres">
      <dgm:prSet presAssocID="{5DD2582B-8CBD-4076-A56A-D70212E744A3}" presName="textBox5b" presStyleLbl="revTx" presStyleIdx="1" presStyleCnt="5" custScaleX="110653" custLinFactNeighborX="-29182" custLinFactNeighborY="-32839">
        <dgm:presLayoutVars>
          <dgm:bulletEnabled val="1"/>
        </dgm:presLayoutVars>
      </dgm:prSet>
      <dgm:spPr/>
      <dgm:t>
        <a:bodyPr/>
        <a:lstStyle/>
        <a:p>
          <a:endParaRPr lang="en-US"/>
        </a:p>
      </dgm:t>
    </dgm:pt>
    <dgm:pt modelId="{F9EDBC51-611E-4026-B29A-C1690B4EAB45}" type="pres">
      <dgm:prSet presAssocID="{A6F04AAD-4197-4AA0-B9E9-C38AA6B943AD}" presName="bullet5c" presStyleLbl="node1" presStyleIdx="2" presStyleCnt="5"/>
      <dgm:spPr/>
      <dgm:t>
        <a:bodyPr/>
        <a:lstStyle/>
        <a:p>
          <a:endParaRPr lang="en-US"/>
        </a:p>
      </dgm:t>
    </dgm:pt>
    <dgm:pt modelId="{F768D098-41C1-457C-8372-C1D601AB6017}" type="pres">
      <dgm:prSet presAssocID="{A6F04AAD-4197-4AA0-B9E9-C38AA6B943AD}" presName="textBox5c" presStyleLbl="revTx" presStyleIdx="2" presStyleCnt="5" custLinFactNeighborX="-20227" custLinFactNeighborY="-15622">
        <dgm:presLayoutVars>
          <dgm:bulletEnabled val="1"/>
        </dgm:presLayoutVars>
      </dgm:prSet>
      <dgm:spPr/>
      <dgm:t>
        <a:bodyPr/>
        <a:lstStyle/>
        <a:p>
          <a:endParaRPr lang="en-US"/>
        </a:p>
      </dgm:t>
    </dgm:pt>
    <dgm:pt modelId="{3D7FA7F2-226A-43D7-9F8D-282B8A67A0D0}" type="pres">
      <dgm:prSet presAssocID="{B71D35A3-E289-457C-9B89-CE0285EE1411}" presName="bullet5d" presStyleLbl="node1" presStyleIdx="3" presStyleCnt="5"/>
      <dgm:spPr/>
      <dgm:t>
        <a:bodyPr/>
        <a:lstStyle/>
        <a:p>
          <a:endParaRPr lang="en-US"/>
        </a:p>
      </dgm:t>
    </dgm:pt>
    <dgm:pt modelId="{0B08FC08-C7E0-447B-822A-F5D23AA2B07F}" type="pres">
      <dgm:prSet presAssocID="{B71D35A3-E289-457C-9B89-CE0285EE1411}" presName="textBox5d" presStyleLbl="revTx" presStyleIdx="3" presStyleCnt="5" custLinFactNeighborX="-31068" custLinFactNeighborY="-22488">
        <dgm:presLayoutVars>
          <dgm:bulletEnabled val="1"/>
        </dgm:presLayoutVars>
      </dgm:prSet>
      <dgm:spPr/>
      <dgm:t>
        <a:bodyPr/>
        <a:lstStyle/>
        <a:p>
          <a:endParaRPr lang="en-US"/>
        </a:p>
      </dgm:t>
    </dgm:pt>
    <dgm:pt modelId="{E3F76974-DE05-4F98-8B48-D40C9A8E385D}" type="pres">
      <dgm:prSet presAssocID="{9152C990-619D-4D2D-A6D3-5B736F0FCBBD}" presName="bullet5e" presStyleLbl="node1" presStyleIdx="4" presStyleCnt="5"/>
      <dgm:spPr/>
      <dgm:t>
        <a:bodyPr/>
        <a:lstStyle/>
        <a:p>
          <a:endParaRPr lang="en-US"/>
        </a:p>
      </dgm:t>
    </dgm:pt>
    <dgm:pt modelId="{90183BBD-9813-4838-A782-9A4D3048EB31}" type="pres">
      <dgm:prSet presAssocID="{9152C990-619D-4D2D-A6D3-5B736F0FCBBD}" presName="textBox5e" presStyleLbl="revTx" presStyleIdx="4" presStyleCnt="5" custLinFactNeighborX="-35922" custLinFactNeighborY="-17836">
        <dgm:presLayoutVars>
          <dgm:bulletEnabled val="1"/>
        </dgm:presLayoutVars>
      </dgm:prSet>
      <dgm:spPr/>
      <dgm:t>
        <a:bodyPr/>
        <a:lstStyle/>
        <a:p>
          <a:endParaRPr lang="en-US"/>
        </a:p>
      </dgm:t>
    </dgm:pt>
  </dgm:ptLst>
  <dgm:cxnLst>
    <dgm:cxn modelId="{E192C1BD-6AF8-4AD5-AEC6-B9C759B483DF}" type="presOf" srcId="{5A58EBF1-0E13-4909-9887-0A00A60BB375}" destId="{CB66067E-5D92-48DA-AA0D-636868B42FD2}" srcOrd="0" destOrd="0" presId="urn:microsoft.com/office/officeart/2005/8/layout/arrow2"/>
    <dgm:cxn modelId="{3054E024-D049-434F-AB44-50A3E96AC1B3}" type="presOf" srcId="{9152C990-619D-4D2D-A6D3-5B736F0FCBBD}" destId="{90183BBD-9813-4838-A782-9A4D3048EB31}" srcOrd="0" destOrd="0" presId="urn:microsoft.com/office/officeart/2005/8/layout/arrow2"/>
    <dgm:cxn modelId="{A1317DEE-66BD-4DB1-B133-DD361772427D}" srcId="{5A58EBF1-0E13-4909-9887-0A00A60BB375}" destId="{A6F04AAD-4197-4AA0-B9E9-C38AA6B943AD}" srcOrd="2" destOrd="0" parTransId="{AF7954DB-612A-486C-92F6-817AFA7185C9}" sibTransId="{97F55B81-E5AB-4EB5-A390-89F7C12EA20E}"/>
    <dgm:cxn modelId="{01DCF91C-81EF-4737-B070-F666ED642C88}" type="presOf" srcId="{C1C4D9CE-8A53-4F47-B5E1-7699266F248E}" destId="{4BC43129-7E21-4C85-A5CD-9263766132F0}" srcOrd="0" destOrd="0" presId="urn:microsoft.com/office/officeart/2005/8/layout/arrow2"/>
    <dgm:cxn modelId="{E34BDB22-C770-4E1F-803D-5707E27E803A}" type="presOf" srcId="{A6F04AAD-4197-4AA0-B9E9-C38AA6B943AD}" destId="{F768D098-41C1-457C-8372-C1D601AB6017}" srcOrd="0" destOrd="0" presId="urn:microsoft.com/office/officeart/2005/8/layout/arrow2"/>
    <dgm:cxn modelId="{6F4DBFA4-8225-4001-8E38-5C2BDE27FF54}" srcId="{5A58EBF1-0E13-4909-9887-0A00A60BB375}" destId="{9152C990-619D-4D2D-A6D3-5B736F0FCBBD}" srcOrd="4" destOrd="0" parTransId="{10BECC46-D964-4EF5-9E56-8E36482C9CFE}" sibTransId="{1F185527-A894-40BD-91CE-5AAF62D3D4F1}"/>
    <dgm:cxn modelId="{52CF6059-27D7-4547-8E44-6845E4FBD25D}" type="presOf" srcId="{5DD2582B-8CBD-4076-A56A-D70212E744A3}" destId="{02DC215A-A2FF-4D11-AF63-2CAC27826BA4}" srcOrd="0" destOrd="0" presId="urn:microsoft.com/office/officeart/2005/8/layout/arrow2"/>
    <dgm:cxn modelId="{C32FF404-1D09-4A0B-89A1-EA3972844A39}" srcId="{5A58EBF1-0E13-4909-9887-0A00A60BB375}" destId="{82E384E4-801A-41BC-8F0D-255D70766078}" srcOrd="5" destOrd="0" parTransId="{DDF3140A-B664-476C-B649-9CD5BE24B763}" sibTransId="{43A66CE7-73B4-402C-8CAC-51F8E5260F4B}"/>
    <dgm:cxn modelId="{3CBC7F6A-E5FE-4682-95C9-E6FE2C24B3C5}" srcId="{5A58EBF1-0E13-4909-9887-0A00A60BB375}" destId="{B71D35A3-E289-457C-9B89-CE0285EE1411}" srcOrd="3" destOrd="0" parTransId="{7C65B4ED-306D-43BF-AE95-7F72FC249300}" sibTransId="{B4B1B6F8-BBDB-4DDF-9C08-0AE2460EFCBF}"/>
    <dgm:cxn modelId="{EA3BBCC9-773D-4EDC-A57B-3BEE1401DD4D}" srcId="{5A58EBF1-0E13-4909-9887-0A00A60BB375}" destId="{5DD2582B-8CBD-4076-A56A-D70212E744A3}" srcOrd="1" destOrd="0" parTransId="{6E34E2EB-5F27-4051-B3D4-9C6B84560929}" sibTransId="{FE7A5BD0-C949-4D3F-87D3-B60AA784C5B8}"/>
    <dgm:cxn modelId="{FCDE0D4B-385E-4681-BEF3-D051F0A9CA13}" srcId="{5A58EBF1-0E13-4909-9887-0A00A60BB375}" destId="{C1C4D9CE-8A53-4F47-B5E1-7699266F248E}" srcOrd="0" destOrd="0" parTransId="{DA2976E3-129E-4155-92CF-C6BEFD708218}" sibTransId="{BC76EB9C-154F-435D-8266-245A19FAEE00}"/>
    <dgm:cxn modelId="{46FD05C8-0916-42B3-A6A1-70529CC66626}" type="presOf" srcId="{B71D35A3-E289-457C-9B89-CE0285EE1411}" destId="{0B08FC08-C7E0-447B-822A-F5D23AA2B07F}" srcOrd="0" destOrd="0" presId="urn:microsoft.com/office/officeart/2005/8/layout/arrow2"/>
    <dgm:cxn modelId="{352C60A6-A19D-4053-B470-C0C837015FBD}" type="presParOf" srcId="{CB66067E-5D92-48DA-AA0D-636868B42FD2}" destId="{746D00B0-B9DE-442C-9E83-66CEF4D9A943}" srcOrd="0" destOrd="0" presId="urn:microsoft.com/office/officeart/2005/8/layout/arrow2"/>
    <dgm:cxn modelId="{2DF374A6-875B-440F-9247-5716BE4F4920}" type="presParOf" srcId="{CB66067E-5D92-48DA-AA0D-636868B42FD2}" destId="{082F129E-6406-4406-9BE6-B5416CF34F2F}" srcOrd="1" destOrd="0" presId="urn:microsoft.com/office/officeart/2005/8/layout/arrow2"/>
    <dgm:cxn modelId="{13497BD4-54A8-43AC-BE0A-25FE1EA72175}" type="presParOf" srcId="{082F129E-6406-4406-9BE6-B5416CF34F2F}" destId="{B0CE6EA6-8B8F-48A6-A8B7-AAF52477F504}" srcOrd="0" destOrd="0" presId="urn:microsoft.com/office/officeart/2005/8/layout/arrow2"/>
    <dgm:cxn modelId="{4E7C3C86-59A3-4C37-9610-92F416A0316E}" type="presParOf" srcId="{082F129E-6406-4406-9BE6-B5416CF34F2F}" destId="{4BC43129-7E21-4C85-A5CD-9263766132F0}" srcOrd="1" destOrd="0" presId="urn:microsoft.com/office/officeart/2005/8/layout/arrow2"/>
    <dgm:cxn modelId="{967D24F0-0F2B-44DC-A148-7B58196A02CD}" type="presParOf" srcId="{082F129E-6406-4406-9BE6-B5416CF34F2F}" destId="{304157E6-6A9F-48C7-811A-894F7F09B011}" srcOrd="2" destOrd="0" presId="urn:microsoft.com/office/officeart/2005/8/layout/arrow2"/>
    <dgm:cxn modelId="{173BA89E-CDDC-412A-A1C4-4F0F14F4A52B}" type="presParOf" srcId="{082F129E-6406-4406-9BE6-B5416CF34F2F}" destId="{02DC215A-A2FF-4D11-AF63-2CAC27826BA4}" srcOrd="3" destOrd="0" presId="urn:microsoft.com/office/officeart/2005/8/layout/arrow2"/>
    <dgm:cxn modelId="{07FB0307-C56B-49AD-A434-9EF8DE1A5781}" type="presParOf" srcId="{082F129E-6406-4406-9BE6-B5416CF34F2F}" destId="{F9EDBC51-611E-4026-B29A-C1690B4EAB45}" srcOrd="4" destOrd="0" presId="urn:microsoft.com/office/officeart/2005/8/layout/arrow2"/>
    <dgm:cxn modelId="{665491F6-5671-4A76-8FD9-A2A2F505D0C5}" type="presParOf" srcId="{082F129E-6406-4406-9BE6-B5416CF34F2F}" destId="{F768D098-41C1-457C-8372-C1D601AB6017}" srcOrd="5" destOrd="0" presId="urn:microsoft.com/office/officeart/2005/8/layout/arrow2"/>
    <dgm:cxn modelId="{AE69EAC2-AB3A-41F7-86B3-20C14AB231EC}" type="presParOf" srcId="{082F129E-6406-4406-9BE6-B5416CF34F2F}" destId="{3D7FA7F2-226A-43D7-9F8D-282B8A67A0D0}" srcOrd="6" destOrd="0" presId="urn:microsoft.com/office/officeart/2005/8/layout/arrow2"/>
    <dgm:cxn modelId="{553FB491-7DD2-4F4D-A7A3-8E6A8146040F}" type="presParOf" srcId="{082F129E-6406-4406-9BE6-B5416CF34F2F}" destId="{0B08FC08-C7E0-447B-822A-F5D23AA2B07F}" srcOrd="7" destOrd="0" presId="urn:microsoft.com/office/officeart/2005/8/layout/arrow2"/>
    <dgm:cxn modelId="{8F54A60D-FFE2-46C6-9FFC-9FCEACD6F2CC}" type="presParOf" srcId="{082F129E-6406-4406-9BE6-B5416CF34F2F}" destId="{E3F76974-DE05-4F98-8B48-D40C9A8E385D}" srcOrd="8" destOrd="0" presId="urn:microsoft.com/office/officeart/2005/8/layout/arrow2"/>
    <dgm:cxn modelId="{7F14D636-2047-46BA-A523-6DBBCAF70353}" type="presParOf" srcId="{082F129E-6406-4406-9BE6-B5416CF34F2F}" destId="{90183BBD-9813-4838-A782-9A4D3048EB31}" srcOrd="9" destOrd="0" presId="urn:microsoft.com/office/officeart/2005/8/layout/arrow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3F7698B-BFBA-49B1-B741-5C74A4C9F964}" type="doc">
      <dgm:prSet loTypeId="urn:microsoft.com/office/officeart/2005/8/layout/cycle6" loCatId="cycle" qsTypeId="urn:microsoft.com/office/officeart/2005/8/quickstyle/simple1" qsCatId="simple" csTypeId="urn:microsoft.com/office/officeart/2005/8/colors/accent1_1" csCatId="accent1" phldr="1"/>
      <dgm:spPr/>
      <dgm:t>
        <a:bodyPr/>
        <a:lstStyle/>
        <a:p>
          <a:endParaRPr lang="en-US"/>
        </a:p>
      </dgm:t>
    </dgm:pt>
    <dgm:pt modelId="{823E8F75-1DA2-4CA3-BAF2-214EF141D7F8}">
      <dgm:prSet phldrT="[Text]" custT="1"/>
      <dgm:spPr/>
      <dgm:t>
        <a:bodyPr/>
        <a:lstStyle/>
        <a:p>
          <a:r>
            <a:rPr lang="en-US" sz="1000" b="1" smtClean="0"/>
            <a:t>Early Test </a:t>
          </a:r>
          <a:endParaRPr lang="en-US" sz="1000" b="1"/>
        </a:p>
      </dgm:t>
    </dgm:pt>
    <dgm:pt modelId="{47FE41A2-369B-4CB1-905C-1D4E2A11E6BD}" type="parTrans" cxnId="{DCB38314-670A-46E6-BE5C-8F3207431DF9}">
      <dgm:prSet/>
      <dgm:spPr/>
      <dgm:t>
        <a:bodyPr/>
        <a:lstStyle/>
        <a:p>
          <a:endParaRPr lang="en-US" sz="2400" b="1"/>
        </a:p>
      </dgm:t>
    </dgm:pt>
    <dgm:pt modelId="{335FCB82-0735-46B4-921F-3B3F87E80469}" type="sibTrans" cxnId="{DCB38314-670A-46E6-BE5C-8F3207431DF9}">
      <dgm:prSet/>
      <dgm:spPr/>
      <dgm:t>
        <a:bodyPr/>
        <a:lstStyle/>
        <a:p>
          <a:endParaRPr lang="en-US" sz="2400" b="1"/>
        </a:p>
      </dgm:t>
    </dgm:pt>
    <dgm:pt modelId="{1295D92A-07C7-460B-9834-2EAF417900E8}">
      <dgm:prSet custT="1"/>
      <dgm:spPr/>
      <dgm:t>
        <a:bodyPr/>
        <a:lstStyle/>
        <a:p>
          <a:r>
            <a:rPr lang="en-US" sz="1000" b="1" smtClean="0"/>
            <a:t>Requirement Readiness</a:t>
          </a:r>
          <a:endParaRPr lang="en-US" sz="1000" b="1"/>
        </a:p>
      </dgm:t>
    </dgm:pt>
    <dgm:pt modelId="{EC09CCD9-C6B3-4E83-A9A0-D8C1979F75A2}" type="parTrans" cxnId="{DB8A5112-8FC8-42DB-AEAB-7579E2205DF7}">
      <dgm:prSet/>
      <dgm:spPr/>
      <dgm:t>
        <a:bodyPr/>
        <a:lstStyle/>
        <a:p>
          <a:endParaRPr lang="en-US" sz="2400" b="1"/>
        </a:p>
      </dgm:t>
    </dgm:pt>
    <dgm:pt modelId="{AD3CAE9C-3261-4103-A6B5-70E810EA5715}" type="sibTrans" cxnId="{DB8A5112-8FC8-42DB-AEAB-7579E2205DF7}">
      <dgm:prSet/>
      <dgm:spPr/>
      <dgm:t>
        <a:bodyPr/>
        <a:lstStyle/>
        <a:p>
          <a:endParaRPr lang="en-US" sz="2400" b="1"/>
        </a:p>
      </dgm:t>
    </dgm:pt>
    <dgm:pt modelId="{A52C61C0-D504-4064-B46F-24FA9ED8FFAA}">
      <dgm:prSet custT="1"/>
      <dgm:spPr/>
      <dgm:t>
        <a:bodyPr/>
        <a:lstStyle/>
        <a:p>
          <a:r>
            <a:rPr lang="en-US" sz="1000" b="1" smtClean="0"/>
            <a:t>Security </a:t>
          </a:r>
          <a:endParaRPr lang="en-US" sz="1000" b="1"/>
        </a:p>
      </dgm:t>
    </dgm:pt>
    <dgm:pt modelId="{69437488-E1E0-4A42-9CF8-8BC316F04796}" type="parTrans" cxnId="{1ECF7CC6-64F5-44FA-8C7A-29FD43244588}">
      <dgm:prSet/>
      <dgm:spPr/>
      <dgm:t>
        <a:bodyPr/>
        <a:lstStyle/>
        <a:p>
          <a:endParaRPr lang="en-US" sz="2400" b="1"/>
        </a:p>
      </dgm:t>
    </dgm:pt>
    <dgm:pt modelId="{1A4EBE1E-4A27-4839-8AF9-F1D00E1CA1BE}" type="sibTrans" cxnId="{1ECF7CC6-64F5-44FA-8C7A-29FD43244588}">
      <dgm:prSet/>
      <dgm:spPr/>
      <dgm:t>
        <a:bodyPr/>
        <a:lstStyle/>
        <a:p>
          <a:endParaRPr lang="en-US" sz="2400" b="1"/>
        </a:p>
      </dgm:t>
    </dgm:pt>
    <dgm:pt modelId="{74BF0FC6-697B-4D8D-8D05-72AAFACE8234}">
      <dgm:prSet custT="1"/>
      <dgm:spPr/>
      <dgm:t>
        <a:bodyPr/>
        <a:lstStyle/>
        <a:p>
          <a:r>
            <a:rPr lang="en-US" sz="1000" b="1" smtClean="0"/>
            <a:t>Performance</a:t>
          </a:r>
          <a:endParaRPr lang="en-US" sz="1000" b="1"/>
        </a:p>
      </dgm:t>
    </dgm:pt>
    <dgm:pt modelId="{3A959D07-BC89-48CD-BEBC-6E16B3DF25EB}" type="parTrans" cxnId="{03901728-3157-4199-B639-BDC9828B9616}">
      <dgm:prSet/>
      <dgm:spPr/>
      <dgm:t>
        <a:bodyPr/>
        <a:lstStyle/>
        <a:p>
          <a:endParaRPr lang="en-US" sz="2400" b="1"/>
        </a:p>
      </dgm:t>
    </dgm:pt>
    <dgm:pt modelId="{0975D86C-A89A-4E0D-A757-C7A67317364C}" type="sibTrans" cxnId="{03901728-3157-4199-B639-BDC9828B9616}">
      <dgm:prSet/>
      <dgm:spPr/>
      <dgm:t>
        <a:bodyPr/>
        <a:lstStyle/>
        <a:p>
          <a:endParaRPr lang="en-US" sz="2400" b="1"/>
        </a:p>
      </dgm:t>
    </dgm:pt>
    <dgm:pt modelId="{2DE040DC-C5BE-4284-B927-DEAF5B50F661}">
      <dgm:prSet custT="1"/>
      <dgm:spPr/>
      <dgm:t>
        <a:bodyPr/>
        <a:lstStyle/>
        <a:p>
          <a:r>
            <a:rPr lang="en-US" sz="1000" b="1" smtClean="0"/>
            <a:t>User Experience</a:t>
          </a:r>
          <a:endParaRPr lang="en-US" sz="1000" b="1"/>
        </a:p>
      </dgm:t>
    </dgm:pt>
    <dgm:pt modelId="{CC5BF12E-A7B2-4335-B953-4BC275B5FC27}" type="parTrans" cxnId="{6AE8994C-DAB4-4856-AC05-AAAC67405CC5}">
      <dgm:prSet/>
      <dgm:spPr/>
      <dgm:t>
        <a:bodyPr/>
        <a:lstStyle/>
        <a:p>
          <a:endParaRPr lang="en-US" sz="2400" b="1"/>
        </a:p>
      </dgm:t>
    </dgm:pt>
    <dgm:pt modelId="{B20204B2-B66B-45F8-A65D-870C65DA552C}" type="sibTrans" cxnId="{6AE8994C-DAB4-4856-AC05-AAAC67405CC5}">
      <dgm:prSet/>
      <dgm:spPr/>
      <dgm:t>
        <a:bodyPr/>
        <a:lstStyle/>
        <a:p>
          <a:endParaRPr lang="en-US" sz="2400" b="1"/>
        </a:p>
      </dgm:t>
    </dgm:pt>
    <dgm:pt modelId="{0378BAC0-50D7-4A52-BD30-12939EA89C6F}">
      <dgm:prSet custT="1"/>
      <dgm:spPr/>
      <dgm:t>
        <a:bodyPr/>
        <a:lstStyle/>
        <a:p>
          <a:r>
            <a:rPr lang="en-US" sz="1000" b="1" smtClean="0"/>
            <a:t>Data </a:t>
          </a:r>
          <a:endParaRPr lang="en-US" sz="1000" b="1"/>
        </a:p>
      </dgm:t>
    </dgm:pt>
    <dgm:pt modelId="{7B7F0D5D-30FD-44A3-9326-22753708EB1E}" type="parTrans" cxnId="{019E9FD6-9952-42CE-82BF-9275FBF37098}">
      <dgm:prSet/>
      <dgm:spPr/>
      <dgm:t>
        <a:bodyPr/>
        <a:lstStyle/>
        <a:p>
          <a:endParaRPr lang="en-US" sz="2400" b="1"/>
        </a:p>
      </dgm:t>
    </dgm:pt>
    <dgm:pt modelId="{58D77479-6AE6-4D2D-959E-FEC4CC3A8FF5}" type="sibTrans" cxnId="{019E9FD6-9952-42CE-82BF-9275FBF37098}">
      <dgm:prSet/>
      <dgm:spPr/>
      <dgm:t>
        <a:bodyPr/>
        <a:lstStyle/>
        <a:p>
          <a:endParaRPr lang="en-US" sz="2400" b="1"/>
        </a:p>
      </dgm:t>
    </dgm:pt>
    <dgm:pt modelId="{F09FC6AC-8CBA-4652-AEC9-37E53DC9F671}">
      <dgm:prSet custT="1"/>
      <dgm:spPr/>
      <dgm:t>
        <a:bodyPr/>
        <a:lstStyle/>
        <a:p>
          <a:r>
            <a:rPr lang="en-US" sz="1000" b="1" smtClean="0"/>
            <a:t>Release Readiness</a:t>
          </a:r>
          <a:endParaRPr lang="en-US" sz="1000" b="1"/>
        </a:p>
      </dgm:t>
    </dgm:pt>
    <dgm:pt modelId="{361F9A63-DFEF-4935-8BFA-F06840CC5A33}" type="parTrans" cxnId="{9475442B-328C-4AAE-90B7-C8A54FF4C8B0}">
      <dgm:prSet/>
      <dgm:spPr/>
      <dgm:t>
        <a:bodyPr/>
        <a:lstStyle/>
        <a:p>
          <a:endParaRPr lang="en-US" sz="2400" b="1"/>
        </a:p>
      </dgm:t>
    </dgm:pt>
    <dgm:pt modelId="{648FDCA4-9C9D-4E56-B967-68066D2BB829}" type="sibTrans" cxnId="{9475442B-328C-4AAE-90B7-C8A54FF4C8B0}">
      <dgm:prSet/>
      <dgm:spPr/>
      <dgm:t>
        <a:bodyPr/>
        <a:lstStyle/>
        <a:p>
          <a:endParaRPr lang="en-US" sz="2400" b="1"/>
        </a:p>
      </dgm:t>
    </dgm:pt>
    <dgm:pt modelId="{86CF423C-F289-4C34-8F31-62BC37A59C5D}">
      <dgm:prSet custT="1"/>
      <dgm:spPr/>
      <dgm:t>
        <a:bodyPr/>
        <a:lstStyle/>
        <a:p>
          <a:r>
            <a:rPr lang="en-US" sz="1000" b="1" smtClean="0"/>
            <a:t>Integration</a:t>
          </a:r>
          <a:endParaRPr lang="en-US" sz="1000" b="1"/>
        </a:p>
      </dgm:t>
    </dgm:pt>
    <dgm:pt modelId="{59788DBE-4AB3-428B-9801-B513B149144F}" type="parTrans" cxnId="{82A2E66F-3150-420F-961E-C66E003FC059}">
      <dgm:prSet/>
      <dgm:spPr/>
      <dgm:t>
        <a:bodyPr/>
        <a:lstStyle/>
        <a:p>
          <a:endParaRPr lang="en-US" sz="2400" b="1"/>
        </a:p>
      </dgm:t>
    </dgm:pt>
    <dgm:pt modelId="{285F52AF-DF5B-487C-90AE-D4ACAA9A7D70}" type="sibTrans" cxnId="{82A2E66F-3150-420F-961E-C66E003FC059}">
      <dgm:prSet/>
      <dgm:spPr/>
      <dgm:t>
        <a:bodyPr/>
        <a:lstStyle/>
        <a:p>
          <a:endParaRPr lang="en-US" sz="2400" b="1"/>
        </a:p>
      </dgm:t>
    </dgm:pt>
    <dgm:pt modelId="{7BC04360-BEA5-4F88-9332-FE95922D23FC}">
      <dgm:prSet custT="1"/>
      <dgm:spPr/>
      <dgm:t>
        <a:bodyPr/>
        <a:lstStyle/>
        <a:p>
          <a:r>
            <a:rPr lang="en-US" sz="1000" b="1" smtClean="0"/>
            <a:t>Deployment</a:t>
          </a:r>
          <a:endParaRPr lang="en-US" sz="1000" b="1"/>
        </a:p>
      </dgm:t>
    </dgm:pt>
    <dgm:pt modelId="{D16CDA27-9D2D-4429-8955-85BAEF982A35}" type="parTrans" cxnId="{8E4088D7-E32D-43A7-AA79-81D4FB8339F4}">
      <dgm:prSet/>
      <dgm:spPr/>
      <dgm:t>
        <a:bodyPr/>
        <a:lstStyle/>
        <a:p>
          <a:endParaRPr lang="en-US" sz="2400" b="1"/>
        </a:p>
      </dgm:t>
    </dgm:pt>
    <dgm:pt modelId="{450CE4C1-67EE-4B98-B797-DA26D20CE4B2}" type="sibTrans" cxnId="{8E4088D7-E32D-43A7-AA79-81D4FB8339F4}">
      <dgm:prSet/>
      <dgm:spPr/>
      <dgm:t>
        <a:bodyPr/>
        <a:lstStyle/>
        <a:p>
          <a:endParaRPr lang="en-US" sz="2400" b="1"/>
        </a:p>
      </dgm:t>
    </dgm:pt>
    <dgm:pt modelId="{39E61304-F1A4-4A18-88AC-0028EC580B6B}">
      <dgm:prSet custT="1"/>
      <dgm:spPr/>
      <dgm:t>
        <a:bodyPr/>
        <a:lstStyle/>
        <a:p>
          <a:r>
            <a:rPr lang="en-US" sz="1000" b="1" smtClean="0"/>
            <a:t>PAT/FAT</a:t>
          </a:r>
          <a:endParaRPr lang="en-US" sz="1000" b="1"/>
        </a:p>
      </dgm:t>
    </dgm:pt>
    <dgm:pt modelId="{4AD2F8C9-2F1E-4FC3-A7EE-B77AC8F5CDDD}" type="parTrans" cxnId="{53DF4944-7592-4101-AB3A-90B337262593}">
      <dgm:prSet/>
      <dgm:spPr/>
      <dgm:t>
        <a:bodyPr/>
        <a:lstStyle/>
        <a:p>
          <a:endParaRPr lang="en-US" sz="2400" b="1"/>
        </a:p>
      </dgm:t>
    </dgm:pt>
    <dgm:pt modelId="{16FF9168-5D66-469F-BCA4-C68E0E810FF5}" type="sibTrans" cxnId="{53DF4944-7592-4101-AB3A-90B337262593}">
      <dgm:prSet/>
      <dgm:spPr/>
      <dgm:t>
        <a:bodyPr/>
        <a:lstStyle/>
        <a:p>
          <a:endParaRPr lang="en-US" sz="2400" b="1"/>
        </a:p>
      </dgm:t>
    </dgm:pt>
    <dgm:pt modelId="{AD860FFD-CAE1-4D1A-A5E7-F24D88B785EF}">
      <dgm:prSet custT="1"/>
      <dgm:spPr/>
      <dgm:t>
        <a:bodyPr/>
        <a:lstStyle/>
        <a:p>
          <a:r>
            <a:rPr lang="en-US" sz="1000" b="1" smtClean="0"/>
            <a:t>Test Readiness</a:t>
          </a:r>
          <a:endParaRPr lang="en-US" sz="1000" b="1"/>
        </a:p>
      </dgm:t>
    </dgm:pt>
    <dgm:pt modelId="{C0E943EA-58CA-43C8-B4AD-A532C16AB807}" type="parTrans" cxnId="{9764B6C8-B608-4A4A-AF64-CB78E620B21D}">
      <dgm:prSet/>
      <dgm:spPr/>
      <dgm:t>
        <a:bodyPr/>
        <a:lstStyle/>
        <a:p>
          <a:endParaRPr lang="en-US"/>
        </a:p>
      </dgm:t>
    </dgm:pt>
    <dgm:pt modelId="{44522552-192E-487C-874B-DACD03D42D77}" type="sibTrans" cxnId="{9764B6C8-B608-4A4A-AF64-CB78E620B21D}">
      <dgm:prSet/>
      <dgm:spPr/>
      <dgm:t>
        <a:bodyPr/>
        <a:lstStyle/>
        <a:p>
          <a:endParaRPr lang="en-US"/>
        </a:p>
      </dgm:t>
    </dgm:pt>
    <dgm:pt modelId="{0348E3A7-D71A-4530-849E-2A04873882C5}">
      <dgm:prSet custT="1"/>
      <dgm:spPr/>
      <dgm:t>
        <a:bodyPr/>
        <a:lstStyle/>
        <a:p>
          <a:r>
            <a:rPr lang="en-US" sz="1000" b="1" smtClean="0"/>
            <a:t>Functional</a:t>
          </a:r>
          <a:endParaRPr lang="en-US" sz="1000" b="1"/>
        </a:p>
      </dgm:t>
    </dgm:pt>
    <dgm:pt modelId="{DF97C51B-C502-4968-AEEC-1791DFAC3FEC}" type="parTrans" cxnId="{3B7D3DBA-B5E2-4F96-9D5B-631265A1F9CE}">
      <dgm:prSet/>
      <dgm:spPr/>
      <dgm:t>
        <a:bodyPr/>
        <a:lstStyle/>
        <a:p>
          <a:endParaRPr lang="en-US"/>
        </a:p>
      </dgm:t>
    </dgm:pt>
    <dgm:pt modelId="{C69B680E-62C5-4047-985D-3021B95CBD76}" type="sibTrans" cxnId="{3B7D3DBA-B5E2-4F96-9D5B-631265A1F9CE}">
      <dgm:prSet/>
      <dgm:spPr/>
      <dgm:t>
        <a:bodyPr/>
        <a:lstStyle/>
        <a:p>
          <a:endParaRPr lang="en-US"/>
        </a:p>
      </dgm:t>
    </dgm:pt>
    <dgm:pt modelId="{39877680-5614-495C-81F7-51DA20A3206C}">
      <dgm:prSet custT="1"/>
      <dgm:spPr/>
      <dgm:t>
        <a:bodyPr/>
        <a:lstStyle/>
        <a:p>
          <a:r>
            <a:rPr lang="en-US" sz="1000" b="1" smtClean="0"/>
            <a:t>Automation</a:t>
          </a:r>
          <a:endParaRPr lang="en-US" sz="1000" b="1"/>
        </a:p>
      </dgm:t>
    </dgm:pt>
    <dgm:pt modelId="{D2F5C33B-469E-4AF0-BE84-4D1C2246EF83}" type="parTrans" cxnId="{4C8D26C5-5F1E-4F38-9AEF-D65B381E4C0A}">
      <dgm:prSet/>
      <dgm:spPr/>
      <dgm:t>
        <a:bodyPr/>
        <a:lstStyle/>
        <a:p>
          <a:endParaRPr lang="en-US"/>
        </a:p>
      </dgm:t>
    </dgm:pt>
    <dgm:pt modelId="{DA0A5CD8-4054-4ABF-9B73-F9397F8F27C0}" type="sibTrans" cxnId="{4C8D26C5-5F1E-4F38-9AEF-D65B381E4C0A}">
      <dgm:prSet/>
      <dgm:spPr/>
      <dgm:t>
        <a:bodyPr/>
        <a:lstStyle/>
        <a:p>
          <a:endParaRPr lang="en-US"/>
        </a:p>
      </dgm:t>
    </dgm:pt>
    <dgm:pt modelId="{0581FA51-66D7-4E8A-9AAF-12FE09F80BA1}">
      <dgm:prSet custT="1"/>
      <dgm:spPr/>
      <dgm:t>
        <a:bodyPr/>
        <a:lstStyle/>
        <a:p>
          <a:r>
            <a:rPr lang="en-US" sz="1000" b="1"/>
            <a:t>UAT</a:t>
          </a:r>
        </a:p>
      </dgm:t>
    </dgm:pt>
    <dgm:pt modelId="{2B4F66EE-283F-4524-B5BF-048C84A00E33}" type="parTrans" cxnId="{0E443407-021E-46E4-976A-37A07C4AA25F}">
      <dgm:prSet/>
      <dgm:spPr/>
      <dgm:t>
        <a:bodyPr/>
        <a:lstStyle/>
        <a:p>
          <a:endParaRPr lang="en-US"/>
        </a:p>
      </dgm:t>
    </dgm:pt>
    <dgm:pt modelId="{D4CF7172-ED8A-4F93-8DCC-4C34C33B779C}" type="sibTrans" cxnId="{0E443407-021E-46E4-976A-37A07C4AA25F}">
      <dgm:prSet/>
      <dgm:spPr/>
      <dgm:t>
        <a:bodyPr/>
        <a:lstStyle/>
        <a:p>
          <a:endParaRPr lang="en-US"/>
        </a:p>
      </dgm:t>
    </dgm:pt>
    <dgm:pt modelId="{88EA90AB-5BB7-48E6-820F-CA5C95E1F28E}" type="pres">
      <dgm:prSet presAssocID="{E3F7698B-BFBA-49B1-B741-5C74A4C9F964}" presName="cycle" presStyleCnt="0">
        <dgm:presLayoutVars>
          <dgm:dir/>
          <dgm:resizeHandles val="exact"/>
        </dgm:presLayoutVars>
      </dgm:prSet>
      <dgm:spPr/>
      <dgm:t>
        <a:bodyPr/>
        <a:lstStyle/>
        <a:p>
          <a:endParaRPr lang="en-US"/>
        </a:p>
      </dgm:t>
    </dgm:pt>
    <dgm:pt modelId="{F113CB0B-4566-4592-A733-33B2E7DE5B67}" type="pres">
      <dgm:prSet presAssocID="{823E8F75-1DA2-4CA3-BAF2-214EF141D7F8}" presName="node" presStyleLbl="node1" presStyleIdx="0" presStyleCnt="14" custScaleX="148426" custRadScaleRad="100173" custRadScaleInc="-2673">
        <dgm:presLayoutVars>
          <dgm:bulletEnabled val="1"/>
        </dgm:presLayoutVars>
      </dgm:prSet>
      <dgm:spPr/>
      <dgm:t>
        <a:bodyPr/>
        <a:lstStyle/>
        <a:p>
          <a:endParaRPr lang="en-US"/>
        </a:p>
      </dgm:t>
    </dgm:pt>
    <dgm:pt modelId="{635F4AE1-9C10-4701-BDB5-CF56F49689AA}" type="pres">
      <dgm:prSet presAssocID="{823E8F75-1DA2-4CA3-BAF2-214EF141D7F8}" presName="spNode" presStyleCnt="0"/>
      <dgm:spPr/>
    </dgm:pt>
    <dgm:pt modelId="{337A2639-04F0-448B-87E7-1C2D9D176F0F}" type="pres">
      <dgm:prSet presAssocID="{335FCB82-0735-46B4-921F-3B3F87E80469}" presName="sibTrans" presStyleLbl="sibTrans1D1" presStyleIdx="0" presStyleCnt="14"/>
      <dgm:spPr/>
      <dgm:t>
        <a:bodyPr/>
        <a:lstStyle/>
        <a:p>
          <a:endParaRPr lang="en-US"/>
        </a:p>
      </dgm:t>
    </dgm:pt>
    <dgm:pt modelId="{544645FE-94A4-49D9-86A0-0DC5F734B763}" type="pres">
      <dgm:prSet presAssocID="{1295D92A-07C7-460B-9834-2EAF417900E8}" presName="node" presStyleLbl="node1" presStyleIdx="1" presStyleCnt="14" custScaleX="234553" custRadScaleRad="99944" custRadScaleInc="59089">
        <dgm:presLayoutVars>
          <dgm:bulletEnabled val="1"/>
        </dgm:presLayoutVars>
      </dgm:prSet>
      <dgm:spPr/>
      <dgm:t>
        <a:bodyPr/>
        <a:lstStyle/>
        <a:p>
          <a:endParaRPr lang="en-US"/>
        </a:p>
      </dgm:t>
    </dgm:pt>
    <dgm:pt modelId="{3A17C9DC-34E0-423E-9062-5EA17CD9DCD9}" type="pres">
      <dgm:prSet presAssocID="{1295D92A-07C7-460B-9834-2EAF417900E8}" presName="spNode" presStyleCnt="0"/>
      <dgm:spPr/>
    </dgm:pt>
    <dgm:pt modelId="{53FDD70C-F160-4ECE-A52A-9D04D6964004}" type="pres">
      <dgm:prSet presAssocID="{AD3CAE9C-3261-4103-A6B5-70E810EA5715}" presName="sibTrans" presStyleLbl="sibTrans1D1" presStyleIdx="1" presStyleCnt="14"/>
      <dgm:spPr/>
      <dgm:t>
        <a:bodyPr/>
        <a:lstStyle/>
        <a:p>
          <a:endParaRPr lang="en-US"/>
        </a:p>
      </dgm:t>
    </dgm:pt>
    <dgm:pt modelId="{6A619D28-1944-468E-8857-A922D92205B7}" type="pres">
      <dgm:prSet presAssocID="{AD860FFD-CAE1-4D1A-A5E7-F24D88B785EF}" presName="node" presStyleLbl="node1" presStyleIdx="2" presStyleCnt="14" custScaleX="222285">
        <dgm:presLayoutVars>
          <dgm:bulletEnabled val="1"/>
        </dgm:presLayoutVars>
      </dgm:prSet>
      <dgm:spPr/>
      <dgm:t>
        <a:bodyPr/>
        <a:lstStyle/>
        <a:p>
          <a:endParaRPr lang="en-US"/>
        </a:p>
      </dgm:t>
    </dgm:pt>
    <dgm:pt modelId="{FF187151-46AE-4300-8030-B1A13627AF10}" type="pres">
      <dgm:prSet presAssocID="{AD860FFD-CAE1-4D1A-A5E7-F24D88B785EF}" presName="spNode" presStyleCnt="0"/>
      <dgm:spPr/>
    </dgm:pt>
    <dgm:pt modelId="{A499D548-5C6E-4FD7-A2C7-FC63CC9B02E9}" type="pres">
      <dgm:prSet presAssocID="{44522552-192E-487C-874B-DACD03D42D77}" presName="sibTrans" presStyleLbl="sibTrans1D1" presStyleIdx="2" presStyleCnt="14"/>
      <dgm:spPr/>
      <dgm:t>
        <a:bodyPr/>
        <a:lstStyle/>
        <a:p>
          <a:endParaRPr lang="en-US"/>
        </a:p>
      </dgm:t>
    </dgm:pt>
    <dgm:pt modelId="{FDB1A3FE-32E9-4571-936D-BD5348BA70DC}" type="pres">
      <dgm:prSet presAssocID="{0348E3A7-D71A-4530-849E-2A04873882C5}" presName="node" presStyleLbl="node1" presStyleIdx="3" presStyleCnt="14" custScaleX="225169">
        <dgm:presLayoutVars>
          <dgm:bulletEnabled val="1"/>
        </dgm:presLayoutVars>
      </dgm:prSet>
      <dgm:spPr/>
      <dgm:t>
        <a:bodyPr/>
        <a:lstStyle/>
        <a:p>
          <a:endParaRPr lang="en-US"/>
        </a:p>
      </dgm:t>
    </dgm:pt>
    <dgm:pt modelId="{BC72F350-56A4-4FFE-918A-80C36A21AAE2}" type="pres">
      <dgm:prSet presAssocID="{0348E3A7-D71A-4530-849E-2A04873882C5}" presName="spNode" presStyleCnt="0"/>
      <dgm:spPr/>
    </dgm:pt>
    <dgm:pt modelId="{18527422-2548-4B01-BADB-6D6F5656B547}" type="pres">
      <dgm:prSet presAssocID="{C69B680E-62C5-4047-985D-3021B95CBD76}" presName="sibTrans" presStyleLbl="sibTrans1D1" presStyleIdx="3" presStyleCnt="14"/>
      <dgm:spPr/>
      <dgm:t>
        <a:bodyPr/>
        <a:lstStyle/>
        <a:p>
          <a:endParaRPr lang="en-US"/>
        </a:p>
      </dgm:t>
    </dgm:pt>
    <dgm:pt modelId="{D78E2B9F-7380-44B0-ABA4-7C5B236808CB}" type="pres">
      <dgm:prSet presAssocID="{A52C61C0-D504-4064-B46F-24FA9ED8FFAA}" presName="node" presStyleLbl="node1" presStyleIdx="4" presStyleCnt="14" custScaleX="181547">
        <dgm:presLayoutVars>
          <dgm:bulletEnabled val="1"/>
        </dgm:presLayoutVars>
      </dgm:prSet>
      <dgm:spPr/>
      <dgm:t>
        <a:bodyPr/>
        <a:lstStyle/>
        <a:p>
          <a:endParaRPr lang="en-US"/>
        </a:p>
      </dgm:t>
    </dgm:pt>
    <dgm:pt modelId="{A67A4200-A2B2-43AE-8C9C-B7F2F875DCEA}" type="pres">
      <dgm:prSet presAssocID="{A52C61C0-D504-4064-B46F-24FA9ED8FFAA}" presName="spNode" presStyleCnt="0"/>
      <dgm:spPr/>
    </dgm:pt>
    <dgm:pt modelId="{CA83532C-D0DE-40B4-B926-C3531355215E}" type="pres">
      <dgm:prSet presAssocID="{1A4EBE1E-4A27-4839-8AF9-F1D00E1CA1BE}" presName="sibTrans" presStyleLbl="sibTrans1D1" presStyleIdx="4" presStyleCnt="14"/>
      <dgm:spPr/>
      <dgm:t>
        <a:bodyPr/>
        <a:lstStyle/>
        <a:p>
          <a:endParaRPr lang="en-US"/>
        </a:p>
      </dgm:t>
    </dgm:pt>
    <dgm:pt modelId="{9DF8AD4D-AF63-4672-8647-36EE30742D6C}" type="pres">
      <dgm:prSet presAssocID="{74BF0FC6-697B-4D8D-8D05-72AAFACE8234}" presName="node" presStyleLbl="node1" presStyleIdx="5" presStyleCnt="14" custScaleX="233957">
        <dgm:presLayoutVars>
          <dgm:bulletEnabled val="1"/>
        </dgm:presLayoutVars>
      </dgm:prSet>
      <dgm:spPr/>
      <dgm:t>
        <a:bodyPr/>
        <a:lstStyle/>
        <a:p>
          <a:endParaRPr lang="en-US"/>
        </a:p>
      </dgm:t>
    </dgm:pt>
    <dgm:pt modelId="{632AB197-B8DB-422A-B7B5-90EB6D633FE3}" type="pres">
      <dgm:prSet presAssocID="{74BF0FC6-697B-4D8D-8D05-72AAFACE8234}" presName="spNode" presStyleCnt="0"/>
      <dgm:spPr/>
    </dgm:pt>
    <dgm:pt modelId="{A1305A8E-E74F-4F75-BF33-2937BD5ED930}" type="pres">
      <dgm:prSet presAssocID="{0975D86C-A89A-4E0D-A757-C7A67317364C}" presName="sibTrans" presStyleLbl="sibTrans1D1" presStyleIdx="5" presStyleCnt="14"/>
      <dgm:spPr/>
      <dgm:t>
        <a:bodyPr/>
        <a:lstStyle/>
        <a:p>
          <a:endParaRPr lang="en-US"/>
        </a:p>
      </dgm:t>
    </dgm:pt>
    <dgm:pt modelId="{0B1D8C13-04C5-45E0-B061-FD6E0B8DEB10}" type="pres">
      <dgm:prSet presAssocID="{2DE040DC-C5BE-4284-B927-DEAF5B50F661}" presName="node" presStyleLbl="node1" presStyleIdx="6" presStyleCnt="14" custScaleX="279394" custRadScaleRad="99133" custRadScaleInc="202594">
        <dgm:presLayoutVars>
          <dgm:bulletEnabled val="1"/>
        </dgm:presLayoutVars>
      </dgm:prSet>
      <dgm:spPr/>
      <dgm:t>
        <a:bodyPr/>
        <a:lstStyle/>
        <a:p>
          <a:endParaRPr lang="en-US"/>
        </a:p>
      </dgm:t>
    </dgm:pt>
    <dgm:pt modelId="{EAED7240-F9BA-4580-BFBE-F0A16E937BBA}" type="pres">
      <dgm:prSet presAssocID="{2DE040DC-C5BE-4284-B927-DEAF5B50F661}" presName="spNode" presStyleCnt="0"/>
      <dgm:spPr/>
    </dgm:pt>
    <dgm:pt modelId="{4EE456E9-F9A1-4B2D-A0B0-BD43680B0D02}" type="pres">
      <dgm:prSet presAssocID="{B20204B2-B66B-45F8-A65D-870C65DA552C}" presName="sibTrans" presStyleLbl="sibTrans1D1" presStyleIdx="6" presStyleCnt="14"/>
      <dgm:spPr/>
      <dgm:t>
        <a:bodyPr/>
        <a:lstStyle/>
        <a:p>
          <a:endParaRPr lang="en-US"/>
        </a:p>
      </dgm:t>
    </dgm:pt>
    <dgm:pt modelId="{06334779-344E-4854-8241-434F478BEA49}" type="pres">
      <dgm:prSet presAssocID="{0378BAC0-50D7-4A52-BD30-12939EA89C6F}" presName="node" presStyleLbl="node1" presStyleIdx="7" presStyleCnt="14" custScaleX="148426" custRadScaleRad="96491" custRadScaleInc="361551">
        <dgm:presLayoutVars>
          <dgm:bulletEnabled val="1"/>
        </dgm:presLayoutVars>
      </dgm:prSet>
      <dgm:spPr/>
      <dgm:t>
        <a:bodyPr/>
        <a:lstStyle/>
        <a:p>
          <a:endParaRPr lang="en-US"/>
        </a:p>
      </dgm:t>
    </dgm:pt>
    <dgm:pt modelId="{041E8FB0-E0EA-4FA3-A9CD-D8D8107CFE03}" type="pres">
      <dgm:prSet presAssocID="{0378BAC0-50D7-4A52-BD30-12939EA89C6F}" presName="spNode" presStyleCnt="0"/>
      <dgm:spPr/>
    </dgm:pt>
    <dgm:pt modelId="{67766BC4-AD25-4495-A7D6-88E6B8143638}" type="pres">
      <dgm:prSet presAssocID="{58D77479-6AE6-4D2D-959E-FEC4CC3A8FF5}" presName="sibTrans" presStyleLbl="sibTrans1D1" presStyleIdx="7" presStyleCnt="14"/>
      <dgm:spPr/>
      <dgm:t>
        <a:bodyPr/>
        <a:lstStyle/>
        <a:p>
          <a:endParaRPr lang="en-US"/>
        </a:p>
      </dgm:t>
    </dgm:pt>
    <dgm:pt modelId="{3C2ED834-E08D-4213-91C4-5D64CD61C6E0}" type="pres">
      <dgm:prSet presAssocID="{F09FC6AC-8CBA-4652-AEC9-37E53DC9F671}" presName="node" presStyleLbl="node1" presStyleIdx="8" presStyleCnt="14" custScaleX="267766" custRadScaleRad="94105" custRadScaleInc="351812">
        <dgm:presLayoutVars>
          <dgm:bulletEnabled val="1"/>
        </dgm:presLayoutVars>
      </dgm:prSet>
      <dgm:spPr/>
      <dgm:t>
        <a:bodyPr/>
        <a:lstStyle/>
        <a:p>
          <a:endParaRPr lang="en-US"/>
        </a:p>
      </dgm:t>
    </dgm:pt>
    <dgm:pt modelId="{6F1CB211-7FF8-48D6-BB63-55F0833B1F2B}" type="pres">
      <dgm:prSet presAssocID="{F09FC6AC-8CBA-4652-AEC9-37E53DC9F671}" presName="spNode" presStyleCnt="0"/>
      <dgm:spPr/>
    </dgm:pt>
    <dgm:pt modelId="{A8126437-16C5-4D24-8DC4-4C166BE1A0CC}" type="pres">
      <dgm:prSet presAssocID="{648FDCA4-9C9D-4E56-B967-68066D2BB829}" presName="sibTrans" presStyleLbl="sibTrans1D1" presStyleIdx="8" presStyleCnt="14"/>
      <dgm:spPr/>
      <dgm:t>
        <a:bodyPr/>
        <a:lstStyle/>
        <a:p>
          <a:endParaRPr lang="en-US"/>
        </a:p>
      </dgm:t>
    </dgm:pt>
    <dgm:pt modelId="{F9804701-8B96-480A-B33A-8FD063AB7D0C}" type="pres">
      <dgm:prSet presAssocID="{39877680-5614-495C-81F7-51DA20A3206C}" presName="node" presStyleLbl="node1" presStyleIdx="9" presStyleCnt="14" custScaleX="222096" custRadScaleRad="94952" custRadScaleInc="276608">
        <dgm:presLayoutVars>
          <dgm:bulletEnabled val="1"/>
        </dgm:presLayoutVars>
      </dgm:prSet>
      <dgm:spPr/>
      <dgm:t>
        <a:bodyPr/>
        <a:lstStyle/>
        <a:p>
          <a:endParaRPr lang="en-US"/>
        </a:p>
      </dgm:t>
    </dgm:pt>
    <dgm:pt modelId="{9D3D9DF9-DC01-4662-A642-5DACF8A09BD6}" type="pres">
      <dgm:prSet presAssocID="{39877680-5614-495C-81F7-51DA20A3206C}" presName="spNode" presStyleCnt="0"/>
      <dgm:spPr/>
    </dgm:pt>
    <dgm:pt modelId="{2D97714D-2BD8-403B-80F7-CA04167021FD}" type="pres">
      <dgm:prSet presAssocID="{DA0A5CD8-4054-4ABF-9B73-F9397F8F27C0}" presName="sibTrans" presStyleLbl="sibTrans1D1" presStyleIdx="9" presStyleCnt="14"/>
      <dgm:spPr/>
      <dgm:t>
        <a:bodyPr/>
        <a:lstStyle/>
        <a:p>
          <a:endParaRPr lang="en-US"/>
        </a:p>
      </dgm:t>
    </dgm:pt>
    <dgm:pt modelId="{C57BBDEE-E46B-4ED5-8696-DD0E4B3621C0}" type="pres">
      <dgm:prSet presAssocID="{86CF423C-F289-4C34-8F31-62BC37A59C5D}" presName="node" presStyleLbl="node1" presStyleIdx="10" presStyleCnt="14" custScaleX="218697" custRadScaleRad="95772" custRadScaleInc="208856">
        <dgm:presLayoutVars>
          <dgm:bulletEnabled val="1"/>
        </dgm:presLayoutVars>
      </dgm:prSet>
      <dgm:spPr/>
      <dgm:t>
        <a:bodyPr/>
        <a:lstStyle/>
        <a:p>
          <a:endParaRPr lang="en-US"/>
        </a:p>
      </dgm:t>
    </dgm:pt>
    <dgm:pt modelId="{2250B35F-FAE1-447A-B427-0923F181493F}" type="pres">
      <dgm:prSet presAssocID="{86CF423C-F289-4C34-8F31-62BC37A59C5D}" presName="spNode" presStyleCnt="0"/>
      <dgm:spPr/>
    </dgm:pt>
    <dgm:pt modelId="{A9F4E7F5-0E39-4749-9688-2C30E7C12A18}" type="pres">
      <dgm:prSet presAssocID="{285F52AF-DF5B-487C-90AE-D4ACAA9A7D70}" presName="sibTrans" presStyleLbl="sibTrans1D1" presStyleIdx="10" presStyleCnt="14"/>
      <dgm:spPr/>
      <dgm:t>
        <a:bodyPr/>
        <a:lstStyle/>
        <a:p>
          <a:endParaRPr lang="en-US"/>
        </a:p>
      </dgm:t>
    </dgm:pt>
    <dgm:pt modelId="{731F1930-8DC7-47B7-B065-C8338B939195}" type="pres">
      <dgm:prSet presAssocID="{0581FA51-66D7-4E8A-9AAF-12FE09F80BA1}" presName="node" presStyleLbl="node1" presStyleIdx="11" presStyleCnt="14" custRadScaleRad="98528" custRadScaleInc="109093">
        <dgm:presLayoutVars>
          <dgm:bulletEnabled val="1"/>
        </dgm:presLayoutVars>
      </dgm:prSet>
      <dgm:spPr/>
      <dgm:t>
        <a:bodyPr/>
        <a:lstStyle/>
        <a:p>
          <a:endParaRPr lang="en-US"/>
        </a:p>
      </dgm:t>
    </dgm:pt>
    <dgm:pt modelId="{67E479A6-36B6-4EAF-AC40-2A9C02AC60B7}" type="pres">
      <dgm:prSet presAssocID="{0581FA51-66D7-4E8A-9AAF-12FE09F80BA1}" presName="spNode" presStyleCnt="0"/>
      <dgm:spPr/>
    </dgm:pt>
    <dgm:pt modelId="{88E36C18-0785-4DB7-91B0-44B0709E56DD}" type="pres">
      <dgm:prSet presAssocID="{D4CF7172-ED8A-4F93-8DCC-4C34C33B779C}" presName="sibTrans" presStyleLbl="sibTrans1D1" presStyleIdx="11" presStyleCnt="14"/>
      <dgm:spPr/>
      <dgm:t>
        <a:bodyPr/>
        <a:lstStyle/>
        <a:p>
          <a:endParaRPr lang="en-US"/>
        </a:p>
      </dgm:t>
    </dgm:pt>
    <dgm:pt modelId="{E9C9AF4E-DF64-4962-80CF-751A57CC69B9}" type="pres">
      <dgm:prSet presAssocID="{7BC04360-BEA5-4F88-9332-FE95922D23FC}" presName="node" presStyleLbl="node1" presStyleIdx="12" presStyleCnt="14" custScaleX="230792">
        <dgm:presLayoutVars>
          <dgm:bulletEnabled val="1"/>
        </dgm:presLayoutVars>
      </dgm:prSet>
      <dgm:spPr/>
      <dgm:t>
        <a:bodyPr/>
        <a:lstStyle/>
        <a:p>
          <a:endParaRPr lang="en-US"/>
        </a:p>
      </dgm:t>
    </dgm:pt>
    <dgm:pt modelId="{E01A9A89-0F71-4441-8421-4CCBF2140F4F}" type="pres">
      <dgm:prSet presAssocID="{7BC04360-BEA5-4F88-9332-FE95922D23FC}" presName="spNode" presStyleCnt="0"/>
      <dgm:spPr/>
    </dgm:pt>
    <dgm:pt modelId="{528F91DA-E4FD-4B32-B209-4D6D113CD95C}" type="pres">
      <dgm:prSet presAssocID="{450CE4C1-67EE-4B98-B797-DA26D20CE4B2}" presName="sibTrans" presStyleLbl="sibTrans1D1" presStyleIdx="12" presStyleCnt="14"/>
      <dgm:spPr/>
      <dgm:t>
        <a:bodyPr/>
        <a:lstStyle/>
        <a:p>
          <a:endParaRPr lang="en-US"/>
        </a:p>
      </dgm:t>
    </dgm:pt>
    <dgm:pt modelId="{5520FC9E-24BF-4AA1-903A-EEB9890BA53D}" type="pres">
      <dgm:prSet presAssocID="{39E61304-F1A4-4A18-88AC-0028EC580B6B}" presName="node" presStyleLbl="node1" presStyleIdx="13" presStyleCnt="14" custScaleX="178580">
        <dgm:presLayoutVars>
          <dgm:bulletEnabled val="1"/>
        </dgm:presLayoutVars>
      </dgm:prSet>
      <dgm:spPr/>
      <dgm:t>
        <a:bodyPr/>
        <a:lstStyle/>
        <a:p>
          <a:endParaRPr lang="en-US"/>
        </a:p>
      </dgm:t>
    </dgm:pt>
    <dgm:pt modelId="{07768B83-F695-4DF7-9889-AB78502D0C66}" type="pres">
      <dgm:prSet presAssocID="{39E61304-F1A4-4A18-88AC-0028EC580B6B}" presName="spNode" presStyleCnt="0"/>
      <dgm:spPr/>
    </dgm:pt>
    <dgm:pt modelId="{72EE0290-F570-4583-A980-3A83842465CA}" type="pres">
      <dgm:prSet presAssocID="{16FF9168-5D66-469F-BCA4-C68E0E810FF5}" presName="sibTrans" presStyleLbl="sibTrans1D1" presStyleIdx="13" presStyleCnt="14"/>
      <dgm:spPr/>
      <dgm:t>
        <a:bodyPr/>
        <a:lstStyle/>
        <a:p>
          <a:endParaRPr lang="en-US"/>
        </a:p>
      </dgm:t>
    </dgm:pt>
  </dgm:ptLst>
  <dgm:cxnLst>
    <dgm:cxn modelId="{9764B6C8-B608-4A4A-AF64-CB78E620B21D}" srcId="{E3F7698B-BFBA-49B1-B741-5C74A4C9F964}" destId="{AD860FFD-CAE1-4D1A-A5E7-F24D88B785EF}" srcOrd="2" destOrd="0" parTransId="{C0E943EA-58CA-43C8-B4AD-A532C16AB807}" sibTransId="{44522552-192E-487C-874B-DACD03D42D77}"/>
    <dgm:cxn modelId="{DCB38314-670A-46E6-BE5C-8F3207431DF9}" srcId="{E3F7698B-BFBA-49B1-B741-5C74A4C9F964}" destId="{823E8F75-1DA2-4CA3-BAF2-214EF141D7F8}" srcOrd="0" destOrd="0" parTransId="{47FE41A2-369B-4CB1-905C-1D4E2A11E6BD}" sibTransId="{335FCB82-0735-46B4-921F-3B3F87E80469}"/>
    <dgm:cxn modelId="{78FD791E-E889-4242-B504-805994FCCDDE}" type="presOf" srcId="{DA0A5CD8-4054-4ABF-9B73-F9397F8F27C0}" destId="{2D97714D-2BD8-403B-80F7-CA04167021FD}" srcOrd="0" destOrd="0" presId="urn:microsoft.com/office/officeart/2005/8/layout/cycle6"/>
    <dgm:cxn modelId="{DB8A5112-8FC8-42DB-AEAB-7579E2205DF7}" srcId="{E3F7698B-BFBA-49B1-B741-5C74A4C9F964}" destId="{1295D92A-07C7-460B-9834-2EAF417900E8}" srcOrd="1" destOrd="0" parTransId="{EC09CCD9-C6B3-4E83-A9A0-D8C1979F75A2}" sibTransId="{AD3CAE9C-3261-4103-A6B5-70E810EA5715}"/>
    <dgm:cxn modelId="{3E7078DC-F343-431D-9645-B32B53454596}" type="presOf" srcId="{F09FC6AC-8CBA-4652-AEC9-37E53DC9F671}" destId="{3C2ED834-E08D-4213-91C4-5D64CD61C6E0}" srcOrd="0" destOrd="0" presId="urn:microsoft.com/office/officeart/2005/8/layout/cycle6"/>
    <dgm:cxn modelId="{A0933AE0-C602-41A4-AC41-5E931EBAD6D3}" type="presOf" srcId="{450CE4C1-67EE-4B98-B797-DA26D20CE4B2}" destId="{528F91DA-E4FD-4B32-B209-4D6D113CD95C}" srcOrd="0" destOrd="0" presId="urn:microsoft.com/office/officeart/2005/8/layout/cycle6"/>
    <dgm:cxn modelId="{6AE8994C-DAB4-4856-AC05-AAAC67405CC5}" srcId="{E3F7698B-BFBA-49B1-B741-5C74A4C9F964}" destId="{2DE040DC-C5BE-4284-B927-DEAF5B50F661}" srcOrd="6" destOrd="0" parTransId="{CC5BF12E-A7B2-4335-B953-4BC275B5FC27}" sibTransId="{B20204B2-B66B-45F8-A65D-870C65DA552C}"/>
    <dgm:cxn modelId="{01FCF71D-7E8B-4F30-BB6A-901552CD81E4}" type="presOf" srcId="{B20204B2-B66B-45F8-A65D-870C65DA552C}" destId="{4EE456E9-F9A1-4B2D-A0B0-BD43680B0D02}" srcOrd="0" destOrd="0" presId="urn:microsoft.com/office/officeart/2005/8/layout/cycle6"/>
    <dgm:cxn modelId="{7B3CB2A1-9BCB-42C7-A612-664C0C5018BF}" type="presOf" srcId="{86CF423C-F289-4C34-8F31-62BC37A59C5D}" destId="{C57BBDEE-E46B-4ED5-8696-DD0E4B3621C0}" srcOrd="0" destOrd="0" presId="urn:microsoft.com/office/officeart/2005/8/layout/cycle6"/>
    <dgm:cxn modelId="{6497ED45-F036-4EDD-8664-8868287D793A}" type="presOf" srcId="{39877680-5614-495C-81F7-51DA20A3206C}" destId="{F9804701-8B96-480A-B33A-8FD063AB7D0C}" srcOrd="0" destOrd="0" presId="urn:microsoft.com/office/officeart/2005/8/layout/cycle6"/>
    <dgm:cxn modelId="{535E095A-B5E7-4705-900D-1F75B2CA7835}" type="presOf" srcId="{16FF9168-5D66-469F-BCA4-C68E0E810FF5}" destId="{72EE0290-F570-4583-A980-3A83842465CA}" srcOrd="0" destOrd="0" presId="urn:microsoft.com/office/officeart/2005/8/layout/cycle6"/>
    <dgm:cxn modelId="{22A6180E-E2B4-4848-BFB2-73582DE0A440}" type="presOf" srcId="{74BF0FC6-697B-4D8D-8D05-72AAFACE8234}" destId="{9DF8AD4D-AF63-4672-8647-36EE30742D6C}" srcOrd="0" destOrd="0" presId="urn:microsoft.com/office/officeart/2005/8/layout/cycle6"/>
    <dgm:cxn modelId="{7419B376-1A90-4452-9887-FC1D14FBCD5E}" type="presOf" srcId="{0975D86C-A89A-4E0D-A757-C7A67317364C}" destId="{A1305A8E-E74F-4F75-BF33-2937BD5ED930}" srcOrd="0" destOrd="0" presId="urn:microsoft.com/office/officeart/2005/8/layout/cycle6"/>
    <dgm:cxn modelId="{9A88055D-087F-4DD5-9A74-8735309FF8F8}" type="presOf" srcId="{AD3CAE9C-3261-4103-A6B5-70E810EA5715}" destId="{53FDD70C-F160-4ECE-A52A-9D04D6964004}" srcOrd="0" destOrd="0" presId="urn:microsoft.com/office/officeart/2005/8/layout/cycle6"/>
    <dgm:cxn modelId="{0E443407-021E-46E4-976A-37A07C4AA25F}" srcId="{E3F7698B-BFBA-49B1-B741-5C74A4C9F964}" destId="{0581FA51-66D7-4E8A-9AAF-12FE09F80BA1}" srcOrd="11" destOrd="0" parTransId="{2B4F66EE-283F-4524-B5BF-048C84A00E33}" sibTransId="{D4CF7172-ED8A-4F93-8DCC-4C34C33B779C}"/>
    <dgm:cxn modelId="{D80E46EF-D5DC-4DB4-89F7-38C5635C3DE8}" type="presOf" srcId="{0348E3A7-D71A-4530-849E-2A04873882C5}" destId="{FDB1A3FE-32E9-4571-936D-BD5348BA70DC}" srcOrd="0" destOrd="0" presId="urn:microsoft.com/office/officeart/2005/8/layout/cycle6"/>
    <dgm:cxn modelId="{39A98CC3-E0F1-4CF8-BB01-EE5F2677E872}" type="presOf" srcId="{E3F7698B-BFBA-49B1-B741-5C74A4C9F964}" destId="{88EA90AB-5BB7-48E6-820F-CA5C95E1F28E}" srcOrd="0" destOrd="0" presId="urn:microsoft.com/office/officeart/2005/8/layout/cycle6"/>
    <dgm:cxn modelId="{FC23A6AB-4E3D-4B3D-BA35-BCEA21961AB3}" type="presOf" srcId="{AD860FFD-CAE1-4D1A-A5E7-F24D88B785EF}" destId="{6A619D28-1944-468E-8857-A922D92205B7}" srcOrd="0" destOrd="0" presId="urn:microsoft.com/office/officeart/2005/8/layout/cycle6"/>
    <dgm:cxn modelId="{5231756A-1687-48B3-825C-D97B2BFABF63}" type="presOf" srcId="{1295D92A-07C7-460B-9834-2EAF417900E8}" destId="{544645FE-94A4-49D9-86A0-0DC5F734B763}" srcOrd="0" destOrd="0" presId="urn:microsoft.com/office/officeart/2005/8/layout/cycle6"/>
    <dgm:cxn modelId="{1ECF7CC6-64F5-44FA-8C7A-29FD43244588}" srcId="{E3F7698B-BFBA-49B1-B741-5C74A4C9F964}" destId="{A52C61C0-D504-4064-B46F-24FA9ED8FFAA}" srcOrd="4" destOrd="0" parTransId="{69437488-E1E0-4A42-9CF8-8BC316F04796}" sibTransId="{1A4EBE1E-4A27-4839-8AF9-F1D00E1CA1BE}"/>
    <dgm:cxn modelId="{59D37C48-90E2-4093-A9D5-0C1A4AB1CF40}" type="presOf" srcId="{C69B680E-62C5-4047-985D-3021B95CBD76}" destId="{18527422-2548-4B01-BADB-6D6F5656B547}" srcOrd="0" destOrd="0" presId="urn:microsoft.com/office/officeart/2005/8/layout/cycle6"/>
    <dgm:cxn modelId="{82A2E66F-3150-420F-961E-C66E003FC059}" srcId="{E3F7698B-BFBA-49B1-B741-5C74A4C9F964}" destId="{86CF423C-F289-4C34-8F31-62BC37A59C5D}" srcOrd="10" destOrd="0" parTransId="{59788DBE-4AB3-428B-9801-B513B149144F}" sibTransId="{285F52AF-DF5B-487C-90AE-D4ACAA9A7D70}"/>
    <dgm:cxn modelId="{40290BD2-47DA-427E-8FB9-2E1553215782}" type="presOf" srcId="{0581FA51-66D7-4E8A-9AAF-12FE09F80BA1}" destId="{731F1930-8DC7-47B7-B065-C8338B939195}" srcOrd="0" destOrd="0" presId="urn:microsoft.com/office/officeart/2005/8/layout/cycle6"/>
    <dgm:cxn modelId="{A2817A23-45F0-48F2-9348-073B9ABE0CB4}" type="presOf" srcId="{39E61304-F1A4-4A18-88AC-0028EC580B6B}" destId="{5520FC9E-24BF-4AA1-903A-EEB9890BA53D}" srcOrd="0" destOrd="0" presId="urn:microsoft.com/office/officeart/2005/8/layout/cycle6"/>
    <dgm:cxn modelId="{4C8D26C5-5F1E-4F38-9AEF-D65B381E4C0A}" srcId="{E3F7698B-BFBA-49B1-B741-5C74A4C9F964}" destId="{39877680-5614-495C-81F7-51DA20A3206C}" srcOrd="9" destOrd="0" parTransId="{D2F5C33B-469E-4AF0-BE84-4D1C2246EF83}" sibTransId="{DA0A5CD8-4054-4ABF-9B73-F9397F8F27C0}"/>
    <dgm:cxn modelId="{F196A0BA-3890-4796-A2D7-D483E9CBC9D4}" type="presOf" srcId="{1A4EBE1E-4A27-4839-8AF9-F1D00E1CA1BE}" destId="{CA83532C-D0DE-40B4-B926-C3531355215E}" srcOrd="0" destOrd="0" presId="urn:microsoft.com/office/officeart/2005/8/layout/cycle6"/>
    <dgm:cxn modelId="{F1C624DF-B4DC-4051-8617-49A01D7B3339}" type="presOf" srcId="{823E8F75-1DA2-4CA3-BAF2-214EF141D7F8}" destId="{F113CB0B-4566-4592-A733-33B2E7DE5B67}" srcOrd="0" destOrd="0" presId="urn:microsoft.com/office/officeart/2005/8/layout/cycle6"/>
    <dgm:cxn modelId="{6DD9B1C0-1176-430E-8AC1-051AD37857B6}" type="presOf" srcId="{285F52AF-DF5B-487C-90AE-D4ACAA9A7D70}" destId="{A9F4E7F5-0E39-4749-9688-2C30E7C12A18}" srcOrd="0" destOrd="0" presId="urn:microsoft.com/office/officeart/2005/8/layout/cycle6"/>
    <dgm:cxn modelId="{019E9FD6-9952-42CE-82BF-9275FBF37098}" srcId="{E3F7698B-BFBA-49B1-B741-5C74A4C9F964}" destId="{0378BAC0-50D7-4A52-BD30-12939EA89C6F}" srcOrd="7" destOrd="0" parTransId="{7B7F0D5D-30FD-44A3-9326-22753708EB1E}" sibTransId="{58D77479-6AE6-4D2D-959E-FEC4CC3A8FF5}"/>
    <dgm:cxn modelId="{03901728-3157-4199-B639-BDC9828B9616}" srcId="{E3F7698B-BFBA-49B1-B741-5C74A4C9F964}" destId="{74BF0FC6-697B-4D8D-8D05-72AAFACE8234}" srcOrd="5" destOrd="0" parTransId="{3A959D07-BC89-48CD-BEBC-6E16B3DF25EB}" sibTransId="{0975D86C-A89A-4E0D-A757-C7A67317364C}"/>
    <dgm:cxn modelId="{3B7D3DBA-B5E2-4F96-9D5B-631265A1F9CE}" srcId="{E3F7698B-BFBA-49B1-B741-5C74A4C9F964}" destId="{0348E3A7-D71A-4530-849E-2A04873882C5}" srcOrd="3" destOrd="0" parTransId="{DF97C51B-C502-4968-AEEC-1791DFAC3FEC}" sibTransId="{C69B680E-62C5-4047-985D-3021B95CBD76}"/>
    <dgm:cxn modelId="{56F71289-D940-42C2-9E31-43FC7FF0BC2E}" type="presOf" srcId="{2DE040DC-C5BE-4284-B927-DEAF5B50F661}" destId="{0B1D8C13-04C5-45E0-B061-FD6E0B8DEB10}" srcOrd="0" destOrd="0" presId="urn:microsoft.com/office/officeart/2005/8/layout/cycle6"/>
    <dgm:cxn modelId="{65F1FF6B-8E40-476A-82D0-D613CA0CF32F}" type="presOf" srcId="{44522552-192E-487C-874B-DACD03D42D77}" destId="{A499D548-5C6E-4FD7-A2C7-FC63CC9B02E9}" srcOrd="0" destOrd="0" presId="urn:microsoft.com/office/officeart/2005/8/layout/cycle6"/>
    <dgm:cxn modelId="{66F358E9-798B-4ECE-9EFC-B298137DA038}" type="presOf" srcId="{7BC04360-BEA5-4F88-9332-FE95922D23FC}" destId="{E9C9AF4E-DF64-4962-80CF-751A57CC69B9}" srcOrd="0" destOrd="0" presId="urn:microsoft.com/office/officeart/2005/8/layout/cycle6"/>
    <dgm:cxn modelId="{53DF4944-7592-4101-AB3A-90B337262593}" srcId="{E3F7698B-BFBA-49B1-B741-5C74A4C9F964}" destId="{39E61304-F1A4-4A18-88AC-0028EC580B6B}" srcOrd="13" destOrd="0" parTransId="{4AD2F8C9-2F1E-4FC3-A7EE-B77AC8F5CDDD}" sibTransId="{16FF9168-5D66-469F-BCA4-C68E0E810FF5}"/>
    <dgm:cxn modelId="{9475442B-328C-4AAE-90B7-C8A54FF4C8B0}" srcId="{E3F7698B-BFBA-49B1-B741-5C74A4C9F964}" destId="{F09FC6AC-8CBA-4652-AEC9-37E53DC9F671}" srcOrd="8" destOrd="0" parTransId="{361F9A63-DFEF-4935-8BFA-F06840CC5A33}" sibTransId="{648FDCA4-9C9D-4E56-B967-68066D2BB829}"/>
    <dgm:cxn modelId="{5B130F1F-C4C9-4420-BAE9-4FE50C52AE7B}" type="presOf" srcId="{58D77479-6AE6-4D2D-959E-FEC4CC3A8FF5}" destId="{67766BC4-AD25-4495-A7D6-88E6B8143638}" srcOrd="0" destOrd="0" presId="urn:microsoft.com/office/officeart/2005/8/layout/cycle6"/>
    <dgm:cxn modelId="{8E4088D7-E32D-43A7-AA79-81D4FB8339F4}" srcId="{E3F7698B-BFBA-49B1-B741-5C74A4C9F964}" destId="{7BC04360-BEA5-4F88-9332-FE95922D23FC}" srcOrd="12" destOrd="0" parTransId="{D16CDA27-9D2D-4429-8955-85BAEF982A35}" sibTransId="{450CE4C1-67EE-4B98-B797-DA26D20CE4B2}"/>
    <dgm:cxn modelId="{599ABBDD-8E19-40C2-A25D-B36658E9AC61}" type="presOf" srcId="{648FDCA4-9C9D-4E56-B967-68066D2BB829}" destId="{A8126437-16C5-4D24-8DC4-4C166BE1A0CC}" srcOrd="0" destOrd="0" presId="urn:microsoft.com/office/officeart/2005/8/layout/cycle6"/>
    <dgm:cxn modelId="{D0C74329-062C-449E-B523-07C6FC0D5DCE}" type="presOf" srcId="{D4CF7172-ED8A-4F93-8DCC-4C34C33B779C}" destId="{88E36C18-0785-4DB7-91B0-44B0709E56DD}" srcOrd="0" destOrd="0" presId="urn:microsoft.com/office/officeart/2005/8/layout/cycle6"/>
    <dgm:cxn modelId="{0CF11FB7-C9A0-4529-A4B5-558E4324E935}" type="presOf" srcId="{A52C61C0-D504-4064-B46F-24FA9ED8FFAA}" destId="{D78E2B9F-7380-44B0-ABA4-7C5B236808CB}" srcOrd="0" destOrd="0" presId="urn:microsoft.com/office/officeart/2005/8/layout/cycle6"/>
    <dgm:cxn modelId="{BFDDE1B6-EE0A-4D3A-B6F9-B47A4542D5FD}" type="presOf" srcId="{335FCB82-0735-46B4-921F-3B3F87E80469}" destId="{337A2639-04F0-448B-87E7-1C2D9D176F0F}" srcOrd="0" destOrd="0" presId="urn:microsoft.com/office/officeart/2005/8/layout/cycle6"/>
    <dgm:cxn modelId="{85322A36-3159-497B-81E3-7D7192A89B3B}" type="presOf" srcId="{0378BAC0-50D7-4A52-BD30-12939EA89C6F}" destId="{06334779-344E-4854-8241-434F478BEA49}" srcOrd="0" destOrd="0" presId="urn:microsoft.com/office/officeart/2005/8/layout/cycle6"/>
    <dgm:cxn modelId="{A64ED5E3-39EE-480B-BBE8-52157FB9B808}" type="presParOf" srcId="{88EA90AB-5BB7-48E6-820F-CA5C95E1F28E}" destId="{F113CB0B-4566-4592-A733-33B2E7DE5B67}" srcOrd="0" destOrd="0" presId="urn:microsoft.com/office/officeart/2005/8/layout/cycle6"/>
    <dgm:cxn modelId="{B55B3AEE-5E4F-47D5-942B-D8D48E6A41B2}" type="presParOf" srcId="{88EA90AB-5BB7-48E6-820F-CA5C95E1F28E}" destId="{635F4AE1-9C10-4701-BDB5-CF56F49689AA}" srcOrd="1" destOrd="0" presId="urn:microsoft.com/office/officeart/2005/8/layout/cycle6"/>
    <dgm:cxn modelId="{7953D2E8-16BA-4755-AA6C-3339A09B202D}" type="presParOf" srcId="{88EA90AB-5BB7-48E6-820F-CA5C95E1F28E}" destId="{337A2639-04F0-448B-87E7-1C2D9D176F0F}" srcOrd="2" destOrd="0" presId="urn:microsoft.com/office/officeart/2005/8/layout/cycle6"/>
    <dgm:cxn modelId="{703D187B-A543-43AC-8577-E1AF635D9E2C}" type="presParOf" srcId="{88EA90AB-5BB7-48E6-820F-CA5C95E1F28E}" destId="{544645FE-94A4-49D9-86A0-0DC5F734B763}" srcOrd="3" destOrd="0" presId="urn:microsoft.com/office/officeart/2005/8/layout/cycle6"/>
    <dgm:cxn modelId="{06F86139-843D-4BE1-B520-8D55C75C59B8}" type="presParOf" srcId="{88EA90AB-5BB7-48E6-820F-CA5C95E1F28E}" destId="{3A17C9DC-34E0-423E-9062-5EA17CD9DCD9}" srcOrd="4" destOrd="0" presId="urn:microsoft.com/office/officeart/2005/8/layout/cycle6"/>
    <dgm:cxn modelId="{E6FBAB1B-D923-474B-BB29-A852F5BD2FEA}" type="presParOf" srcId="{88EA90AB-5BB7-48E6-820F-CA5C95E1F28E}" destId="{53FDD70C-F160-4ECE-A52A-9D04D6964004}" srcOrd="5" destOrd="0" presId="urn:microsoft.com/office/officeart/2005/8/layout/cycle6"/>
    <dgm:cxn modelId="{45E330E7-0B99-4285-8DEC-638CF7D82CE5}" type="presParOf" srcId="{88EA90AB-5BB7-48E6-820F-CA5C95E1F28E}" destId="{6A619D28-1944-468E-8857-A922D92205B7}" srcOrd="6" destOrd="0" presId="urn:microsoft.com/office/officeart/2005/8/layout/cycle6"/>
    <dgm:cxn modelId="{68345925-6275-411E-9ABE-717770F30FAD}" type="presParOf" srcId="{88EA90AB-5BB7-48E6-820F-CA5C95E1F28E}" destId="{FF187151-46AE-4300-8030-B1A13627AF10}" srcOrd="7" destOrd="0" presId="urn:microsoft.com/office/officeart/2005/8/layout/cycle6"/>
    <dgm:cxn modelId="{7B88233C-817C-4228-B97B-0F26123EEB99}" type="presParOf" srcId="{88EA90AB-5BB7-48E6-820F-CA5C95E1F28E}" destId="{A499D548-5C6E-4FD7-A2C7-FC63CC9B02E9}" srcOrd="8" destOrd="0" presId="urn:microsoft.com/office/officeart/2005/8/layout/cycle6"/>
    <dgm:cxn modelId="{4B9C4E42-B72F-4EFB-A6F9-655020A3294C}" type="presParOf" srcId="{88EA90AB-5BB7-48E6-820F-CA5C95E1F28E}" destId="{FDB1A3FE-32E9-4571-936D-BD5348BA70DC}" srcOrd="9" destOrd="0" presId="urn:microsoft.com/office/officeart/2005/8/layout/cycle6"/>
    <dgm:cxn modelId="{370A5242-C12E-4AB5-9CED-64A771E529FE}" type="presParOf" srcId="{88EA90AB-5BB7-48E6-820F-CA5C95E1F28E}" destId="{BC72F350-56A4-4FFE-918A-80C36A21AAE2}" srcOrd="10" destOrd="0" presId="urn:microsoft.com/office/officeart/2005/8/layout/cycle6"/>
    <dgm:cxn modelId="{9A91982A-C27C-47CC-B607-3747884CD6FF}" type="presParOf" srcId="{88EA90AB-5BB7-48E6-820F-CA5C95E1F28E}" destId="{18527422-2548-4B01-BADB-6D6F5656B547}" srcOrd="11" destOrd="0" presId="urn:microsoft.com/office/officeart/2005/8/layout/cycle6"/>
    <dgm:cxn modelId="{9843B6A8-2C06-41B7-943F-C9BD3DB648C3}" type="presParOf" srcId="{88EA90AB-5BB7-48E6-820F-CA5C95E1F28E}" destId="{D78E2B9F-7380-44B0-ABA4-7C5B236808CB}" srcOrd="12" destOrd="0" presId="urn:microsoft.com/office/officeart/2005/8/layout/cycle6"/>
    <dgm:cxn modelId="{993521CD-51B9-428F-A7FD-C48667032579}" type="presParOf" srcId="{88EA90AB-5BB7-48E6-820F-CA5C95E1F28E}" destId="{A67A4200-A2B2-43AE-8C9C-B7F2F875DCEA}" srcOrd="13" destOrd="0" presId="urn:microsoft.com/office/officeart/2005/8/layout/cycle6"/>
    <dgm:cxn modelId="{3A15885E-52C8-4B93-AF42-7617F8796E3B}" type="presParOf" srcId="{88EA90AB-5BB7-48E6-820F-CA5C95E1F28E}" destId="{CA83532C-D0DE-40B4-B926-C3531355215E}" srcOrd="14" destOrd="0" presId="urn:microsoft.com/office/officeart/2005/8/layout/cycle6"/>
    <dgm:cxn modelId="{46D5E9D1-FA95-4EF0-A199-9D2E5191FF64}" type="presParOf" srcId="{88EA90AB-5BB7-48E6-820F-CA5C95E1F28E}" destId="{9DF8AD4D-AF63-4672-8647-36EE30742D6C}" srcOrd="15" destOrd="0" presId="urn:microsoft.com/office/officeart/2005/8/layout/cycle6"/>
    <dgm:cxn modelId="{F0CCE856-E926-456C-AC42-D0DA20112654}" type="presParOf" srcId="{88EA90AB-5BB7-48E6-820F-CA5C95E1F28E}" destId="{632AB197-B8DB-422A-B7B5-90EB6D633FE3}" srcOrd="16" destOrd="0" presId="urn:microsoft.com/office/officeart/2005/8/layout/cycle6"/>
    <dgm:cxn modelId="{BE628768-3679-4704-9088-33D451D87118}" type="presParOf" srcId="{88EA90AB-5BB7-48E6-820F-CA5C95E1F28E}" destId="{A1305A8E-E74F-4F75-BF33-2937BD5ED930}" srcOrd="17" destOrd="0" presId="urn:microsoft.com/office/officeart/2005/8/layout/cycle6"/>
    <dgm:cxn modelId="{517BE7D0-75E8-4B14-BFE5-3DDBDBA3463B}" type="presParOf" srcId="{88EA90AB-5BB7-48E6-820F-CA5C95E1F28E}" destId="{0B1D8C13-04C5-45E0-B061-FD6E0B8DEB10}" srcOrd="18" destOrd="0" presId="urn:microsoft.com/office/officeart/2005/8/layout/cycle6"/>
    <dgm:cxn modelId="{D456DD1A-3663-426C-A77F-FED5E8C4D1E0}" type="presParOf" srcId="{88EA90AB-5BB7-48E6-820F-CA5C95E1F28E}" destId="{EAED7240-F9BA-4580-BFBE-F0A16E937BBA}" srcOrd="19" destOrd="0" presId="urn:microsoft.com/office/officeart/2005/8/layout/cycle6"/>
    <dgm:cxn modelId="{0827116E-12A3-434A-81FE-91183B7BFE67}" type="presParOf" srcId="{88EA90AB-5BB7-48E6-820F-CA5C95E1F28E}" destId="{4EE456E9-F9A1-4B2D-A0B0-BD43680B0D02}" srcOrd="20" destOrd="0" presId="urn:microsoft.com/office/officeart/2005/8/layout/cycle6"/>
    <dgm:cxn modelId="{744A7CFB-15F4-4257-86A7-0E8B4175E736}" type="presParOf" srcId="{88EA90AB-5BB7-48E6-820F-CA5C95E1F28E}" destId="{06334779-344E-4854-8241-434F478BEA49}" srcOrd="21" destOrd="0" presId="urn:microsoft.com/office/officeart/2005/8/layout/cycle6"/>
    <dgm:cxn modelId="{BAEA2209-8700-42C1-BB0A-8F8ABC82FBD8}" type="presParOf" srcId="{88EA90AB-5BB7-48E6-820F-CA5C95E1F28E}" destId="{041E8FB0-E0EA-4FA3-A9CD-D8D8107CFE03}" srcOrd="22" destOrd="0" presId="urn:microsoft.com/office/officeart/2005/8/layout/cycle6"/>
    <dgm:cxn modelId="{1A395DF8-F187-40B4-B7D4-B39E185ACD78}" type="presParOf" srcId="{88EA90AB-5BB7-48E6-820F-CA5C95E1F28E}" destId="{67766BC4-AD25-4495-A7D6-88E6B8143638}" srcOrd="23" destOrd="0" presId="urn:microsoft.com/office/officeart/2005/8/layout/cycle6"/>
    <dgm:cxn modelId="{A826237F-A38A-401D-94F6-B323273C5D2C}" type="presParOf" srcId="{88EA90AB-5BB7-48E6-820F-CA5C95E1F28E}" destId="{3C2ED834-E08D-4213-91C4-5D64CD61C6E0}" srcOrd="24" destOrd="0" presId="urn:microsoft.com/office/officeart/2005/8/layout/cycle6"/>
    <dgm:cxn modelId="{8114CD6B-EE36-4328-8BEB-6E843E0B803A}" type="presParOf" srcId="{88EA90AB-5BB7-48E6-820F-CA5C95E1F28E}" destId="{6F1CB211-7FF8-48D6-BB63-55F0833B1F2B}" srcOrd="25" destOrd="0" presId="urn:microsoft.com/office/officeart/2005/8/layout/cycle6"/>
    <dgm:cxn modelId="{D8CD7C90-9155-481C-B152-14D13F1E43DD}" type="presParOf" srcId="{88EA90AB-5BB7-48E6-820F-CA5C95E1F28E}" destId="{A8126437-16C5-4D24-8DC4-4C166BE1A0CC}" srcOrd="26" destOrd="0" presId="urn:microsoft.com/office/officeart/2005/8/layout/cycle6"/>
    <dgm:cxn modelId="{6FA97BAC-43A1-43C4-BB72-56D4A2517DF4}" type="presParOf" srcId="{88EA90AB-5BB7-48E6-820F-CA5C95E1F28E}" destId="{F9804701-8B96-480A-B33A-8FD063AB7D0C}" srcOrd="27" destOrd="0" presId="urn:microsoft.com/office/officeart/2005/8/layout/cycle6"/>
    <dgm:cxn modelId="{88FB5967-C447-4015-B246-0A9B3C791A6B}" type="presParOf" srcId="{88EA90AB-5BB7-48E6-820F-CA5C95E1F28E}" destId="{9D3D9DF9-DC01-4662-A642-5DACF8A09BD6}" srcOrd="28" destOrd="0" presId="urn:microsoft.com/office/officeart/2005/8/layout/cycle6"/>
    <dgm:cxn modelId="{0BDEA0AB-50D2-43A2-A34F-737B3B06105B}" type="presParOf" srcId="{88EA90AB-5BB7-48E6-820F-CA5C95E1F28E}" destId="{2D97714D-2BD8-403B-80F7-CA04167021FD}" srcOrd="29" destOrd="0" presId="urn:microsoft.com/office/officeart/2005/8/layout/cycle6"/>
    <dgm:cxn modelId="{7151524A-99E4-4317-89B9-902351B904A8}" type="presParOf" srcId="{88EA90AB-5BB7-48E6-820F-CA5C95E1F28E}" destId="{C57BBDEE-E46B-4ED5-8696-DD0E4B3621C0}" srcOrd="30" destOrd="0" presId="urn:microsoft.com/office/officeart/2005/8/layout/cycle6"/>
    <dgm:cxn modelId="{DD64CB2C-B405-4031-B0AA-D8806AB13039}" type="presParOf" srcId="{88EA90AB-5BB7-48E6-820F-CA5C95E1F28E}" destId="{2250B35F-FAE1-447A-B427-0923F181493F}" srcOrd="31" destOrd="0" presId="urn:microsoft.com/office/officeart/2005/8/layout/cycle6"/>
    <dgm:cxn modelId="{A0E06049-47CC-4BFD-8E38-7E38BAB34A1F}" type="presParOf" srcId="{88EA90AB-5BB7-48E6-820F-CA5C95E1F28E}" destId="{A9F4E7F5-0E39-4749-9688-2C30E7C12A18}" srcOrd="32" destOrd="0" presId="urn:microsoft.com/office/officeart/2005/8/layout/cycle6"/>
    <dgm:cxn modelId="{CDBE7BD3-FF62-4154-9F09-5E5FBF591F6A}" type="presParOf" srcId="{88EA90AB-5BB7-48E6-820F-CA5C95E1F28E}" destId="{731F1930-8DC7-47B7-B065-C8338B939195}" srcOrd="33" destOrd="0" presId="urn:microsoft.com/office/officeart/2005/8/layout/cycle6"/>
    <dgm:cxn modelId="{6C6B4100-D0C7-4FCD-A6B6-E78F8B8F6937}" type="presParOf" srcId="{88EA90AB-5BB7-48E6-820F-CA5C95E1F28E}" destId="{67E479A6-36B6-4EAF-AC40-2A9C02AC60B7}" srcOrd="34" destOrd="0" presId="urn:microsoft.com/office/officeart/2005/8/layout/cycle6"/>
    <dgm:cxn modelId="{6F1982DA-784F-402F-8B9A-ACC308BA2B2A}" type="presParOf" srcId="{88EA90AB-5BB7-48E6-820F-CA5C95E1F28E}" destId="{88E36C18-0785-4DB7-91B0-44B0709E56DD}" srcOrd="35" destOrd="0" presId="urn:microsoft.com/office/officeart/2005/8/layout/cycle6"/>
    <dgm:cxn modelId="{BB0C697A-D9A4-452D-80BC-F4B9D35DE3B5}" type="presParOf" srcId="{88EA90AB-5BB7-48E6-820F-CA5C95E1F28E}" destId="{E9C9AF4E-DF64-4962-80CF-751A57CC69B9}" srcOrd="36" destOrd="0" presId="urn:microsoft.com/office/officeart/2005/8/layout/cycle6"/>
    <dgm:cxn modelId="{F035BD33-EDD6-4670-A205-E613226BB71F}" type="presParOf" srcId="{88EA90AB-5BB7-48E6-820F-CA5C95E1F28E}" destId="{E01A9A89-0F71-4441-8421-4CCBF2140F4F}" srcOrd="37" destOrd="0" presId="urn:microsoft.com/office/officeart/2005/8/layout/cycle6"/>
    <dgm:cxn modelId="{9AACE7EA-5633-4ED3-BC74-B0511635ABA5}" type="presParOf" srcId="{88EA90AB-5BB7-48E6-820F-CA5C95E1F28E}" destId="{528F91DA-E4FD-4B32-B209-4D6D113CD95C}" srcOrd="38" destOrd="0" presId="urn:microsoft.com/office/officeart/2005/8/layout/cycle6"/>
    <dgm:cxn modelId="{920AB4E8-46F8-45E3-B406-356FB2EE7A28}" type="presParOf" srcId="{88EA90AB-5BB7-48E6-820F-CA5C95E1F28E}" destId="{5520FC9E-24BF-4AA1-903A-EEB9890BA53D}" srcOrd="39" destOrd="0" presId="urn:microsoft.com/office/officeart/2005/8/layout/cycle6"/>
    <dgm:cxn modelId="{73A1BCCF-A2AD-4657-8AFC-A87AA8B8BA74}" type="presParOf" srcId="{88EA90AB-5BB7-48E6-820F-CA5C95E1F28E}" destId="{07768B83-F695-4DF7-9889-AB78502D0C66}" srcOrd="40" destOrd="0" presId="urn:microsoft.com/office/officeart/2005/8/layout/cycle6"/>
    <dgm:cxn modelId="{083F5264-1C7D-45C2-93CD-EA7497176FA8}" type="presParOf" srcId="{88EA90AB-5BB7-48E6-820F-CA5C95E1F28E}" destId="{72EE0290-F570-4583-A980-3A83842465CA}" srcOrd="41" destOrd="0" presId="urn:microsoft.com/office/officeart/2005/8/layout/cycle6"/>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1C2239-4230-4D32-AE4A-A6A235F3BFCB}" type="doc">
      <dgm:prSet loTypeId="urn:microsoft.com/office/officeart/2005/8/layout/hList1" loCatId="list" qsTypeId="urn:microsoft.com/office/officeart/2005/8/quickstyle/simple5" qsCatId="simple" csTypeId="urn:microsoft.com/office/officeart/2005/8/colors/colorful5" csCatId="colorful" phldr="1"/>
      <dgm:spPr/>
      <dgm:t>
        <a:bodyPr/>
        <a:lstStyle/>
        <a:p>
          <a:endParaRPr lang="en-US"/>
        </a:p>
      </dgm:t>
    </dgm:pt>
    <dgm:pt modelId="{E2DED626-4593-4941-A88B-064D0139D6C7}">
      <dgm:prSet phldrT="[Text]"/>
      <dgm:spPr/>
      <dgm:t>
        <a:bodyPr/>
        <a:lstStyle/>
        <a:p>
          <a:r>
            <a:rPr lang="en-US" b="1" dirty="0" err="1" smtClean="0">
              <a:solidFill>
                <a:schemeClr val="tx1"/>
              </a:solidFill>
            </a:rPr>
            <a:t>Badan</a:t>
          </a:r>
          <a:r>
            <a:rPr lang="en-US" b="1" dirty="0" smtClean="0">
              <a:solidFill>
                <a:schemeClr val="tx1"/>
              </a:solidFill>
            </a:rPr>
            <a:t> </a:t>
          </a:r>
          <a:r>
            <a:rPr lang="en-US" b="1" dirty="0" err="1" smtClean="0">
              <a:solidFill>
                <a:schemeClr val="tx1"/>
              </a:solidFill>
            </a:rPr>
            <a:t>Pendaftar</a:t>
          </a:r>
          <a:endParaRPr lang="en-US" b="1" dirty="0" smtClean="0">
            <a:solidFill>
              <a:schemeClr val="tx1"/>
            </a:solidFill>
          </a:endParaRPr>
        </a:p>
        <a:p>
          <a:r>
            <a:rPr lang="en-US" b="1" dirty="0" smtClean="0">
              <a:solidFill>
                <a:schemeClr val="tx1"/>
              </a:solidFill>
            </a:rPr>
            <a:t>(10 systems)</a:t>
          </a:r>
          <a:endParaRPr lang="en-US" b="1" dirty="0">
            <a:solidFill>
              <a:schemeClr val="tx1"/>
            </a:solidFill>
          </a:endParaRPr>
        </a:p>
      </dgm:t>
    </dgm:pt>
    <dgm:pt modelId="{58735791-0BD8-46AA-B478-A55F86668793}" type="parTrans" cxnId="{41386A67-C857-4FF2-A6DE-9F38E400DB81}">
      <dgm:prSet/>
      <dgm:spPr/>
      <dgm:t>
        <a:bodyPr/>
        <a:lstStyle/>
        <a:p>
          <a:endParaRPr lang="en-US">
            <a:solidFill>
              <a:schemeClr val="tx1"/>
            </a:solidFill>
          </a:endParaRPr>
        </a:p>
      </dgm:t>
    </dgm:pt>
    <dgm:pt modelId="{68657355-7631-4E8A-A20B-E2E66EC75CFA}" type="sibTrans" cxnId="{41386A67-C857-4FF2-A6DE-9F38E400DB81}">
      <dgm:prSet/>
      <dgm:spPr/>
      <dgm:t>
        <a:bodyPr/>
        <a:lstStyle/>
        <a:p>
          <a:endParaRPr lang="en-US">
            <a:solidFill>
              <a:schemeClr val="tx1"/>
            </a:solidFill>
          </a:endParaRPr>
        </a:p>
      </dgm:t>
    </dgm:pt>
    <dgm:pt modelId="{5406E0FC-250A-4923-B35F-9BCC4A7478AD}">
      <dgm:prSet phldrT="[Text]"/>
      <dgm:spPr/>
      <dgm:t>
        <a:bodyPr/>
        <a:lstStyle/>
        <a:p>
          <a:r>
            <a:rPr lang="en-US" dirty="0" smtClean="0">
              <a:solidFill>
                <a:schemeClr val="tx1"/>
              </a:solidFill>
            </a:rPr>
            <a:t>Suruhanjaya Syarikat Malaysia (SSM)</a:t>
          </a:r>
          <a:endParaRPr lang="en-US" dirty="0">
            <a:solidFill>
              <a:schemeClr val="tx1"/>
            </a:solidFill>
          </a:endParaRPr>
        </a:p>
      </dgm:t>
    </dgm:pt>
    <dgm:pt modelId="{73E36D68-0845-4097-93FB-C9D5A1ABA19B}" type="parTrans" cxnId="{ED4248CF-F11D-42DF-82C8-50E8754EEC47}">
      <dgm:prSet/>
      <dgm:spPr/>
      <dgm:t>
        <a:bodyPr/>
        <a:lstStyle/>
        <a:p>
          <a:endParaRPr lang="en-US">
            <a:solidFill>
              <a:schemeClr val="tx1"/>
            </a:solidFill>
          </a:endParaRPr>
        </a:p>
      </dgm:t>
    </dgm:pt>
    <dgm:pt modelId="{27B720A5-9C5B-42F0-A87D-5A98DD0546C8}" type="sibTrans" cxnId="{ED4248CF-F11D-42DF-82C8-50E8754EEC47}">
      <dgm:prSet/>
      <dgm:spPr/>
      <dgm:t>
        <a:bodyPr/>
        <a:lstStyle/>
        <a:p>
          <a:endParaRPr lang="en-US">
            <a:solidFill>
              <a:schemeClr val="tx1"/>
            </a:solidFill>
          </a:endParaRPr>
        </a:p>
      </dgm:t>
    </dgm:pt>
    <dgm:pt modelId="{86C6CD30-8397-41C2-AD85-1C541EC5E80C}">
      <dgm:prSet phldrT="[Text]"/>
      <dgm:spPr/>
      <dgm:t>
        <a:bodyPr/>
        <a:lstStyle/>
        <a:p>
          <a:r>
            <a:rPr lang="en-US" b="1" dirty="0" smtClean="0">
              <a:solidFill>
                <a:schemeClr val="tx1"/>
              </a:solidFill>
            </a:rPr>
            <a:t>PBM – Persekutuan </a:t>
          </a:r>
        </a:p>
        <a:p>
          <a:r>
            <a:rPr lang="en-US" b="1" dirty="0" smtClean="0">
              <a:solidFill>
                <a:schemeClr val="tx1"/>
              </a:solidFill>
            </a:rPr>
            <a:t>(3 systems)</a:t>
          </a:r>
          <a:endParaRPr lang="en-US" b="1" dirty="0">
            <a:solidFill>
              <a:schemeClr val="tx1"/>
            </a:solidFill>
          </a:endParaRPr>
        </a:p>
      </dgm:t>
    </dgm:pt>
    <dgm:pt modelId="{8D760D9D-0028-4510-9FAF-12F22EC9135A}" type="parTrans" cxnId="{6D0C78C1-4C07-466F-920A-BAE32F2EB330}">
      <dgm:prSet/>
      <dgm:spPr/>
      <dgm:t>
        <a:bodyPr/>
        <a:lstStyle/>
        <a:p>
          <a:endParaRPr lang="en-US">
            <a:solidFill>
              <a:schemeClr val="tx1"/>
            </a:solidFill>
          </a:endParaRPr>
        </a:p>
      </dgm:t>
    </dgm:pt>
    <dgm:pt modelId="{C0A90F8A-DCA6-42BC-9758-00D7EF28E0E9}" type="sibTrans" cxnId="{6D0C78C1-4C07-466F-920A-BAE32F2EB330}">
      <dgm:prSet/>
      <dgm:spPr/>
      <dgm:t>
        <a:bodyPr/>
        <a:lstStyle/>
        <a:p>
          <a:endParaRPr lang="en-US">
            <a:solidFill>
              <a:schemeClr val="tx1"/>
            </a:solidFill>
          </a:endParaRPr>
        </a:p>
      </dgm:t>
    </dgm:pt>
    <dgm:pt modelId="{E776F0E7-09EB-4A8D-AD9F-5220C55D0705}">
      <dgm:prSet phldrT="[Text]"/>
      <dgm:spPr/>
      <dgm:t>
        <a:bodyPr/>
        <a:lstStyle/>
        <a:p>
          <a:r>
            <a:rPr lang="en-US" dirty="0" smtClean="0">
              <a:solidFill>
                <a:schemeClr val="tx1"/>
              </a:solidFill>
            </a:rPr>
            <a:t>BLESS 2.0 </a:t>
          </a:r>
          <a:endParaRPr lang="en-US" dirty="0">
            <a:solidFill>
              <a:schemeClr val="tx1"/>
            </a:solidFill>
          </a:endParaRPr>
        </a:p>
      </dgm:t>
    </dgm:pt>
    <dgm:pt modelId="{68DF27BA-7807-4334-B4B7-045F31E1E082}" type="parTrans" cxnId="{EB6193D7-4437-4F12-B1EE-15D9CAA00700}">
      <dgm:prSet/>
      <dgm:spPr/>
      <dgm:t>
        <a:bodyPr/>
        <a:lstStyle/>
        <a:p>
          <a:endParaRPr lang="en-US">
            <a:solidFill>
              <a:schemeClr val="tx1"/>
            </a:solidFill>
          </a:endParaRPr>
        </a:p>
      </dgm:t>
    </dgm:pt>
    <dgm:pt modelId="{F5D09B98-78AC-49C0-AA0F-DEE966B171E2}" type="sibTrans" cxnId="{EB6193D7-4437-4F12-B1EE-15D9CAA00700}">
      <dgm:prSet/>
      <dgm:spPr/>
      <dgm:t>
        <a:bodyPr/>
        <a:lstStyle/>
        <a:p>
          <a:endParaRPr lang="en-US">
            <a:solidFill>
              <a:schemeClr val="tx1"/>
            </a:solidFill>
          </a:endParaRPr>
        </a:p>
      </dgm:t>
    </dgm:pt>
    <dgm:pt modelId="{B5BFE551-F12C-4E85-82DC-F8229B12B53E}">
      <dgm:prSet phldrT="[Text]"/>
      <dgm:spPr/>
      <dgm:t>
        <a:bodyPr/>
        <a:lstStyle/>
        <a:p>
          <a:r>
            <a:rPr lang="en-US" b="1" dirty="0" smtClean="0">
              <a:solidFill>
                <a:schemeClr val="tx1"/>
              </a:solidFill>
            </a:rPr>
            <a:t>PBM – PBT (4 systems)</a:t>
          </a:r>
          <a:endParaRPr lang="en-US" b="1" dirty="0">
            <a:solidFill>
              <a:schemeClr val="tx1"/>
            </a:solidFill>
          </a:endParaRPr>
        </a:p>
      </dgm:t>
    </dgm:pt>
    <dgm:pt modelId="{691F24E0-92B3-4738-A69C-53C42337E29F}" type="parTrans" cxnId="{4E577ECC-B5E9-4017-A343-1B570811065F}">
      <dgm:prSet/>
      <dgm:spPr/>
      <dgm:t>
        <a:bodyPr/>
        <a:lstStyle/>
        <a:p>
          <a:endParaRPr lang="en-US">
            <a:solidFill>
              <a:schemeClr val="tx1"/>
            </a:solidFill>
          </a:endParaRPr>
        </a:p>
      </dgm:t>
    </dgm:pt>
    <dgm:pt modelId="{96A55175-DBBF-490C-980A-5E771354E357}" type="sibTrans" cxnId="{4E577ECC-B5E9-4017-A343-1B570811065F}">
      <dgm:prSet/>
      <dgm:spPr/>
      <dgm:t>
        <a:bodyPr/>
        <a:lstStyle/>
        <a:p>
          <a:endParaRPr lang="en-US">
            <a:solidFill>
              <a:schemeClr val="tx1"/>
            </a:solidFill>
          </a:endParaRPr>
        </a:p>
      </dgm:t>
    </dgm:pt>
    <dgm:pt modelId="{DD194782-DD0D-4132-90C9-D8B50D793009}">
      <dgm:prSet phldrT="[Text]"/>
      <dgm:spPr/>
      <dgm:t>
        <a:bodyPr/>
        <a:lstStyle/>
        <a:p>
          <a:r>
            <a:rPr lang="en-US" dirty="0" smtClean="0">
              <a:solidFill>
                <a:schemeClr val="tx1"/>
              </a:solidFill>
            </a:rPr>
            <a:t>KPKT (</a:t>
          </a:r>
          <a:r>
            <a:rPr lang="en-US" dirty="0" err="1" smtClean="0">
              <a:solidFill>
                <a:schemeClr val="tx1"/>
              </a:solidFill>
            </a:rPr>
            <a:t>ePBT</a:t>
          </a:r>
          <a:r>
            <a:rPr lang="en-US" dirty="0" smtClean="0">
              <a:solidFill>
                <a:schemeClr val="tx1"/>
              </a:solidFill>
            </a:rPr>
            <a:t> Online yang </a:t>
          </a:r>
          <a:r>
            <a:rPr lang="en-US" dirty="0" err="1" smtClean="0">
              <a:solidFill>
                <a:schemeClr val="tx1"/>
              </a:solidFill>
            </a:rPr>
            <a:t>meliputi</a:t>
          </a:r>
          <a:r>
            <a:rPr lang="en-US" dirty="0" smtClean="0">
              <a:solidFill>
                <a:schemeClr val="tx1"/>
              </a:solidFill>
            </a:rPr>
            <a:t> </a:t>
          </a:r>
          <a:r>
            <a:rPr lang="en-US" dirty="0" err="1" smtClean="0">
              <a:solidFill>
                <a:schemeClr val="tx1"/>
              </a:solidFill>
            </a:rPr>
            <a:t>perkhidmatan</a:t>
          </a:r>
          <a:r>
            <a:rPr lang="en-US" dirty="0" smtClean="0">
              <a:solidFill>
                <a:schemeClr val="tx1"/>
              </a:solidFill>
            </a:rPr>
            <a:t> 62 PBT </a:t>
          </a:r>
          <a:r>
            <a:rPr lang="en-US" dirty="0" err="1" smtClean="0">
              <a:solidFill>
                <a:schemeClr val="tx1"/>
              </a:solidFill>
            </a:rPr>
            <a:t>Semenanjung</a:t>
          </a:r>
          <a:r>
            <a:rPr lang="en-US" dirty="0" smtClean="0">
              <a:solidFill>
                <a:schemeClr val="tx1"/>
              </a:solidFill>
            </a:rPr>
            <a:t>)</a:t>
          </a:r>
          <a:endParaRPr lang="en-US" dirty="0">
            <a:solidFill>
              <a:schemeClr val="tx1"/>
            </a:solidFill>
          </a:endParaRPr>
        </a:p>
      </dgm:t>
    </dgm:pt>
    <dgm:pt modelId="{F4D6EC38-83AE-43A9-9C2B-1BF652DCD45C}" type="parTrans" cxnId="{4D01830E-7444-4BCF-938C-3ECA6F043A7E}">
      <dgm:prSet/>
      <dgm:spPr/>
      <dgm:t>
        <a:bodyPr/>
        <a:lstStyle/>
        <a:p>
          <a:endParaRPr lang="en-US">
            <a:solidFill>
              <a:schemeClr val="tx1"/>
            </a:solidFill>
          </a:endParaRPr>
        </a:p>
      </dgm:t>
    </dgm:pt>
    <dgm:pt modelId="{2286C6F3-D44A-4FB0-A7C1-25A0BED7F6AA}" type="sibTrans" cxnId="{4D01830E-7444-4BCF-938C-3ECA6F043A7E}">
      <dgm:prSet/>
      <dgm:spPr/>
      <dgm:t>
        <a:bodyPr/>
        <a:lstStyle/>
        <a:p>
          <a:endParaRPr lang="en-US">
            <a:solidFill>
              <a:schemeClr val="tx1"/>
            </a:solidFill>
          </a:endParaRPr>
        </a:p>
      </dgm:t>
    </dgm:pt>
    <dgm:pt modelId="{5923EAE8-E1C3-4F2A-935A-B4E190907AEF}">
      <dgm:prSet phldrT="[Text]"/>
      <dgm:spPr/>
      <dgm:t>
        <a:bodyPr/>
        <a:lstStyle/>
        <a:p>
          <a:endParaRPr lang="en-US" dirty="0">
            <a:solidFill>
              <a:schemeClr val="tx1"/>
            </a:solidFill>
          </a:endParaRPr>
        </a:p>
      </dgm:t>
    </dgm:pt>
    <dgm:pt modelId="{5373CF74-346B-45A6-B0A7-2CB481EAF145}" type="parTrans" cxnId="{41DAD8D0-FA16-404A-BF7F-6BFF23BA3088}">
      <dgm:prSet/>
      <dgm:spPr/>
      <dgm:t>
        <a:bodyPr/>
        <a:lstStyle/>
        <a:p>
          <a:endParaRPr lang="en-US">
            <a:solidFill>
              <a:schemeClr val="tx1"/>
            </a:solidFill>
          </a:endParaRPr>
        </a:p>
      </dgm:t>
    </dgm:pt>
    <dgm:pt modelId="{602CFA09-F1D7-481B-A163-70EF9E8CBAB1}" type="sibTrans" cxnId="{41DAD8D0-FA16-404A-BF7F-6BFF23BA3088}">
      <dgm:prSet/>
      <dgm:spPr/>
      <dgm:t>
        <a:bodyPr/>
        <a:lstStyle/>
        <a:p>
          <a:endParaRPr lang="en-US">
            <a:solidFill>
              <a:schemeClr val="tx1"/>
            </a:solidFill>
          </a:endParaRPr>
        </a:p>
      </dgm:t>
    </dgm:pt>
    <dgm:pt modelId="{8531E52A-4466-4CE0-8D32-92AF81B360B0}">
      <dgm:prSet/>
      <dgm:spPr/>
      <dgm:t>
        <a:bodyPr/>
        <a:lstStyle/>
        <a:p>
          <a:r>
            <a:rPr lang="en-US" dirty="0" smtClean="0">
              <a:solidFill>
                <a:schemeClr val="tx1"/>
              </a:solidFill>
            </a:rPr>
            <a:t>Suruhanjaya </a:t>
          </a:r>
          <a:r>
            <a:rPr lang="en-US" dirty="0" err="1" smtClean="0">
              <a:solidFill>
                <a:schemeClr val="tx1"/>
              </a:solidFill>
            </a:rPr>
            <a:t>Koperasi</a:t>
          </a:r>
          <a:r>
            <a:rPr lang="en-US" dirty="0" smtClean="0">
              <a:solidFill>
                <a:schemeClr val="tx1"/>
              </a:solidFill>
            </a:rPr>
            <a:t> Malaysia (SKM)</a:t>
          </a:r>
          <a:endParaRPr lang="en-US" dirty="0">
            <a:solidFill>
              <a:schemeClr val="tx1"/>
            </a:solidFill>
          </a:endParaRPr>
        </a:p>
      </dgm:t>
    </dgm:pt>
    <dgm:pt modelId="{BF14FC90-7A55-4D71-9062-040C8A44701B}" type="parTrans" cxnId="{913D80D5-9BC9-4A18-91A7-21D70A684383}">
      <dgm:prSet/>
      <dgm:spPr/>
      <dgm:t>
        <a:bodyPr/>
        <a:lstStyle/>
        <a:p>
          <a:endParaRPr lang="en-US">
            <a:solidFill>
              <a:schemeClr val="tx1"/>
            </a:solidFill>
          </a:endParaRPr>
        </a:p>
      </dgm:t>
    </dgm:pt>
    <dgm:pt modelId="{6B090523-B2CB-41DD-98C6-5520AEBB8B72}" type="sibTrans" cxnId="{913D80D5-9BC9-4A18-91A7-21D70A684383}">
      <dgm:prSet/>
      <dgm:spPr/>
      <dgm:t>
        <a:bodyPr/>
        <a:lstStyle/>
        <a:p>
          <a:endParaRPr lang="en-US">
            <a:solidFill>
              <a:schemeClr val="tx1"/>
            </a:solidFill>
          </a:endParaRPr>
        </a:p>
      </dgm:t>
    </dgm:pt>
    <dgm:pt modelId="{340DFCB9-70D1-44DF-90C9-1DCAD64F6681}">
      <dgm:prSet/>
      <dgm:spPr/>
      <dgm:t>
        <a:bodyPr/>
        <a:lstStyle/>
        <a:p>
          <a:r>
            <a:rPr lang="en-US" dirty="0" err="1" smtClean="0">
              <a:solidFill>
                <a:schemeClr val="tx1"/>
              </a:solidFill>
            </a:rPr>
            <a:t>Lembaga</a:t>
          </a:r>
          <a:r>
            <a:rPr lang="en-US" dirty="0" smtClean="0">
              <a:solidFill>
                <a:schemeClr val="tx1"/>
              </a:solidFill>
            </a:rPr>
            <a:t> </a:t>
          </a:r>
          <a:r>
            <a:rPr lang="en-US" dirty="0" err="1" smtClean="0">
              <a:solidFill>
                <a:schemeClr val="tx1"/>
              </a:solidFill>
            </a:rPr>
            <a:t>Arkitek</a:t>
          </a:r>
          <a:r>
            <a:rPr lang="en-US" dirty="0" smtClean="0">
              <a:solidFill>
                <a:schemeClr val="tx1"/>
              </a:solidFill>
            </a:rPr>
            <a:t> Malaysia</a:t>
          </a:r>
          <a:endParaRPr lang="en-US" dirty="0">
            <a:solidFill>
              <a:schemeClr val="tx1"/>
            </a:solidFill>
          </a:endParaRPr>
        </a:p>
      </dgm:t>
    </dgm:pt>
    <dgm:pt modelId="{D8F118E7-D6F0-4211-B064-A53D94071B0F}" type="parTrans" cxnId="{1E183672-5E1F-4F27-85C2-C0C66DF55635}">
      <dgm:prSet/>
      <dgm:spPr/>
      <dgm:t>
        <a:bodyPr/>
        <a:lstStyle/>
        <a:p>
          <a:endParaRPr lang="en-US">
            <a:solidFill>
              <a:schemeClr val="tx1"/>
            </a:solidFill>
          </a:endParaRPr>
        </a:p>
      </dgm:t>
    </dgm:pt>
    <dgm:pt modelId="{D7A98850-F990-496C-9D42-7AB00224039B}" type="sibTrans" cxnId="{1E183672-5E1F-4F27-85C2-C0C66DF55635}">
      <dgm:prSet/>
      <dgm:spPr/>
      <dgm:t>
        <a:bodyPr/>
        <a:lstStyle/>
        <a:p>
          <a:endParaRPr lang="en-US">
            <a:solidFill>
              <a:schemeClr val="tx1"/>
            </a:solidFill>
          </a:endParaRPr>
        </a:p>
      </dgm:t>
    </dgm:pt>
    <dgm:pt modelId="{96A86118-2B8B-48A1-A0EF-D4EDC3F0E4C1}">
      <dgm:prSet/>
      <dgm:spPr/>
      <dgm:t>
        <a:bodyPr/>
        <a:lstStyle/>
        <a:p>
          <a:r>
            <a:rPr lang="en-US" dirty="0" err="1" smtClean="0">
              <a:solidFill>
                <a:schemeClr val="tx1"/>
              </a:solidFill>
            </a:rPr>
            <a:t>Lembaga</a:t>
          </a:r>
          <a:r>
            <a:rPr lang="en-US" dirty="0" smtClean="0">
              <a:solidFill>
                <a:schemeClr val="tx1"/>
              </a:solidFill>
            </a:rPr>
            <a:t> </a:t>
          </a:r>
          <a:r>
            <a:rPr lang="en-US" dirty="0" err="1" smtClean="0">
              <a:solidFill>
                <a:schemeClr val="tx1"/>
              </a:solidFill>
            </a:rPr>
            <a:t>Jurutera</a:t>
          </a:r>
          <a:r>
            <a:rPr lang="en-US" dirty="0" smtClean="0">
              <a:solidFill>
                <a:schemeClr val="tx1"/>
              </a:solidFill>
            </a:rPr>
            <a:t> Malaysia</a:t>
          </a:r>
          <a:endParaRPr lang="en-US" dirty="0">
            <a:solidFill>
              <a:schemeClr val="tx1"/>
            </a:solidFill>
          </a:endParaRPr>
        </a:p>
      </dgm:t>
    </dgm:pt>
    <dgm:pt modelId="{A88E95AB-89B6-488B-B49B-12E40700A418}" type="parTrans" cxnId="{284B1C62-79B6-4973-AF58-235546C175B0}">
      <dgm:prSet/>
      <dgm:spPr/>
      <dgm:t>
        <a:bodyPr/>
        <a:lstStyle/>
        <a:p>
          <a:endParaRPr lang="en-US">
            <a:solidFill>
              <a:schemeClr val="tx1"/>
            </a:solidFill>
          </a:endParaRPr>
        </a:p>
      </dgm:t>
    </dgm:pt>
    <dgm:pt modelId="{B2D96982-706E-4375-BE4D-1EDFACA04412}" type="sibTrans" cxnId="{284B1C62-79B6-4973-AF58-235546C175B0}">
      <dgm:prSet/>
      <dgm:spPr/>
      <dgm:t>
        <a:bodyPr/>
        <a:lstStyle/>
        <a:p>
          <a:endParaRPr lang="en-US">
            <a:solidFill>
              <a:schemeClr val="tx1"/>
            </a:solidFill>
          </a:endParaRPr>
        </a:p>
      </dgm:t>
    </dgm:pt>
    <dgm:pt modelId="{EF18AAFC-C899-4EC7-8418-9A2C4F66F7C0}">
      <dgm:prSet/>
      <dgm:spPr/>
      <dgm:t>
        <a:bodyPr/>
        <a:lstStyle/>
        <a:p>
          <a:r>
            <a:rPr lang="en-US" dirty="0" err="1" smtClean="0">
              <a:solidFill>
                <a:schemeClr val="tx1"/>
              </a:solidFill>
            </a:rPr>
            <a:t>Lembaga</a:t>
          </a:r>
          <a:r>
            <a:rPr lang="en-US" dirty="0" smtClean="0">
              <a:solidFill>
                <a:schemeClr val="tx1"/>
              </a:solidFill>
            </a:rPr>
            <a:t> </a:t>
          </a:r>
          <a:r>
            <a:rPr lang="en-US" dirty="0" err="1" smtClean="0">
              <a:solidFill>
                <a:schemeClr val="tx1"/>
              </a:solidFill>
            </a:rPr>
            <a:t>Juruukur</a:t>
          </a:r>
          <a:r>
            <a:rPr lang="en-US" dirty="0" smtClean="0">
              <a:solidFill>
                <a:schemeClr val="tx1"/>
              </a:solidFill>
            </a:rPr>
            <a:t> </a:t>
          </a:r>
          <a:r>
            <a:rPr lang="en-US" dirty="0" err="1" smtClean="0">
              <a:solidFill>
                <a:schemeClr val="tx1"/>
              </a:solidFill>
            </a:rPr>
            <a:t>Bahan</a:t>
          </a:r>
          <a:r>
            <a:rPr lang="en-US" dirty="0" smtClean="0">
              <a:solidFill>
                <a:schemeClr val="tx1"/>
              </a:solidFill>
            </a:rPr>
            <a:t> Malaysia</a:t>
          </a:r>
          <a:endParaRPr lang="en-US" dirty="0">
            <a:solidFill>
              <a:schemeClr val="tx1"/>
            </a:solidFill>
          </a:endParaRPr>
        </a:p>
      </dgm:t>
    </dgm:pt>
    <dgm:pt modelId="{D6DC8B6B-FE42-432A-8D94-E557A4110900}" type="parTrans" cxnId="{A22E79DD-57B1-4D71-9D2E-88070F3DCF9B}">
      <dgm:prSet/>
      <dgm:spPr/>
      <dgm:t>
        <a:bodyPr/>
        <a:lstStyle/>
        <a:p>
          <a:endParaRPr lang="en-US">
            <a:solidFill>
              <a:schemeClr val="tx1"/>
            </a:solidFill>
          </a:endParaRPr>
        </a:p>
      </dgm:t>
    </dgm:pt>
    <dgm:pt modelId="{2B54A43B-0320-471E-A4CC-599C39BBBDA1}" type="sibTrans" cxnId="{A22E79DD-57B1-4D71-9D2E-88070F3DCF9B}">
      <dgm:prSet/>
      <dgm:spPr/>
      <dgm:t>
        <a:bodyPr/>
        <a:lstStyle/>
        <a:p>
          <a:endParaRPr lang="en-US">
            <a:solidFill>
              <a:schemeClr val="tx1"/>
            </a:solidFill>
          </a:endParaRPr>
        </a:p>
      </dgm:t>
    </dgm:pt>
    <dgm:pt modelId="{A464C53B-D4A0-43FB-B2B7-FB8183F74601}">
      <dgm:prSet/>
      <dgm:spPr/>
      <dgm:t>
        <a:bodyPr/>
        <a:lstStyle/>
        <a:p>
          <a:r>
            <a:rPr lang="en-US" dirty="0" err="1" smtClean="0">
              <a:solidFill>
                <a:schemeClr val="tx1"/>
              </a:solidFill>
            </a:rPr>
            <a:t>Lembaga</a:t>
          </a:r>
          <a:r>
            <a:rPr lang="en-US" dirty="0" smtClean="0">
              <a:solidFill>
                <a:schemeClr val="tx1"/>
              </a:solidFill>
            </a:rPr>
            <a:t> </a:t>
          </a:r>
          <a:r>
            <a:rPr lang="en-US" dirty="0" err="1" smtClean="0">
              <a:solidFill>
                <a:schemeClr val="tx1"/>
              </a:solidFill>
            </a:rPr>
            <a:t>Juruukur</a:t>
          </a:r>
          <a:r>
            <a:rPr lang="en-US" dirty="0" smtClean="0">
              <a:solidFill>
                <a:schemeClr val="tx1"/>
              </a:solidFill>
            </a:rPr>
            <a:t> Tanah Malaysia</a:t>
          </a:r>
          <a:endParaRPr lang="en-US" dirty="0">
            <a:solidFill>
              <a:schemeClr val="tx1"/>
            </a:solidFill>
          </a:endParaRPr>
        </a:p>
      </dgm:t>
    </dgm:pt>
    <dgm:pt modelId="{FEDB0241-08E0-4B82-A37B-29CC77241D8A}" type="parTrans" cxnId="{82295709-EFE2-408E-833A-BCD21CD723DF}">
      <dgm:prSet/>
      <dgm:spPr/>
      <dgm:t>
        <a:bodyPr/>
        <a:lstStyle/>
        <a:p>
          <a:endParaRPr lang="en-US">
            <a:solidFill>
              <a:schemeClr val="tx1"/>
            </a:solidFill>
          </a:endParaRPr>
        </a:p>
      </dgm:t>
    </dgm:pt>
    <dgm:pt modelId="{78B52862-A45C-42F6-B2E6-E8B0F046D1B3}" type="sibTrans" cxnId="{82295709-EFE2-408E-833A-BCD21CD723DF}">
      <dgm:prSet/>
      <dgm:spPr/>
      <dgm:t>
        <a:bodyPr/>
        <a:lstStyle/>
        <a:p>
          <a:endParaRPr lang="en-US">
            <a:solidFill>
              <a:schemeClr val="tx1"/>
            </a:solidFill>
          </a:endParaRPr>
        </a:p>
      </dgm:t>
    </dgm:pt>
    <dgm:pt modelId="{4FBE008D-EE3A-4C36-882C-C04F7592F80E}">
      <dgm:prSet/>
      <dgm:spPr/>
      <dgm:t>
        <a:bodyPr/>
        <a:lstStyle/>
        <a:p>
          <a:r>
            <a:rPr lang="en-US" dirty="0" err="1" smtClean="0">
              <a:solidFill>
                <a:schemeClr val="tx1"/>
              </a:solidFill>
            </a:rPr>
            <a:t>Institut</a:t>
          </a:r>
          <a:r>
            <a:rPr lang="en-US" dirty="0" smtClean="0">
              <a:solidFill>
                <a:schemeClr val="tx1"/>
              </a:solidFill>
            </a:rPr>
            <a:t> </a:t>
          </a:r>
          <a:r>
            <a:rPr lang="en-US" dirty="0" err="1" smtClean="0">
              <a:solidFill>
                <a:schemeClr val="tx1"/>
              </a:solidFill>
            </a:rPr>
            <a:t>Akauntan</a:t>
          </a:r>
          <a:r>
            <a:rPr lang="en-US" dirty="0" smtClean="0">
              <a:solidFill>
                <a:schemeClr val="tx1"/>
              </a:solidFill>
            </a:rPr>
            <a:t> Malaysia</a:t>
          </a:r>
          <a:endParaRPr lang="en-US" dirty="0">
            <a:solidFill>
              <a:schemeClr val="tx1"/>
            </a:solidFill>
          </a:endParaRPr>
        </a:p>
      </dgm:t>
    </dgm:pt>
    <dgm:pt modelId="{28115628-1302-475A-A55C-BF1DBA505DE1}" type="parTrans" cxnId="{9AF2BA44-AA75-4369-842C-6C3526B9CE1E}">
      <dgm:prSet/>
      <dgm:spPr/>
      <dgm:t>
        <a:bodyPr/>
        <a:lstStyle/>
        <a:p>
          <a:endParaRPr lang="en-US">
            <a:solidFill>
              <a:schemeClr val="tx1"/>
            </a:solidFill>
          </a:endParaRPr>
        </a:p>
      </dgm:t>
    </dgm:pt>
    <dgm:pt modelId="{1D988BBB-B2A5-44EC-B60A-2C4077E30707}" type="sibTrans" cxnId="{9AF2BA44-AA75-4369-842C-6C3526B9CE1E}">
      <dgm:prSet/>
      <dgm:spPr/>
      <dgm:t>
        <a:bodyPr/>
        <a:lstStyle/>
        <a:p>
          <a:endParaRPr lang="en-US">
            <a:solidFill>
              <a:schemeClr val="tx1"/>
            </a:solidFill>
          </a:endParaRPr>
        </a:p>
      </dgm:t>
    </dgm:pt>
    <dgm:pt modelId="{B10306FA-A46D-4999-A275-C8BBB127A8AB}">
      <dgm:prSet/>
      <dgm:spPr/>
      <dgm:t>
        <a:bodyPr/>
        <a:lstStyle/>
        <a:p>
          <a:r>
            <a:rPr lang="en-US" dirty="0" err="1" smtClean="0">
              <a:solidFill>
                <a:schemeClr val="tx1"/>
              </a:solidFill>
            </a:rPr>
            <a:t>Lembaga</a:t>
          </a:r>
          <a:r>
            <a:rPr lang="en-US" dirty="0" smtClean="0">
              <a:solidFill>
                <a:schemeClr val="tx1"/>
              </a:solidFill>
            </a:rPr>
            <a:t> </a:t>
          </a:r>
          <a:r>
            <a:rPr lang="en-US" dirty="0" err="1" smtClean="0">
              <a:solidFill>
                <a:schemeClr val="tx1"/>
              </a:solidFill>
            </a:rPr>
            <a:t>Penilai</a:t>
          </a:r>
          <a:r>
            <a:rPr lang="en-US" dirty="0" smtClean="0">
              <a:solidFill>
                <a:schemeClr val="tx1"/>
              </a:solidFill>
            </a:rPr>
            <a:t>, </a:t>
          </a:r>
          <a:r>
            <a:rPr lang="en-US" dirty="0" err="1" smtClean="0">
              <a:solidFill>
                <a:schemeClr val="tx1"/>
              </a:solidFill>
            </a:rPr>
            <a:t>Pentaksir</a:t>
          </a:r>
          <a:r>
            <a:rPr lang="en-US" dirty="0" smtClean="0">
              <a:solidFill>
                <a:schemeClr val="tx1"/>
              </a:solidFill>
            </a:rPr>
            <a:t> </a:t>
          </a:r>
          <a:r>
            <a:rPr lang="en-US" dirty="0" err="1" smtClean="0">
              <a:solidFill>
                <a:schemeClr val="tx1"/>
              </a:solidFill>
            </a:rPr>
            <a:t>dan</a:t>
          </a:r>
          <a:r>
            <a:rPr lang="en-US" dirty="0" smtClean="0">
              <a:solidFill>
                <a:schemeClr val="tx1"/>
              </a:solidFill>
            </a:rPr>
            <a:t> </a:t>
          </a:r>
          <a:r>
            <a:rPr lang="en-US" dirty="0" err="1" smtClean="0">
              <a:solidFill>
                <a:schemeClr val="tx1"/>
              </a:solidFill>
            </a:rPr>
            <a:t>Ejen</a:t>
          </a:r>
          <a:r>
            <a:rPr lang="en-US" dirty="0" smtClean="0">
              <a:solidFill>
                <a:schemeClr val="tx1"/>
              </a:solidFill>
            </a:rPr>
            <a:t> </a:t>
          </a:r>
          <a:r>
            <a:rPr lang="en-US" dirty="0" err="1" smtClean="0">
              <a:solidFill>
                <a:schemeClr val="tx1"/>
              </a:solidFill>
            </a:rPr>
            <a:t>Hartanah</a:t>
          </a:r>
          <a:r>
            <a:rPr lang="en-US" dirty="0" smtClean="0">
              <a:solidFill>
                <a:schemeClr val="tx1"/>
              </a:solidFill>
            </a:rPr>
            <a:t> Malaysia</a:t>
          </a:r>
          <a:endParaRPr lang="en-US" dirty="0">
            <a:solidFill>
              <a:schemeClr val="tx1"/>
            </a:solidFill>
          </a:endParaRPr>
        </a:p>
      </dgm:t>
    </dgm:pt>
    <dgm:pt modelId="{2B37430B-2AA0-4180-9346-4063806B2A4E}" type="parTrans" cxnId="{7BB36306-D5A3-4A0E-82F2-06CB1657B4F9}">
      <dgm:prSet/>
      <dgm:spPr/>
      <dgm:t>
        <a:bodyPr/>
        <a:lstStyle/>
        <a:p>
          <a:endParaRPr lang="en-US">
            <a:solidFill>
              <a:schemeClr val="tx1"/>
            </a:solidFill>
          </a:endParaRPr>
        </a:p>
      </dgm:t>
    </dgm:pt>
    <dgm:pt modelId="{1991E302-CAF3-4912-AB0A-CA6CE64AD8FB}" type="sibTrans" cxnId="{7BB36306-D5A3-4A0E-82F2-06CB1657B4F9}">
      <dgm:prSet/>
      <dgm:spPr/>
      <dgm:t>
        <a:bodyPr/>
        <a:lstStyle/>
        <a:p>
          <a:endParaRPr lang="en-US">
            <a:solidFill>
              <a:schemeClr val="tx1"/>
            </a:solidFill>
          </a:endParaRPr>
        </a:p>
      </dgm:t>
    </dgm:pt>
    <dgm:pt modelId="{587DEAD9-A54C-4648-8BB6-F8638E8635D6}">
      <dgm:prSet/>
      <dgm:spPr/>
      <dgm:t>
        <a:bodyPr/>
        <a:lstStyle/>
        <a:p>
          <a:r>
            <a:rPr lang="en-US" dirty="0" err="1" smtClean="0">
              <a:solidFill>
                <a:schemeClr val="tx1"/>
              </a:solidFill>
            </a:rPr>
            <a:t>Lembaga</a:t>
          </a:r>
          <a:r>
            <a:rPr lang="en-US" dirty="0" smtClean="0">
              <a:solidFill>
                <a:schemeClr val="tx1"/>
              </a:solidFill>
            </a:rPr>
            <a:t> </a:t>
          </a:r>
          <a:r>
            <a:rPr lang="en-US" dirty="0" err="1" smtClean="0">
              <a:solidFill>
                <a:schemeClr val="tx1"/>
              </a:solidFill>
            </a:rPr>
            <a:t>Perancang</a:t>
          </a:r>
          <a:r>
            <a:rPr lang="en-US" dirty="0" smtClean="0">
              <a:solidFill>
                <a:schemeClr val="tx1"/>
              </a:solidFill>
            </a:rPr>
            <a:t> Bandar Malaysia (LPBM)</a:t>
          </a:r>
          <a:endParaRPr lang="en-US" dirty="0">
            <a:solidFill>
              <a:schemeClr val="tx1"/>
            </a:solidFill>
          </a:endParaRPr>
        </a:p>
      </dgm:t>
    </dgm:pt>
    <dgm:pt modelId="{126EFCD1-5DC8-43CC-9DC1-57B851A85228}" type="parTrans" cxnId="{E2099AC6-EEEC-4606-B75D-696AD60FB878}">
      <dgm:prSet/>
      <dgm:spPr/>
      <dgm:t>
        <a:bodyPr/>
        <a:lstStyle/>
        <a:p>
          <a:endParaRPr lang="en-US">
            <a:solidFill>
              <a:schemeClr val="tx1"/>
            </a:solidFill>
          </a:endParaRPr>
        </a:p>
      </dgm:t>
    </dgm:pt>
    <dgm:pt modelId="{0EB9F86F-6704-4BF8-BD5E-0E6632A1797D}" type="sibTrans" cxnId="{E2099AC6-EEEC-4606-B75D-696AD60FB878}">
      <dgm:prSet/>
      <dgm:spPr/>
      <dgm:t>
        <a:bodyPr/>
        <a:lstStyle/>
        <a:p>
          <a:endParaRPr lang="en-US">
            <a:solidFill>
              <a:schemeClr val="tx1"/>
            </a:solidFill>
          </a:endParaRPr>
        </a:p>
      </dgm:t>
    </dgm:pt>
    <dgm:pt modelId="{AF5B75B3-A3A8-432B-878A-B34A5056F522}">
      <dgm:prSet/>
      <dgm:spPr/>
      <dgm:t>
        <a:bodyPr/>
        <a:lstStyle/>
        <a:p>
          <a:r>
            <a:rPr lang="en-US" dirty="0" err="1" smtClean="0">
              <a:solidFill>
                <a:schemeClr val="tx1"/>
              </a:solidFill>
            </a:rPr>
            <a:t>Majlis</a:t>
          </a:r>
          <a:r>
            <a:rPr lang="en-US" dirty="0" smtClean="0">
              <a:solidFill>
                <a:schemeClr val="tx1"/>
              </a:solidFill>
            </a:rPr>
            <a:t> </a:t>
          </a:r>
          <a:r>
            <a:rPr lang="en-US" dirty="0" err="1" smtClean="0">
              <a:solidFill>
                <a:schemeClr val="tx1"/>
              </a:solidFill>
            </a:rPr>
            <a:t>Veterinar</a:t>
          </a:r>
          <a:r>
            <a:rPr lang="en-US" dirty="0" smtClean="0">
              <a:solidFill>
                <a:schemeClr val="tx1"/>
              </a:solidFill>
            </a:rPr>
            <a:t> Malaysia (MVM)</a:t>
          </a:r>
          <a:endParaRPr lang="en-US" dirty="0">
            <a:solidFill>
              <a:schemeClr val="tx1"/>
            </a:solidFill>
          </a:endParaRPr>
        </a:p>
      </dgm:t>
    </dgm:pt>
    <dgm:pt modelId="{B22126FC-1257-40A5-B348-AEAEF83722B5}" type="parTrans" cxnId="{AF213389-6C68-4F10-87B2-635B858CE658}">
      <dgm:prSet/>
      <dgm:spPr/>
      <dgm:t>
        <a:bodyPr/>
        <a:lstStyle/>
        <a:p>
          <a:endParaRPr lang="en-US">
            <a:solidFill>
              <a:schemeClr val="tx1"/>
            </a:solidFill>
          </a:endParaRPr>
        </a:p>
      </dgm:t>
    </dgm:pt>
    <dgm:pt modelId="{7A93FE66-F2EC-40EC-A56E-7B574CAC1606}" type="sibTrans" cxnId="{AF213389-6C68-4F10-87B2-635B858CE658}">
      <dgm:prSet/>
      <dgm:spPr/>
      <dgm:t>
        <a:bodyPr/>
        <a:lstStyle/>
        <a:p>
          <a:endParaRPr lang="en-US">
            <a:solidFill>
              <a:schemeClr val="tx1"/>
            </a:solidFill>
          </a:endParaRPr>
        </a:p>
      </dgm:t>
    </dgm:pt>
    <dgm:pt modelId="{DE5685A4-1AA8-4A4A-BB31-3DAFE9EA23E8}">
      <dgm:prSet/>
      <dgm:spPr/>
      <dgm:t>
        <a:bodyPr/>
        <a:lstStyle/>
        <a:p>
          <a:r>
            <a:rPr lang="en-US" dirty="0" err="1" smtClean="0">
              <a:solidFill>
                <a:schemeClr val="tx1"/>
              </a:solidFill>
            </a:rPr>
            <a:t>Kem</a:t>
          </a:r>
          <a:r>
            <a:rPr lang="en-US" dirty="0" smtClean="0">
              <a:solidFill>
                <a:schemeClr val="tx1"/>
              </a:solidFill>
            </a:rPr>
            <a:t>. </a:t>
          </a:r>
          <a:r>
            <a:rPr lang="en-US" dirty="0" err="1" smtClean="0">
              <a:solidFill>
                <a:schemeClr val="tx1"/>
              </a:solidFill>
            </a:rPr>
            <a:t>Sumber</a:t>
          </a:r>
          <a:r>
            <a:rPr lang="en-US" dirty="0" smtClean="0">
              <a:solidFill>
                <a:schemeClr val="tx1"/>
              </a:solidFill>
            </a:rPr>
            <a:t> </a:t>
          </a:r>
          <a:r>
            <a:rPr lang="en-US" dirty="0" err="1" smtClean="0">
              <a:solidFill>
                <a:schemeClr val="tx1"/>
              </a:solidFill>
            </a:rPr>
            <a:t>Manusia</a:t>
          </a:r>
          <a:r>
            <a:rPr lang="en-US" dirty="0" smtClean="0">
              <a:solidFill>
                <a:schemeClr val="tx1"/>
              </a:solidFill>
            </a:rPr>
            <a:t> (Jab. </a:t>
          </a:r>
          <a:r>
            <a:rPr lang="en-US" dirty="0" err="1" smtClean="0">
              <a:solidFill>
                <a:schemeClr val="tx1"/>
              </a:solidFill>
            </a:rPr>
            <a:t>Keselamatan</a:t>
          </a:r>
          <a:r>
            <a:rPr lang="en-US" dirty="0" smtClean="0">
              <a:solidFill>
                <a:schemeClr val="tx1"/>
              </a:solidFill>
            </a:rPr>
            <a:t> &amp; </a:t>
          </a:r>
          <a:r>
            <a:rPr lang="en-US" dirty="0" err="1" smtClean="0">
              <a:solidFill>
                <a:schemeClr val="tx1"/>
              </a:solidFill>
            </a:rPr>
            <a:t>Kesihatan</a:t>
          </a:r>
          <a:r>
            <a:rPr lang="en-US" dirty="0" smtClean="0">
              <a:solidFill>
                <a:schemeClr val="tx1"/>
              </a:solidFill>
            </a:rPr>
            <a:t> </a:t>
          </a:r>
          <a:r>
            <a:rPr lang="en-US" dirty="0" err="1" smtClean="0">
              <a:solidFill>
                <a:schemeClr val="tx1"/>
              </a:solidFill>
            </a:rPr>
            <a:t>Pekerjaan</a:t>
          </a:r>
          <a:r>
            <a:rPr lang="en-US" dirty="0" smtClean="0">
              <a:solidFill>
                <a:schemeClr val="tx1"/>
              </a:solidFill>
            </a:rPr>
            <a:t>)</a:t>
          </a:r>
          <a:endParaRPr lang="en-US" dirty="0">
            <a:solidFill>
              <a:schemeClr val="tx1"/>
            </a:solidFill>
          </a:endParaRPr>
        </a:p>
      </dgm:t>
    </dgm:pt>
    <dgm:pt modelId="{59375E54-DFB2-4B32-9A3E-65974EE91F96}" type="parTrans" cxnId="{EE76BE05-723A-4385-8BC6-4B28D316234C}">
      <dgm:prSet/>
      <dgm:spPr/>
      <dgm:t>
        <a:bodyPr/>
        <a:lstStyle/>
        <a:p>
          <a:endParaRPr lang="en-US">
            <a:solidFill>
              <a:schemeClr val="tx1"/>
            </a:solidFill>
          </a:endParaRPr>
        </a:p>
      </dgm:t>
    </dgm:pt>
    <dgm:pt modelId="{911910E6-3F7F-4B75-8A42-5F0CD5AE1BD9}" type="sibTrans" cxnId="{EE76BE05-723A-4385-8BC6-4B28D316234C}">
      <dgm:prSet/>
      <dgm:spPr/>
      <dgm:t>
        <a:bodyPr/>
        <a:lstStyle/>
        <a:p>
          <a:endParaRPr lang="en-US">
            <a:solidFill>
              <a:schemeClr val="tx1"/>
            </a:solidFill>
          </a:endParaRPr>
        </a:p>
      </dgm:t>
    </dgm:pt>
    <dgm:pt modelId="{A93C734E-B990-4BEE-947B-EAEB83F43F2A}">
      <dgm:prSet/>
      <dgm:spPr/>
      <dgm:t>
        <a:bodyPr/>
        <a:lstStyle/>
        <a:p>
          <a:r>
            <a:rPr lang="en-US" dirty="0" err="1" smtClean="0">
              <a:solidFill>
                <a:schemeClr val="tx1"/>
              </a:solidFill>
            </a:rPr>
            <a:t>Kem</a:t>
          </a:r>
          <a:r>
            <a:rPr lang="en-US" dirty="0" smtClean="0">
              <a:solidFill>
                <a:schemeClr val="tx1"/>
              </a:solidFill>
            </a:rPr>
            <a:t>. Tenaga, </a:t>
          </a:r>
          <a:r>
            <a:rPr lang="en-US" dirty="0" err="1" smtClean="0">
              <a:solidFill>
                <a:schemeClr val="tx1"/>
              </a:solidFill>
            </a:rPr>
            <a:t>Teknologi</a:t>
          </a:r>
          <a:r>
            <a:rPr lang="en-US" dirty="0" smtClean="0">
              <a:solidFill>
                <a:schemeClr val="tx1"/>
              </a:solidFill>
            </a:rPr>
            <a:t> </a:t>
          </a:r>
          <a:r>
            <a:rPr lang="en-US" dirty="0" err="1" smtClean="0">
              <a:solidFill>
                <a:schemeClr val="tx1"/>
              </a:solidFill>
            </a:rPr>
            <a:t>Hijau</a:t>
          </a:r>
          <a:r>
            <a:rPr lang="en-US" dirty="0" smtClean="0">
              <a:solidFill>
                <a:schemeClr val="tx1"/>
              </a:solidFill>
            </a:rPr>
            <a:t> </a:t>
          </a:r>
          <a:r>
            <a:rPr lang="en-US" dirty="0" err="1" smtClean="0">
              <a:solidFill>
                <a:schemeClr val="tx1"/>
              </a:solidFill>
            </a:rPr>
            <a:t>dan</a:t>
          </a:r>
          <a:r>
            <a:rPr lang="en-US" dirty="0" smtClean="0">
              <a:solidFill>
                <a:schemeClr val="tx1"/>
              </a:solidFill>
            </a:rPr>
            <a:t> Air (Suruhanjaya </a:t>
          </a:r>
          <a:r>
            <a:rPr lang="en-US" dirty="0" err="1" smtClean="0">
              <a:solidFill>
                <a:schemeClr val="tx1"/>
              </a:solidFill>
            </a:rPr>
            <a:t>Perkhidmatan</a:t>
          </a:r>
          <a:r>
            <a:rPr lang="en-US" dirty="0" smtClean="0">
              <a:solidFill>
                <a:schemeClr val="tx1"/>
              </a:solidFill>
            </a:rPr>
            <a:t> Air Negara)</a:t>
          </a:r>
          <a:endParaRPr lang="en-US" dirty="0">
            <a:solidFill>
              <a:schemeClr val="tx1"/>
            </a:solidFill>
          </a:endParaRPr>
        </a:p>
      </dgm:t>
    </dgm:pt>
    <dgm:pt modelId="{20086A33-CC5D-4581-BCE1-15A6B9020B3A}" type="parTrans" cxnId="{7F98542E-9231-4DE9-9BFC-A07E7AF949AD}">
      <dgm:prSet/>
      <dgm:spPr/>
      <dgm:t>
        <a:bodyPr/>
        <a:lstStyle/>
        <a:p>
          <a:endParaRPr lang="en-US">
            <a:solidFill>
              <a:schemeClr val="tx1"/>
            </a:solidFill>
          </a:endParaRPr>
        </a:p>
      </dgm:t>
    </dgm:pt>
    <dgm:pt modelId="{F79CCD83-1C54-455A-8201-E45360B5AA7D}" type="sibTrans" cxnId="{7F98542E-9231-4DE9-9BFC-A07E7AF949AD}">
      <dgm:prSet/>
      <dgm:spPr/>
      <dgm:t>
        <a:bodyPr/>
        <a:lstStyle/>
        <a:p>
          <a:endParaRPr lang="en-US">
            <a:solidFill>
              <a:schemeClr val="tx1"/>
            </a:solidFill>
          </a:endParaRPr>
        </a:p>
      </dgm:t>
    </dgm:pt>
    <dgm:pt modelId="{40B34A58-B735-4892-9BAF-D3F16429FB46}">
      <dgm:prSet/>
      <dgm:spPr/>
      <dgm:t>
        <a:bodyPr/>
        <a:lstStyle/>
        <a:p>
          <a:r>
            <a:rPr lang="en-US" smtClean="0">
              <a:solidFill>
                <a:schemeClr val="tx1"/>
              </a:solidFill>
            </a:rPr>
            <a:t>SUK Johor (ePBT Johor yang meliputi perkhidmatan 16 PBT Johor)</a:t>
          </a:r>
          <a:endParaRPr lang="en-US">
            <a:solidFill>
              <a:schemeClr val="tx1"/>
            </a:solidFill>
          </a:endParaRPr>
        </a:p>
      </dgm:t>
    </dgm:pt>
    <dgm:pt modelId="{80E17CCE-8C5F-402F-A115-EB8F26501845}" type="parTrans" cxnId="{C5520F79-25F1-4ECB-AB37-46EA76417EE0}">
      <dgm:prSet/>
      <dgm:spPr/>
      <dgm:t>
        <a:bodyPr/>
        <a:lstStyle/>
        <a:p>
          <a:endParaRPr lang="en-US">
            <a:solidFill>
              <a:schemeClr val="tx1"/>
            </a:solidFill>
          </a:endParaRPr>
        </a:p>
      </dgm:t>
    </dgm:pt>
    <dgm:pt modelId="{34F19F16-A635-43DA-A6F3-520DE8C3C15E}" type="sibTrans" cxnId="{C5520F79-25F1-4ECB-AB37-46EA76417EE0}">
      <dgm:prSet/>
      <dgm:spPr/>
      <dgm:t>
        <a:bodyPr/>
        <a:lstStyle/>
        <a:p>
          <a:endParaRPr lang="en-US">
            <a:solidFill>
              <a:schemeClr val="tx1"/>
            </a:solidFill>
          </a:endParaRPr>
        </a:p>
      </dgm:t>
    </dgm:pt>
    <dgm:pt modelId="{558FF7E5-0393-44B8-994D-2684214C9C36}">
      <dgm:prSet/>
      <dgm:spPr/>
      <dgm:t>
        <a:bodyPr/>
        <a:lstStyle/>
        <a:p>
          <a:r>
            <a:rPr lang="en-US" dirty="0" err="1" smtClean="0">
              <a:solidFill>
                <a:schemeClr val="tx1"/>
              </a:solidFill>
            </a:rPr>
            <a:t>Majlis</a:t>
          </a:r>
          <a:r>
            <a:rPr lang="en-US" dirty="0" smtClean="0">
              <a:solidFill>
                <a:schemeClr val="tx1"/>
              </a:solidFill>
            </a:rPr>
            <a:t> </a:t>
          </a:r>
          <a:r>
            <a:rPr lang="en-US" dirty="0" err="1" smtClean="0">
              <a:solidFill>
                <a:schemeClr val="tx1"/>
              </a:solidFill>
            </a:rPr>
            <a:t>Bandaraya</a:t>
          </a:r>
          <a:r>
            <a:rPr lang="en-US" dirty="0" smtClean="0">
              <a:solidFill>
                <a:schemeClr val="tx1"/>
              </a:solidFill>
            </a:rPr>
            <a:t> </a:t>
          </a:r>
          <a:r>
            <a:rPr lang="en-US" dirty="0" err="1" smtClean="0">
              <a:solidFill>
                <a:schemeClr val="tx1"/>
              </a:solidFill>
            </a:rPr>
            <a:t>Pulau</a:t>
          </a:r>
          <a:r>
            <a:rPr lang="en-US" dirty="0" smtClean="0">
              <a:solidFill>
                <a:schemeClr val="tx1"/>
              </a:solidFill>
            </a:rPr>
            <a:t> Pinang (</a:t>
          </a:r>
          <a:r>
            <a:rPr lang="en-US" dirty="0" err="1" smtClean="0">
              <a:solidFill>
                <a:schemeClr val="tx1"/>
              </a:solidFill>
            </a:rPr>
            <a:t>eLesen-Sistem</a:t>
          </a:r>
          <a:r>
            <a:rPr lang="en-US" dirty="0" smtClean="0">
              <a:solidFill>
                <a:schemeClr val="tx1"/>
              </a:solidFill>
            </a:rPr>
            <a:t> </a:t>
          </a:r>
          <a:r>
            <a:rPr lang="en-US" dirty="0" err="1" smtClean="0">
              <a:solidFill>
                <a:schemeClr val="tx1"/>
              </a:solidFill>
            </a:rPr>
            <a:t>Pengurusan</a:t>
          </a:r>
          <a:r>
            <a:rPr lang="en-US" dirty="0" smtClean="0">
              <a:solidFill>
                <a:schemeClr val="tx1"/>
              </a:solidFill>
            </a:rPr>
            <a:t> </a:t>
          </a:r>
          <a:r>
            <a:rPr lang="en-US" dirty="0" err="1" smtClean="0">
              <a:solidFill>
                <a:schemeClr val="tx1"/>
              </a:solidFill>
            </a:rPr>
            <a:t>Maklumat</a:t>
          </a:r>
          <a:r>
            <a:rPr lang="en-US" dirty="0" smtClean="0">
              <a:solidFill>
                <a:schemeClr val="tx1"/>
              </a:solidFill>
            </a:rPr>
            <a:t> </a:t>
          </a:r>
          <a:r>
            <a:rPr lang="en-US" dirty="0" err="1" smtClean="0">
              <a:solidFill>
                <a:schemeClr val="tx1"/>
              </a:solidFill>
            </a:rPr>
            <a:t>Lesen</a:t>
          </a:r>
          <a:r>
            <a:rPr lang="en-US" dirty="0" smtClean="0">
              <a:solidFill>
                <a:schemeClr val="tx1"/>
              </a:solidFill>
            </a:rPr>
            <a:t> MBPP)</a:t>
          </a:r>
          <a:endParaRPr lang="en-US" dirty="0">
            <a:solidFill>
              <a:schemeClr val="tx1"/>
            </a:solidFill>
          </a:endParaRPr>
        </a:p>
      </dgm:t>
    </dgm:pt>
    <dgm:pt modelId="{BA9B221E-C509-477B-9DEC-A9EAC8E0A1B5}" type="parTrans" cxnId="{0D184741-F86C-4EE4-AF26-59C7A939A61B}">
      <dgm:prSet/>
      <dgm:spPr/>
      <dgm:t>
        <a:bodyPr/>
        <a:lstStyle/>
        <a:p>
          <a:endParaRPr lang="en-US">
            <a:solidFill>
              <a:schemeClr val="tx1"/>
            </a:solidFill>
          </a:endParaRPr>
        </a:p>
      </dgm:t>
    </dgm:pt>
    <dgm:pt modelId="{4E9173DE-4222-49E6-83DA-C4EF6FBF4F99}" type="sibTrans" cxnId="{0D184741-F86C-4EE4-AF26-59C7A939A61B}">
      <dgm:prSet/>
      <dgm:spPr/>
      <dgm:t>
        <a:bodyPr/>
        <a:lstStyle/>
        <a:p>
          <a:endParaRPr lang="en-US">
            <a:solidFill>
              <a:schemeClr val="tx1"/>
            </a:solidFill>
          </a:endParaRPr>
        </a:p>
      </dgm:t>
    </dgm:pt>
    <dgm:pt modelId="{C8B93479-9B62-47B8-A521-C4DFC18740DA}">
      <dgm:prSet/>
      <dgm:spPr/>
      <dgm:t>
        <a:bodyPr/>
        <a:lstStyle/>
        <a:p>
          <a:r>
            <a:rPr lang="en-US" dirty="0" err="1" smtClean="0">
              <a:solidFill>
                <a:schemeClr val="tx1"/>
              </a:solidFill>
            </a:rPr>
            <a:t>Majlis</a:t>
          </a:r>
          <a:r>
            <a:rPr lang="en-US" dirty="0" smtClean="0">
              <a:solidFill>
                <a:schemeClr val="tx1"/>
              </a:solidFill>
            </a:rPr>
            <a:t> </a:t>
          </a:r>
          <a:r>
            <a:rPr lang="en-US" dirty="0" err="1" smtClean="0">
              <a:solidFill>
                <a:schemeClr val="tx1"/>
              </a:solidFill>
            </a:rPr>
            <a:t>Perbandaran</a:t>
          </a:r>
          <a:r>
            <a:rPr lang="en-US" dirty="0" smtClean="0">
              <a:solidFill>
                <a:schemeClr val="tx1"/>
              </a:solidFill>
            </a:rPr>
            <a:t> Kuantan (e-</a:t>
          </a:r>
          <a:r>
            <a:rPr lang="en-US" dirty="0" err="1" smtClean="0">
              <a:solidFill>
                <a:schemeClr val="tx1"/>
              </a:solidFill>
            </a:rPr>
            <a:t>Lesen</a:t>
          </a:r>
          <a:r>
            <a:rPr lang="en-US" dirty="0" smtClean="0">
              <a:solidFill>
                <a:schemeClr val="tx1"/>
              </a:solidFill>
            </a:rPr>
            <a:t>)</a:t>
          </a:r>
          <a:endParaRPr lang="en-US" dirty="0">
            <a:solidFill>
              <a:schemeClr val="tx1"/>
            </a:solidFill>
          </a:endParaRPr>
        </a:p>
      </dgm:t>
    </dgm:pt>
    <dgm:pt modelId="{FF9A3DD9-7A46-433A-8FCE-1DFDA75FCEE8}" type="parTrans" cxnId="{60E9231B-6547-4F4A-84BC-E214CA2C7187}">
      <dgm:prSet/>
      <dgm:spPr/>
      <dgm:t>
        <a:bodyPr/>
        <a:lstStyle/>
        <a:p>
          <a:endParaRPr lang="en-US">
            <a:solidFill>
              <a:schemeClr val="tx1"/>
            </a:solidFill>
          </a:endParaRPr>
        </a:p>
      </dgm:t>
    </dgm:pt>
    <dgm:pt modelId="{E8A3D44E-863C-4087-8CBB-C709431B5E7C}" type="sibTrans" cxnId="{60E9231B-6547-4F4A-84BC-E214CA2C7187}">
      <dgm:prSet/>
      <dgm:spPr/>
      <dgm:t>
        <a:bodyPr/>
        <a:lstStyle/>
        <a:p>
          <a:endParaRPr lang="en-US">
            <a:solidFill>
              <a:schemeClr val="tx1"/>
            </a:solidFill>
          </a:endParaRPr>
        </a:p>
      </dgm:t>
    </dgm:pt>
    <dgm:pt modelId="{76840E1C-5844-4463-ADF6-43FAC745BAF7}" type="pres">
      <dgm:prSet presAssocID="{8E1C2239-4230-4D32-AE4A-A6A235F3BFCB}" presName="Name0" presStyleCnt="0">
        <dgm:presLayoutVars>
          <dgm:dir/>
          <dgm:animLvl val="lvl"/>
          <dgm:resizeHandles val="exact"/>
        </dgm:presLayoutVars>
      </dgm:prSet>
      <dgm:spPr/>
      <dgm:t>
        <a:bodyPr/>
        <a:lstStyle/>
        <a:p>
          <a:endParaRPr lang="en-US"/>
        </a:p>
      </dgm:t>
    </dgm:pt>
    <dgm:pt modelId="{CE8C4115-4FB2-4467-B0CC-286CF6ADE6C3}" type="pres">
      <dgm:prSet presAssocID="{E2DED626-4593-4941-A88B-064D0139D6C7}" presName="composite" presStyleCnt="0"/>
      <dgm:spPr/>
    </dgm:pt>
    <dgm:pt modelId="{2E11F768-30B6-47E5-B79A-61F454D15CDE}" type="pres">
      <dgm:prSet presAssocID="{E2DED626-4593-4941-A88B-064D0139D6C7}" presName="parTx" presStyleLbl="alignNode1" presStyleIdx="0" presStyleCnt="3">
        <dgm:presLayoutVars>
          <dgm:chMax val="0"/>
          <dgm:chPref val="0"/>
          <dgm:bulletEnabled val="1"/>
        </dgm:presLayoutVars>
      </dgm:prSet>
      <dgm:spPr/>
      <dgm:t>
        <a:bodyPr/>
        <a:lstStyle/>
        <a:p>
          <a:endParaRPr lang="en-US"/>
        </a:p>
      </dgm:t>
    </dgm:pt>
    <dgm:pt modelId="{B1384F0E-BEB7-47CA-9F91-7DAE75B94178}" type="pres">
      <dgm:prSet presAssocID="{E2DED626-4593-4941-A88B-064D0139D6C7}" presName="desTx" presStyleLbl="alignAccFollowNode1" presStyleIdx="0" presStyleCnt="3">
        <dgm:presLayoutVars>
          <dgm:bulletEnabled val="1"/>
        </dgm:presLayoutVars>
      </dgm:prSet>
      <dgm:spPr/>
      <dgm:t>
        <a:bodyPr/>
        <a:lstStyle/>
        <a:p>
          <a:endParaRPr lang="en-US"/>
        </a:p>
      </dgm:t>
    </dgm:pt>
    <dgm:pt modelId="{880BA36F-ADAB-4F44-9948-CBDD19D33A61}" type="pres">
      <dgm:prSet presAssocID="{68657355-7631-4E8A-A20B-E2E66EC75CFA}" presName="space" presStyleCnt="0"/>
      <dgm:spPr/>
    </dgm:pt>
    <dgm:pt modelId="{648855EE-4280-4AFA-9906-6013CAF5B826}" type="pres">
      <dgm:prSet presAssocID="{86C6CD30-8397-41C2-AD85-1C541EC5E80C}" presName="composite" presStyleCnt="0"/>
      <dgm:spPr/>
    </dgm:pt>
    <dgm:pt modelId="{B71876F8-F146-4E8C-B2FD-3042BB770EEF}" type="pres">
      <dgm:prSet presAssocID="{86C6CD30-8397-41C2-AD85-1C541EC5E80C}" presName="parTx" presStyleLbl="alignNode1" presStyleIdx="1" presStyleCnt="3">
        <dgm:presLayoutVars>
          <dgm:chMax val="0"/>
          <dgm:chPref val="0"/>
          <dgm:bulletEnabled val="1"/>
        </dgm:presLayoutVars>
      </dgm:prSet>
      <dgm:spPr/>
      <dgm:t>
        <a:bodyPr/>
        <a:lstStyle/>
        <a:p>
          <a:endParaRPr lang="en-US"/>
        </a:p>
      </dgm:t>
    </dgm:pt>
    <dgm:pt modelId="{0D206A9E-1C31-417D-9379-4A37C57A8181}" type="pres">
      <dgm:prSet presAssocID="{86C6CD30-8397-41C2-AD85-1C541EC5E80C}" presName="desTx" presStyleLbl="alignAccFollowNode1" presStyleIdx="1" presStyleCnt="3">
        <dgm:presLayoutVars>
          <dgm:bulletEnabled val="1"/>
        </dgm:presLayoutVars>
      </dgm:prSet>
      <dgm:spPr/>
      <dgm:t>
        <a:bodyPr/>
        <a:lstStyle/>
        <a:p>
          <a:endParaRPr lang="en-US"/>
        </a:p>
      </dgm:t>
    </dgm:pt>
    <dgm:pt modelId="{74C8ABF3-3A58-43C1-8FC6-B17189486161}" type="pres">
      <dgm:prSet presAssocID="{C0A90F8A-DCA6-42BC-9758-00D7EF28E0E9}" presName="space" presStyleCnt="0"/>
      <dgm:spPr/>
    </dgm:pt>
    <dgm:pt modelId="{E572F066-3D1E-45E9-B75E-141BB76AE559}" type="pres">
      <dgm:prSet presAssocID="{B5BFE551-F12C-4E85-82DC-F8229B12B53E}" presName="composite" presStyleCnt="0"/>
      <dgm:spPr/>
    </dgm:pt>
    <dgm:pt modelId="{E4EEE588-192D-473C-A0D4-491D95FBDB61}" type="pres">
      <dgm:prSet presAssocID="{B5BFE551-F12C-4E85-82DC-F8229B12B53E}" presName="parTx" presStyleLbl="alignNode1" presStyleIdx="2" presStyleCnt="3">
        <dgm:presLayoutVars>
          <dgm:chMax val="0"/>
          <dgm:chPref val="0"/>
          <dgm:bulletEnabled val="1"/>
        </dgm:presLayoutVars>
      </dgm:prSet>
      <dgm:spPr/>
      <dgm:t>
        <a:bodyPr/>
        <a:lstStyle/>
        <a:p>
          <a:endParaRPr lang="en-US"/>
        </a:p>
      </dgm:t>
    </dgm:pt>
    <dgm:pt modelId="{372C9E61-92C3-462E-8908-33C9AB46D3DB}" type="pres">
      <dgm:prSet presAssocID="{B5BFE551-F12C-4E85-82DC-F8229B12B53E}" presName="desTx" presStyleLbl="alignAccFollowNode1" presStyleIdx="2" presStyleCnt="3">
        <dgm:presLayoutVars>
          <dgm:bulletEnabled val="1"/>
        </dgm:presLayoutVars>
      </dgm:prSet>
      <dgm:spPr/>
      <dgm:t>
        <a:bodyPr/>
        <a:lstStyle/>
        <a:p>
          <a:endParaRPr lang="en-US"/>
        </a:p>
      </dgm:t>
    </dgm:pt>
  </dgm:ptLst>
  <dgm:cxnLst>
    <dgm:cxn modelId="{CF499D34-B1EA-4D22-BB56-996C9577E266}" type="presOf" srcId="{EF18AAFC-C899-4EC7-8418-9A2C4F66F7C0}" destId="{B1384F0E-BEB7-47CA-9F91-7DAE75B94178}" srcOrd="0" destOrd="4" presId="urn:microsoft.com/office/officeart/2005/8/layout/hList1"/>
    <dgm:cxn modelId="{2E96E183-B0EE-4176-A8A9-59FCC028D343}" type="presOf" srcId="{AF5B75B3-A3A8-432B-878A-B34A5056F522}" destId="{B1384F0E-BEB7-47CA-9F91-7DAE75B94178}" srcOrd="0" destOrd="9" presId="urn:microsoft.com/office/officeart/2005/8/layout/hList1"/>
    <dgm:cxn modelId="{E2099AC6-EEEC-4606-B75D-696AD60FB878}" srcId="{E2DED626-4593-4941-A88B-064D0139D6C7}" destId="{587DEAD9-A54C-4648-8BB6-F8638E8635D6}" srcOrd="8" destOrd="0" parTransId="{126EFCD1-5DC8-43CC-9DC1-57B851A85228}" sibTransId="{0EB9F86F-6704-4BF8-BD5E-0E6632A1797D}"/>
    <dgm:cxn modelId="{41DAD8D0-FA16-404A-BF7F-6BFF23BA3088}" srcId="{E2DED626-4593-4941-A88B-064D0139D6C7}" destId="{5923EAE8-E1C3-4F2A-935A-B4E190907AEF}" srcOrd="10" destOrd="0" parTransId="{5373CF74-346B-45A6-B0A7-2CB481EAF145}" sibTransId="{602CFA09-F1D7-481B-A163-70EF9E8CBAB1}"/>
    <dgm:cxn modelId="{7BB36306-D5A3-4A0E-82F2-06CB1657B4F9}" srcId="{E2DED626-4593-4941-A88B-064D0139D6C7}" destId="{B10306FA-A46D-4999-A275-C8BBB127A8AB}" srcOrd="7" destOrd="0" parTransId="{2B37430B-2AA0-4180-9346-4063806B2A4E}" sibTransId="{1991E302-CAF3-4912-AB0A-CA6CE64AD8FB}"/>
    <dgm:cxn modelId="{3AA7BA8E-5C94-45A0-92AF-2113B5C5F351}" type="presOf" srcId="{5406E0FC-250A-4923-B35F-9BCC4A7478AD}" destId="{B1384F0E-BEB7-47CA-9F91-7DAE75B94178}" srcOrd="0" destOrd="0" presId="urn:microsoft.com/office/officeart/2005/8/layout/hList1"/>
    <dgm:cxn modelId="{BC630E3D-4C75-4A76-8316-21CC0FBA79B8}" type="presOf" srcId="{B5BFE551-F12C-4E85-82DC-F8229B12B53E}" destId="{E4EEE588-192D-473C-A0D4-491D95FBDB61}" srcOrd="0" destOrd="0" presId="urn:microsoft.com/office/officeart/2005/8/layout/hList1"/>
    <dgm:cxn modelId="{41386A67-C857-4FF2-A6DE-9F38E400DB81}" srcId="{8E1C2239-4230-4D32-AE4A-A6A235F3BFCB}" destId="{E2DED626-4593-4941-A88B-064D0139D6C7}" srcOrd="0" destOrd="0" parTransId="{58735791-0BD8-46AA-B478-A55F86668793}" sibTransId="{68657355-7631-4E8A-A20B-E2E66EC75CFA}"/>
    <dgm:cxn modelId="{EB6193D7-4437-4F12-B1EE-15D9CAA00700}" srcId="{86C6CD30-8397-41C2-AD85-1C541EC5E80C}" destId="{E776F0E7-09EB-4A8D-AD9F-5220C55D0705}" srcOrd="0" destOrd="0" parTransId="{68DF27BA-7807-4334-B4B7-045F31E1E082}" sibTransId="{F5D09B98-78AC-49C0-AA0F-DEE966B171E2}"/>
    <dgm:cxn modelId="{AF213389-6C68-4F10-87B2-635B858CE658}" srcId="{E2DED626-4593-4941-A88B-064D0139D6C7}" destId="{AF5B75B3-A3A8-432B-878A-B34A5056F522}" srcOrd="9" destOrd="0" parTransId="{B22126FC-1257-40A5-B348-AEAEF83722B5}" sibTransId="{7A93FE66-F2EC-40EC-A56E-7B574CAC1606}"/>
    <dgm:cxn modelId="{C5520F79-25F1-4ECB-AB37-46EA76417EE0}" srcId="{B5BFE551-F12C-4E85-82DC-F8229B12B53E}" destId="{40B34A58-B735-4892-9BAF-D3F16429FB46}" srcOrd="1" destOrd="0" parTransId="{80E17CCE-8C5F-402F-A115-EB8F26501845}" sibTransId="{34F19F16-A635-43DA-A6F3-520DE8C3C15E}"/>
    <dgm:cxn modelId="{284B1C62-79B6-4973-AF58-235546C175B0}" srcId="{E2DED626-4593-4941-A88B-064D0139D6C7}" destId="{96A86118-2B8B-48A1-A0EF-D4EDC3F0E4C1}" srcOrd="3" destOrd="0" parTransId="{A88E95AB-89B6-488B-B49B-12E40700A418}" sibTransId="{B2D96982-706E-4375-BE4D-1EDFACA04412}"/>
    <dgm:cxn modelId="{2F7AADD4-730B-41F8-BF51-28B150A8DC92}" type="presOf" srcId="{40B34A58-B735-4892-9BAF-D3F16429FB46}" destId="{372C9E61-92C3-462E-8908-33C9AB46D3DB}" srcOrd="0" destOrd="1" presId="urn:microsoft.com/office/officeart/2005/8/layout/hList1"/>
    <dgm:cxn modelId="{C2243BB8-CFC8-426B-8F03-201E341DA438}" type="presOf" srcId="{5923EAE8-E1C3-4F2A-935A-B4E190907AEF}" destId="{B1384F0E-BEB7-47CA-9F91-7DAE75B94178}" srcOrd="0" destOrd="10" presId="urn:microsoft.com/office/officeart/2005/8/layout/hList1"/>
    <dgm:cxn modelId="{4BE64A26-08DC-41D1-B50F-0380B3D2C398}" type="presOf" srcId="{587DEAD9-A54C-4648-8BB6-F8638E8635D6}" destId="{B1384F0E-BEB7-47CA-9F91-7DAE75B94178}" srcOrd="0" destOrd="8" presId="urn:microsoft.com/office/officeart/2005/8/layout/hList1"/>
    <dgm:cxn modelId="{9DE123F3-273D-470C-94E6-C33F03746631}" type="presOf" srcId="{558FF7E5-0393-44B8-994D-2684214C9C36}" destId="{372C9E61-92C3-462E-8908-33C9AB46D3DB}" srcOrd="0" destOrd="2" presId="urn:microsoft.com/office/officeart/2005/8/layout/hList1"/>
    <dgm:cxn modelId="{4D01830E-7444-4BCF-938C-3ECA6F043A7E}" srcId="{B5BFE551-F12C-4E85-82DC-F8229B12B53E}" destId="{DD194782-DD0D-4132-90C9-D8B50D793009}" srcOrd="0" destOrd="0" parTransId="{F4D6EC38-83AE-43A9-9C2B-1BF652DCD45C}" sibTransId="{2286C6F3-D44A-4FB0-A7C1-25A0BED7F6AA}"/>
    <dgm:cxn modelId="{B3C174CA-FFDE-4FAE-A1C8-C63E0621ABCE}" type="presOf" srcId="{96A86118-2B8B-48A1-A0EF-D4EDC3F0E4C1}" destId="{B1384F0E-BEB7-47CA-9F91-7DAE75B94178}" srcOrd="0" destOrd="3" presId="urn:microsoft.com/office/officeart/2005/8/layout/hList1"/>
    <dgm:cxn modelId="{535F6498-F773-454C-9F07-02EC93857423}" type="presOf" srcId="{DE5685A4-1AA8-4A4A-BB31-3DAFE9EA23E8}" destId="{0D206A9E-1C31-417D-9379-4A37C57A8181}" srcOrd="0" destOrd="1" presId="urn:microsoft.com/office/officeart/2005/8/layout/hList1"/>
    <dgm:cxn modelId="{0D184741-F86C-4EE4-AF26-59C7A939A61B}" srcId="{B5BFE551-F12C-4E85-82DC-F8229B12B53E}" destId="{558FF7E5-0393-44B8-994D-2684214C9C36}" srcOrd="2" destOrd="0" parTransId="{BA9B221E-C509-477B-9DEC-A9EAC8E0A1B5}" sibTransId="{4E9173DE-4222-49E6-83DA-C4EF6FBF4F99}"/>
    <dgm:cxn modelId="{EE76BE05-723A-4385-8BC6-4B28D316234C}" srcId="{86C6CD30-8397-41C2-AD85-1C541EC5E80C}" destId="{DE5685A4-1AA8-4A4A-BB31-3DAFE9EA23E8}" srcOrd="1" destOrd="0" parTransId="{59375E54-DFB2-4B32-9A3E-65974EE91F96}" sibTransId="{911910E6-3F7F-4B75-8A42-5F0CD5AE1BD9}"/>
    <dgm:cxn modelId="{913D80D5-9BC9-4A18-91A7-21D70A684383}" srcId="{E2DED626-4593-4941-A88B-064D0139D6C7}" destId="{8531E52A-4466-4CE0-8D32-92AF81B360B0}" srcOrd="1" destOrd="0" parTransId="{BF14FC90-7A55-4D71-9062-040C8A44701B}" sibTransId="{6B090523-B2CB-41DD-98C6-5520AEBB8B72}"/>
    <dgm:cxn modelId="{4E577ECC-B5E9-4017-A343-1B570811065F}" srcId="{8E1C2239-4230-4D32-AE4A-A6A235F3BFCB}" destId="{B5BFE551-F12C-4E85-82DC-F8229B12B53E}" srcOrd="2" destOrd="0" parTransId="{691F24E0-92B3-4738-A69C-53C42337E29F}" sibTransId="{96A55175-DBBF-490C-980A-5E771354E357}"/>
    <dgm:cxn modelId="{0A35774E-3EE4-4BBD-A857-D56C3CA3FAA7}" type="presOf" srcId="{86C6CD30-8397-41C2-AD85-1C541EC5E80C}" destId="{B71876F8-F146-4E8C-B2FD-3042BB770EEF}" srcOrd="0" destOrd="0" presId="urn:microsoft.com/office/officeart/2005/8/layout/hList1"/>
    <dgm:cxn modelId="{9AF2BA44-AA75-4369-842C-6C3526B9CE1E}" srcId="{E2DED626-4593-4941-A88B-064D0139D6C7}" destId="{4FBE008D-EE3A-4C36-882C-C04F7592F80E}" srcOrd="6" destOrd="0" parTransId="{28115628-1302-475A-A55C-BF1DBA505DE1}" sibTransId="{1D988BBB-B2A5-44EC-B60A-2C4077E30707}"/>
    <dgm:cxn modelId="{A22E79DD-57B1-4D71-9D2E-88070F3DCF9B}" srcId="{E2DED626-4593-4941-A88B-064D0139D6C7}" destId="{EF18AAFC-C899-4EC7-8418-9A2C4F66F7C0}" srcOrd="4" destOrd="0" parTransId="{D6DC8B6B-FE42-432A-8D94-E557A4110900}" sibTransId="{2B54A43B-0320-471E-A4CC-599C39BBBDA1}"/>
    <dgm:cxn modelId="{D9BC702D-F406-4400-AFBA-F0F755AA24EC}" type="presOf" srcId="{A93C734E-B990-4BEE-947B-EAEB83F43F2A}" destId="{0D206A9E-1C31-417D-9379-4A37C57A8181}" srcOrd="0" destOrd="2" presId="urn:microsoft.com/office/officeart/2005/8/layout/hList1"/>
    <dgm:cxn modelId="{7F98542E-9231-4DE9-9BFC-A07E7AF949AD}" srcId="{86C6CD30-8397-41C2-AD85-1C541EC5E80C}" destId="{A93C734E-B990-4BEE-947B-EAEB83F43F2A}" srcOrd="2" destOrd="0" parTransId="{20086A33-CC5D-4581-BCE1-15A6B9020B3A}" sibTransId="{F79CCD83-1C54-455A-8201-E45360B5AA7D}"/>
    <dgm:cxn modelId="{82295709-EFE2-408E-833A-BCD21CD723DF}" srcId="{E2DED626-4593-4941-A88B-064D0139D6C7}" destId="{A464C53B-D4A0-43FB-B2B7-FB8183F74601}" srcOrd="5" destOrd="0" parTransId="{FEDB0241-08E0-4B82-A37B-29CC77241D8A}" sibTransId="{78B52862-A45C-42F6-B2E6-E8B0F046D1B3}"/>
    <dgm:cxn modelId="{CC0E5667-078D-4B68-BDCB-8D14DB0DE646}" type="presOf" srcId="{B10306FA-A46D-4999-A275-C8BBB127A8AB}" destId="{B1384F0E-BEB7-47CA-9F91-7DAE75B94178}" srcOrd="0" destOrd="7" presId="urn:microsoft.com/office/officeart/2005/8/layout/hList1"/>
    <dgm:cxn modelId="{76ED79DB-EB54-44FA-B37D-43544987E6D0}" type="presOf" srcId="{8E1C2239-4230-4D32-AE4A-A6A235F3BFCB}" destId="{76840E1C-5844-4463-ADF6-43FAC745BAF7}" srcOrd="0" destOrd="0" presId="urn:microsoft.com/office/officeart/2005/8/layout/hList1"/>
    <dgm:cxn modelId="{3CD82748-B714-4056-AA09-5AC91A4CFF1D}" type="presOf" srcId="{DD194782-DD0D-4132-90C9-D8B50D793009}" destId="{372C9E61-92C3-462E-8908-33C9AB46D3DB}" srcOrd="0" destOrd="0" presId="urn:microsoft.com/office/officeart/2005/8/layout/hList1"/>
    <dgm:cxn modelId="{1ADA42AB-EDAE-4E70-AFB6-C885219691F2}" type="presOf" srcId="{E776F0E7-09EB-4A8D-AD9F-5220C55D0705}" destId="{0D206A9E-1C31-417D-9379-4A37C57A8181}" srcOrd="0" destOrd="0" presId="urn:microsoft.com/office/officeart/2005/8/layout/hList1"/>
    <dgm:cxn modelId="{1E183672-5E1F-4F27-85C2-C0C66DF55635}" srcId="{E2DED626-4593-4941-A88B-064D0139D6C7}" destId="{340DFCB9-70D1-44DF-90C9-1DCAD64F6681}" srcOrd="2" destOrd="0" parTransId="{D8F118E7-D6F0-4211-B064-A53D94071B0F}" sibTransId="{D7A98850-F990-496C-9D42-7AB00224039B}"/>
    <dgm:cxn modelId="{7604D323-BDED-46A2-952C-CF3D2A305B1A}" type="presOf" srcId="{E2DED626-4593-4941-A88B-064D0139D6C7}" destId="{2E11F768-30B6-47E5-B79A-61F454D15CDE}" srcOrd="0" destOrd="0" presId="urn:microsoft.com/office/officeart/2005/8/layout/hList1"/>
    <dgm:cxn modelId="{60E9231B-6547-4F4A-84BC-E214CA2C7187}" srcId="{B5BFE551-F12C-4E85-82DC-F8229B12B53E}" destId="{C8B93479-9B62-47B8-A521-C4DFC18740DA}" srcOrd="3" destOrd="0" parTransId="{FF9A3DD9-7A46-433A-8FCE-1DFDA75FCEE8}" sibTransId="{E8A3D44E-863C-4087-8CBB-C709431B5E7C}"/>
    <dgm:cxn modelId="{9459B3C6-6EF1-4A2B-93B0-1C50734C66C4}" type="presOf" srcId="{A464C53B-D4A0-43FB-B2B7-FB8183F74601}" destId="{B1384F0E-BEB7-47CA-9F91-7DAE75B94178}" srcOrd="0" destOrd="5" presId="urn:microsoft.com/office/officeart/2005/8/layout/hList1"/>
    <dgm:cxn modelId="{7B50011D-B969-469A-B2B9-1F9A2919FC4D}" type="presOf" srcId="{340DFCB9-70D1-44DF-90C9-1DCAD64F6681}" destId="{B1384F0E-BEB7-47CA-9F91-7DAE75B94178}" srcOrd="0" destOrd="2" presId="urn:microsoft.com/office/officeart/2005/8/layout/hList1"/>
    <dgm:cxn modelId="{95EA2231-C735-4D96-992C-EC8BBA77DF82}" type="presOf" srcId="{4FBE008D-EE3A-4C36-882C-C04F7592F80E}" destId="{B1384F0E-BEB7-47CA-9F91-7DAE75B94178}" srcOrd="0" destOrd="6" presId="urn:microsoft.com/office/officeart/2005/8/layout/hList1"/>
    <dgm:cxn modelId="{2642AD14-96D2-46E4-8616-10021E1D02CA}" type="presOf" srcId="{C8B93479-9B62-47B8-A521-C4DFC18740DA}" destId="{372C9E61-92C3-462E-8908-33C9AB46D3DB}" srcOrd="0" destOrd="3" presId="urn:microsoft.com/office/officeart/2005/8/layout/hList1"/>
    <dgm:cxn modelId="{ED4248CF-F11D-42DF-82C8-50E8754EEC47}" srcId="{E2DED626-4593-4941-A88B-064D0139D6C7}" destId="{5406E0FC-250A-4923-B35F-9BCC4A7478AD}" srcOrd="0" destOrd="0" parTransId="{73E36D68-0845-4097-93FB-C9D5A1ABA19B}" sibTransId="{27B720A5-9C5B-42F0-A87D-5A98DD0546C8}"/>
    <dgm:cxn modelId="{6D0C78C1-4C07-466F-920A-BAE32F2EB330}" srcId="{8E1C2239-4230-4D32-AE4A-A6A235F3BFCB}" destId="{86C6CD30-8397-41C2-AD85-1C541EC5E80C}" srcOrd="1" destOrd="0" parTransId="{8D760D9D-0028-4510-9FAF-12F22EC9135A}" sibTransId="{C0A90F8A-DCA6-42BC-9758-00D7EF28E0E9}"/>
    <dgm:cxn modelId="{133F0B0A-5590-4876-98E1-AF081AA3E925}" type="presOf" srcId="{8531E52A-4466-4CE0-8D32-92AF81B360B0}" destId="{B1384F0E-BEB7-47CA-9F91-7DAE75B94178}" srcOrd="0" destOrd="1" presId="urn:microsoft.com/office/officeart/2005/8/layout/hList1"/>
    <dgm:cxn modelId="{FE605916-9469-4258-967B-1925835BD228}" type="presParOf" srcId="{76840E1C-5844-4463-ADF6-43FAC745BAF7}" destId="{CE8C4115-4FB2-4467-B0CC-286CF6ADE6C3}" srcOrd="0" destOrd="0" presId="urn:microsoft.com/office/officeart/2005/8/layout/hList1"/>
    <dgm:cxn modelId="{85899668-BF25-46D6-A1BA-DA3C5FACD1A8}" type="presParOf" srcId="{CE8C4115-4FB2-4467-B0CC-286CF6ADE6C3}" destId="{2E11F768-30B6-47E5-B79A-61F454D15CDE}" srcOrd="0" destOrd="0" presId="urn:microsoft.com/office/officeart/2005/8/layout/hList1"/>
    <dgm:cxn modelId="{69A4C340-A944-479E-A23B-A923F2780618}" type="presParOf" srcId="{CE8C4115-4FB2-4467-B0CC-286CF6ADE6C3}" destId="{B1384F0E-BEB7-47CA-9F91-7DAE75B94178}" srcOrd="1" destOrd="0" presId="urn:microsoft.com/office/officeart/2005/8/layout/hList1"/>
    <dgm:cxn modelId="{8EDC3BC7-CD13-4A9E-AFD3-7A2A3F755E98}" type="presParOf" srcId="{76840E1C-5844-4463-ADF6-43FAC745BAF7}" destId="{880BA36F-ADAB-4F44-9948-CBDD19D33A61}" srcOrd="1" destOrd="0" presId="urn:microsoft.com/office/officeart/2005/8/layout/hList1"/>
    <dgm:cxn modelId="{5E19125B-75A9-40E4-9406-DEF21A6F4978}" type="presParOf" srcId="{76840E1C-5844-4463-ADF6-43FAC745BAF7}" destId="{648855EE-4280-4AFA-9906-6013CAF5B826}" srcOrd="2" destOrd="0" presId="urn:microsoft.com/office/officeart/2005/8/layout/hList1"/>
    <dgm:cxn modelId="{1FF263DC-C2C6-4241-8456-EED2715BD3DB}" type="presParOf" srcId="{648855EE-4280-4AFA-9906-6013CAF5B826}" destId="{B71876F8-F146-4E8C-B2FD-3042BB770EEF}" srcOrd="0" destOrd="0" presId="urn:microsoft.com/office/officeart/2005/8/layout/hList1"/>
    <dgm:cxn modelId="{D9732031-FE3B-4493-94A6-7D81BF5A8E49}" type="presParOf" srcId="{648855EE-4280-4AFA-9906-6013CAF5B826}" destId="{0D206A9E-1C31-417D-9379-4A37C57A8181}" srcOrd="1" destOrd="0" presId="urn:microsoft.com/office/officeart/2005/8/layout/hList1"/>
    <dgm:cxn modelId="{15B04A0C-D923-4520-B29C-B232403C567E}" type="presParOf" srcId="{76840E1C-5844-4463-ADF6-43FAC745BAF7}" destId="{74C8ABF3-3A58-43C1-8FC6-B17189486161}" srcOrd="3" destOrd="0" presId="urn:microsoft.com/office/officeart/2005/8/layout/hList1"/>
    <dgm:cxn modelId="{19CF8EA4-DB5F-44DE-BBE2-762ED77294CC}" type="presParOf" srcId="{76840E1C-5844-4463-ADF6-43FAC745BAF7}" destId="{E572F066-3D1E-45E9-B75E-141BB76AE559}" srcOrd="4" destOrd="0" presId="urn:microsoft.com/office/officeart/2005/8/layout/hList1"/>
    <dgm:cxn modelId="{8DD8871A-720E-4995-9427-1205541CDE4A}" type="presParOf" srcId="{E572F066-3D1E-45E9-B75E-141BB76AE559}" destId="{E4EEE588-192D-473C-A0D4-491D95FBDB61}" srcOrd="0" destOrd="0" presId="urn:microsoft.com/office/officeart/2005/8/layout/hList1"/>
    <dgm:cxn modelId="{253EA5FD-877B-4A1F-BB34-446789C7FE85}" type="presParOf" srcId="{E572F066-3D1E-45E9-B75E-141BB76AE559}" destId="{372C9E61-92C3-462E-8908-33C9AB46D3DB}" srcOrd="1" destOrd="0" presId="urn:microsoft.com/office/officeart/2005/8/layout/h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A4715B-7A78-461A-96E7-00B06DEED740}">
      <dsp:nvSpPr>
        <dsp:cNvPr id="0" name=""/>
        <dsp:cNvSpPr/>
      </dsp:nvSpPr>
      <dsp:spPr>
        <a:xfrm>
          <a:off x="3601437" y="726777"/>
          <a:ext cx="927359" cy="413556"/>
        </a:xfrm>
        <a:custGeom>
          <a:avLst/>
          <a:gdLst/>
          <a:ahLst/>
          <a:cxnLst/>
          <a:rect l="0" t="0" r="0" b="0"/>
          <a:pathLst>
            <a:path>
              <a:moveTo>
                <a:pt x="0" y="0"/>
              </a:moveTo>
              <a:lnTo>
                <a:pt x="0" y="246543"/>
              </a:lnTo>
              <a:lnTo>
                <a:pt x="927359" y="246543"/>
              </a:lnTo>
              <a:lnTo>
                <a:pt x="927359" y="41355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1D2F89-D6CB-4999-8BB2-32C3845044AB}">
      <dsp:nvSpPr>
        <dsp:cNvPr id="0" name=""/>
        <dsp:cNvSpPr/>
      </dsp:nvSpPr>
      <dsp:spPr>
        <a:xfrm>
          <a:off x="2674077" y="1856104"/>
          <a:ext cx="1929184" cy="413556"/>
        </a:xfrm>
        <a:custGeom>
          <a:avLst/>
          <a:gdLst/>
          <a:ahLst/>
          <a:cxnLst/>
          <a:rect l="0" t="0" r="0" b="0"/>
          <a:pathLst>
            <a:path>
              <a:moveTo>
                <a:pt x="0" y="0"/>
              </a:moveTo>
              <a:lnTo>
                <a:pt x="0" y="246543"/>
              </a:lnTo>
              <a:lnTo>
                <a:pt x="1929184" y="246543"/>
              </a:lnTo>
              <a:lnTo>
                <a:pt x="1929184" y="41355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167A6A-8E7E-41BE-9128-511593E061F3}">
      <dsp:nvSpPr>
        <dsp:cNvPr id="0" name=""/>
        <dsp:cNvSpPr/>
      </dsp:nvSpPr>
      <dsp:spPr>
        <a:xfrm>
          <a:off x="2628357" y="1856104"/>
          <a:ext cx="91440" cy="413556"/>
        </a:xfrm>
        <a:custGeom>
          <a:avLst/>
          <a:gdLst/>
          <a:ahLst/>
          <a:cxnLst/>
          <a:rect l="0" t="0" r="0" b="0"/>
          <a:pathLst>
            <a:path>
              <a:moveTo>
                <a:pt x="45720" y="0"/>
              </a:moveTo>
              <a:lnTo>
                <a:pt x="45720" y="246543"/>
              </a:lnTo>
              <a:lnTo>
                <a:pt x="70541" y="246543"/>
              </a:lnTo>
              <a:lnTo>
                <a:pt x="70541" y="41355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F92AD7-404C-4CF9-8E4F-E7ABF4DF924C}">
      <dsp:nvSpPr>
        <dsp:cNvPr id="0" name=""/>
        <dsp:cNvSpPr/>
      </dsp:nvSpPr>
      <dsp:spPr>
        <a:xfrm>
          <a:off x="794536" y="1856104"/>
          <a:ext cx="1879540" cy="413556"/>
        </a:xfrm>
        <a:custGeom>
          <a:avLst/>
          <a:gdLst/>
          <a:ahLst/>
          <a:cxnLst/>
          <a:rect l="0" t="0" r="0" b="0"/>
          <a:pathLst>
            <a:path>
              <a:moveTo>
                <a:pt x="1879540" y="0"/>
              </a:moveTo>
              <a:lnTo>
                <a:pt x="1879540" y="246543"/>
              </a:lnTo>
              <a:lnTo>
                <a:pt x="0" y="246543"/>
              </a:lnTo>
              <a:lnTo>
                <a:pt x="0" y="41355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DA2407-C1F7-4171-9560-F0DD965AA02A}">
      <dsp:nvSpPr>
        <dsp:cNvPr id="0" name=""/>
        <dsp:cNvSpPr/>
      </dsp:nvSpPr>
      <dsp:spPr>
        <a:xfrm>
          <a:off x="2674077" y="726777"/>
          <a:ext cx="927359" cy="413556"/>
        </a:xfrm>
        <a:custGeom>
          <a:avLst/>
          <a:gdLst/>
          <a:ahLst/>
          <a:cxnLst/>
          <a:rect l="0" t="0" r="0" b="0"/>
          <a:pathLst>
            <a:path>
              <a:moveTo>
                <a:pt x="927359" y="0"/>
              </a:moveTo>
              <a:lnTo>
                <a:pt x="927359" y="246543"/>
              </a:lnTo>
              <a:lnTo>
                <a:pt x="0" y="246543"/>
              </a:lnTo>
              <a:lnTo>
                <a:pt x="0" y="41355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8B377D-3A55-4AD0-845D-B966933D6FF1}">
      <dsp:nvSpPr>
        <dsp:cNvPr id="0" name=""/>
        <dsp:cNvSpPr/>
      </dsp:nvSpPr>
      <dsp:spPr>
        <a:xfrm>
          <a:off x="2910213" y="11007"/>
          <a:ext cx="1382447" cy="715770"/>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1003" numCol="1" spcCol="1270" anchor="ctr" anchorCtr="0">
          <a:noAutofit/>
        </a:bodyPr>
        <a:lstStyle/>
        <a:p>
          <a:pPr lvl="0" algn="ctr" defTabSz="622300">
            <a:lnSpc>
              <a:spcPct val="90000"/>
            </a:lnSpc>
            <a:spcBef>
              <a:spcPct val="0"/>
            </a:spcBef>
            <a:spcAft>
              <a:spcPct val="35000"/>
            </a:spcAft>
          </a:pPr>
          <a:r>
            <a:rPr lang="en-US" sz="1400" b="1" kern="1200"/>
            <a:t>Pengurus Projek</a:t>
          </a:r>
          <a:endParaRPr lang="en-US" sz="1400" kern="1200"/>
        </a:p>
      </dsp:txBody>
      <dsp:txXfrm>
        <a:off x="2910213" y="11007"/>
        <a:ext cx="1382447" cy="715770"/>
      </dsp:txXfrm>
    </dsp:sp>
    <dsp:sp modelId="{DA7A387C-A1B9-4069-90F9-F8BEE26B0E66}">
      <dsp:nvSpPr>
        <dsp:cNvPr id="0" name=""/>
        <dsp:cNvSpPr/>
      </dsp:nvSpPr>
      <dsp:spPr>
        <a:xfrm>
          <a:off x="3186702" y="567717"/>
          <a:ext cx="1244203" cy="238590"/>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ctr" defTabSz="533400">
            <a:lnSpc>
              <a:spcPct val="90000"/>
            </a:lnSpc>
            <a:spcBef>
              <a:spcPct val="0"/>
            </a:spcBef>
            <a:spcAft>
              <a:spcPct val="35000"/>
            </a:spcAft>
          </a:pPr>
          <a:r>
            <a:rPr lang="en-US" sz="1200" kern="1200"/>
            <a:t>MAMPU</a:t>
          </a:r>
        </a:p>
      </dsp:txBody>
      <dsp:txXfrm>
        <a:off x="3186702" y="567717"/>
        <a:ext cx="1244203" cy="238590"/>
      </dsp:txXfrm>
    </dsp:sp>
    <dsp:sp modelId="{6C11A12C-FDA0-4999-BF9D-A1D02C471064}">
      <dsp:nvSpPr>
        <dsp:cNvPr id="0" name=""/>
        <dsp:cNvSpPr/>
      </dsp:nvSpPr>
      <dsp:spPr>
        <a:xfrm>
          <a:off x="1982853" y="1140333"/>
          <a:ext cx="1382447" cy="715770"/>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01003"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rPr>
            <a:t>Pengurus Pengujian PIHAK KETIGA IV&amp;V IV&amp;V (1)</a:t>
          </a:r>
        </a:p>
      </dsp:txBody>
      <dsp:txXfrm>
        <a:off x="1982853" y="1140333"/>
        <a:ext cx="1382447" cy="715770"/>
      </dsp:txXfrm>
    </dsp:sp>
    <dsp:sp modelId="{FEBE0D03-19FF-4674-A6DB-ADF6A2493372}">
      <dsp:nvSpPr>
        <dsp:cNvPr id="0" name=""/>
        <dsp:cNvSpPr/>
      </dsp:nvSpPr>
      <dsp:spPr>
        <a:xfrm>
          <a:off x="2259343" y="1697044"/>
          <a:ext cx="1244203" cy="238590"/>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66725">
            <a:lnSpc>
              <a:spcPct val="90000"/>
            </a:lnSpc>
            <a:spcBef>
              <a:spcPct val="0"/>
            </a:spcBef>
            <a:spcAft>
              <a:spcPct val="35000"/>
            </a:spcAft>
          </a:pPr>
          <a:r>
            <a:rPr lang="en-US" sz="1050" kern="1200"/>
            <a:t>Ashok Sivaji</a:t>
          </a:r>
        </a:p>
      </dsp:txBody>
      <dsp:txXfrm>
        <a:off x="2259343" y="1697044"/>
        <a:ext cx="1244203" cy="238590"/>
      </dsp:txXfrm>
    </dsp:sp>
    <dsp:sp modelId="{D64DC608-DF33-4E1B-B0AE-B15F794E0D2C}">
      <dsp:nvSpPr>
        <dsp:cNvPr id="0" name=""/>
        <dsp:cNvSpPr/>
      </dsp:nvSpPr>
      <dsp:spPr>
        <a:xfrm>
          <a:off x="53669" y="2269660"/>
          <a:ext cx="1481735" cy="715770"/>
        </a:xfrm>
        <a:prstGeom prst="rect">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1003" numCol="1" spcCol="1270" anchor="ctr" anchorCtr="0">
          <a:noAutofit/>
        </a:bodyPr>
        <a:lstStyle/>
        <a:p>
          <a:pPr lvl="0" algn="ctr" defTabSz="466725">
            <a:lnSpc>
              <a:spcPct val="90000"/>
            </a:lnSpc>
            <a:spcBef>
              <a:spcPct val="0"/>
            </a:spcBef>
            <a:spcAft>
              <a:spcPct val="35000"/>
            </a:spcAft>
          </a:pPr>
          <a:r>
            <a:rPr lang="en-US" sz="1050" b="1" kern="1200">
              <a:solidFill>
                <a:sysClr val="windowText" lastClr="000000"/>
              </a:solidFill>
            </a:rPr>
            <a:t>Jurutera Pengujian Functional &amp; Usability (3)</a:t>
          </a:r>
        </a:p>
      </dsp:txBody>
      <dsp:txXfrm>
        <a:off x="53669" y="2269660"/>
        <a:ext cx="1481735" cy="715770"/>
      </dsp:txXfrm>
    </dsp:sp>
    <dsp:sp modelId="{AB824D80-140F-4BAE-879F-359C0FCE9035}">
      <dsp:nvSpPr>
        <dsp:cNvPr id="0" name=""/>
        <dsp:cNvSpPr/>
      </dsp:nvSpPr>
      <dsp:spPr>
        <a:xfrm>
          <a:off x="379802" y="2701938"/>
          <a:ext cx="1244203" cy="487453"/>
        </a:xfrm>
        <a:prstGeom prst="rect">
          <a:avLst/>
        </a:prstGeom>
        <a:solidFill>
          <a:schemeClr val="lt1">
            <a:alpha val="90000"/>
            <a:hueOff val="0"/>
            <a:satOff val="0"/>
            <a:lumOff val="0"/>
            <a:alphaOff val="0"/>
          </a:schemeClr>
        </a:solidFill>
        <a:ln w="25400" cap="flat" cmpd="sng" algn="ctr">
          <a:solidFill>
            <a:schemeClr val="accent5">
              <a:hueOff val="-2483469"/>
              <a:satOff val="9953"/>
              <a:lumOff val="215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l" defTabSz="444500">
            <a:lnSpc>
              <a:spcPct val="90000"/>
            </a:lnSpc>
            <a:spcBef>
              <a:spcPct val="0"/>
            </a:spcBef>
            <a:spcAft>
              <a:spcPct val="35000"/>
            </a:spcAft>
          </a:pPr>
          <a:r>
            <a:rPr lang="ms-MY" sz="1000" kern="1200"/>
            <a:t>Rosnisa Abdull Razak, Siti Zaharah, Soo Shi Tzuaan, Mohd Syahir</a:t>
          </a:r>
          <a:endParaRPr lang="en-US" sz="1000" kern="1200"/>
        </a:p>
      </dsp:txBody>
      <dsp:txXfrm>
        <a:off x="379802" y="2701938"/>
        <a:ext cx="1244203" cy="487453"/>
      </dsp:txXfrm>
    </dsp:sp>
    <dsp:sp modelId="{F612023C-8CB7-4436-B11C-24A6F09C985A}">
      <dsp:nvSpPr>
        <dsp:cNvPr id="0" name=""/>
        <dsp:cNvSpPr/>
      </dsp:nvSpPr>
      <dsp:spPr>
        <a:xfrm>
          <a:off x="1958031" y="2269660"/>
          <a:ext cx="1481735" cy="715770"/>
        </a:xfrm>
        <a:prstGeom prst="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1003" numCol="1" spcCol="1270" anchor="ctr" anchorCtr="0">
          <a:noAutofit/>
        </a:bodyPr>
        <a:lstStyle/>
        <a:p>
          <a:pPr lvl="0" algn="ctr" defTabSz="466725">
            <a:lnSpc>
              <a:spcPct val="90000"/>
            </a:lnSpc>
            <a:spcBef>
              <a:spcPct val="0"/>
            </a:spcBef>
            <a:spcAft>
              <a:spcPct val="35000"/>
            </a:spcAft>
          </a:pPr>
          <a:r>
            <a:rPr lang="en-US" sz="1050" b="1" kern="1200">
              <a:solidFill>
                <a:sysClr val="windowText" lastClr="000000"/>
              </a:solidFill>
            </a:rPr>
            <a:t>Jurutera Pengujian Security (1)</a:t>
          </a:r>
        </a:p>
      </dsp:txBody>
      <dsp:txXfrm>
        <a:off x="1958031" y="2269660"/>
        <a:ext cx="1481735" cy="715770"/>
      </dsp:txXfrm>
    </dsp:sp>
    <dsp:sp modelId="{B0C5DBE1-36D6-4EC6-889B-3D634543047D}">
      <dsp:nvSpPr>
        <dsp:cNvPr id="0" name=""/>
        <dsp:cNvSpPr/>
      </dsp:nvSpPr>
      <dsp:spPr>
        <a:xfrm>
          <a:off x="2284165" y="2708023"/>
          <a:ext cx="1244203" cy="475283"/>
        </a:xfrm>
        <a:prstGeom prst="rect">
          <a:avLst/>
        </a:prstGeom>
        <a:solidFill>
          <a:schemeClr val="lt1">
            <a:alpha val="90000"/>
            <a:hueOff val="0"/>
            <a:satOff val="0"/>
            <a:lumOff val="0"/>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l" defTabSz="444500">
            <a:lnSpc>
              <a:spcPct val="90000"/>
            </a:lnSpc>
            <a:spcBef>
              <a:spcPct val="0"/>
            </a:spcBef>
            <a:spcAft>
              <a:spcPct val="35000"/>
            </a:spcAft>
          </a:pPr>
          <a:r>
            <a:rPr lang="ms-MY" sz="1000" kern="1200"/>
            <a:t>Nor Asyikin Basri</a:t>
          </a:r>
        </a:p>
        <a:p>
          <a:pPr lvl="0" algn="l" defTabSz="444500">
            <a:lnSpc>
              <a:spcPct val="90000"/>
            </a:lnSpc>
            <a:spcBef>
              <a:spcPct val="0"/>
            </a:spcBef>
            <a:spcAft>
              <a:spcPct val="35000"/>
            </a:spcAft>
          </a:pPr>
          <a:endParaRPr lang="en-US" sz="1000" kern="1200"/>
        </a:p>
      </dsp:txBody>
      <dsp:txXfrm>
        <a:off x="2284165" y="2708023"/>
        <a:ext cx="1244203" cy="475283"/>
      </dsp:txXfrm>
    </dsp:sp>
    <dsp:sp modelId="{FA537BA3-7614-473D-A071-AEBB49908D73}">
      <dsp:nvSpPr>
        <dsp:cNvPr id="0" name=""/>
        <dsp:cNvSpPr/>
      </dsp:nvSpPr>
      <dsp:spPr>
        <a:xfrm>
          <a:off x="3862394" y="2269660"/>
          <a:ext cx="1481735" cy="715770"/>
        </a:xfrm>
        <a:prstGeom prst="rect">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1003" numCol="1" spcCol="1270" anchor="ctr" anchorCtr="0">
          <a:noAutofit/>
        </a:bodyPr>
        <a:lstStyle/>
        <a:p>
          <a:pPr lvl="0" algn="ctr" defTabSz="466725">
            <a:lnSpc>
              <a:spcPct val="90000"/>
            </a:lnSpc>
            <a:spcBef>
              <a:spcPct val="0"/>
            </a:spcBef>
            <a:spcAft>
              <a:spcPct val="35000"/>
            </a:spcAft>
          </a:pPr>
          <a:r>
            <a:rPr lang="en-US" sz="1050" b="1" kern="1200">
              <a:solidFill>
                <a:sysClr val="windowText" lastClr="000000"/>
              </a:solidFill>
            </a:rPr>
            <a:t>Jurutera Pengujian Performance(1)</a:t>
          </a:r>
        </a:p>
      </dsp:txBody>
      <dsp:txXfrm>
        <a:off x="3862394" y="2269660"/>
        <a:ext cx="1481735" cy="715770"/>
      </dsp:txXfrm>
    </dsp:sp>
    <dsp:sp modelId="{8D2D3432-3881-4474-ADF7-CCD50AB86961}">
      <dsp:nvSpPr>
        <dsp:cNvPr id="0" name=""/>
        <dsp:cNvSpPr/>
      </dsp:nvSpPr>
      <dsp:spPr>
        <a:xfrm>
          <a:off x="4188527" y="2716789"/>
          <a:ext cx="1244203" cy="457751"/>
        </a:xfrm>
        <a:prstGeom prst="rect">
          <a:avLst/>
        </a:prstGeom>
        <a:solidFill>
          <a:schemeClr val="lt1">
            <a:alpha val="90000"/>
            <a:hueOff val="0"/>
            <a:satOff val="0"/>
            <a:lumOff val="0"/>
            <a:alphaOff val="0"/>
          </a:schemeClr>
        </a:solidFill>
        <a:ln w="25400" cap="flat" cmpd="sng" algn="ctr">
          <a:solidFill>
            <a:schemeClr val="accent5">
              <a:hueOff val="-7450407"/>
              <a:satOff val="29858"/>
              <a:lumOff val="647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l" defTabSz="444500">
            <a:lnSpc>
              <a:spcPct val="90000"/>
            </a:lnSpc>
            <a:spcBef>
              <a:spcPct val="0"/>
            </a:spcBef>
            <a:spcAft>
              <a:spcPct val="35000"/>
            </a:spcAft>
          </a:pPr>
          <a:r>
            <a:rPr lang="en-US" sz="1000" kern="1200"/>
            <a:t>Azlan Deniel</a:t>
          </a:r>
        </a:p>
        <a:p>
          <a:pPr lvl="0" algn="l" defTabSz="444500">
            <a:lnSpc>
              <a:spcPct val="90000"/>
            </a:lnSpc>
            <a:spcBef>
              <a:spcPct val="0"/>
            </a:spcBef>
            <a:spcAft>
              <a:spcPct val="35000"/>
            </a:spcAft>
          </a:pPr>
          <a:r>
            <a:rPr lang="en-US" sz="1000" kern="1200"/>
            <a:t>Lim Chien Win</a:t>
          </a:r>
        </a:p>
      </dsp:txBody>
      <dsp:txXfrm>
        <a:off x="4188527" y="2716789"/>
        <a:ext cx="1244203" cy="457751"/>
      </dsp:txXfrm>
    </dsp:sp>
    <dsp:sp modelId="{D05D11AA-3FE4-49C0-9DC4-FD68707748C6}">
      <dsp:nvSpPr>
        <dsp:cNvPr id="0" name=""/>
        <dsp:cNvSpPr/>
      </dsp:nvSpPr>
      <dsp:spPr>
        <a:xfrm>
          <a:off x="3837572" y="1140333"/>
          <a:ext cx="1382447" cy="715770"/>
        </a:xfrm>
        <a:prstGeom prst="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01003"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rPr>
            <a:t>Pengurus Projek PIHAK KETIGA IV&amp;V</a:t>
          </a:r>
        </a:p>
      </dsp:txBody>
      <dsp:txXfrm>
        <a:off x="3837572" y="1140333"/>
        <a:ext cx="1382447" cy="715770"/>
      </dsp:txXfrm>
    </dsp:sp>
    <dsp:sp modelId="{BD5AD4A9-6288-4768-A019-295806C92867}">
      <dsp:nvSpPr>
        <dsp:cNvPr id="0" name=""/>
        <dsp:cNvSpPr/>
      </dsp:nvSpPr>
      <dsp:spPr>
        <a:xfrm>
          <a:off x="4114062" y="1697044"/>
          <a:ext cx="1244203" cy="238590"/>
        </a:xfrm>
        <a:prstGeom prst="rect">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66725">
            <a:lnSpc>
              <a:spcPct val="90000"/>
            </a:lnSpc>
            <a:spcBef>
              <a:spcPct val="0"/>
            </a:spcBef>
            <a:spcAft>
              <a:spcPct val="35000"/>
            </a:spcAft>
          </a:pPr>
          <a:r>
            <a:rPr lang="en-US" sz="1050" kern="1200"/>
            <a:t>Khairul Anwar Harun</a:t>
          </a:r>
        </a:p>
      </dsp:txBody>
      <dsp:txXfrm>
        <a:off x="4114062" y="1697044"/>
        <a:ext cx="1244203" cy="2385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6D00B0-B9DE-442C-9E83-66CEF4D9A943}">
      <dsp:nvSpPr>
        <dsp:cNvPr id="0" name=""/>
        <dsp:cNvSpPr/>
      </dsp:nvSpPr>
      <dsp:spPr>
        <a:xfrm>
          <a:off x="0" y="109954"/>
          <a:ext cx="5678805" cy="3549253"/>
        </a:xfrm>
        <a:prstGeom prst="swooshArrow">
          <a:avLst>
            <a:gd name="adj1" fmla="val 25000"/>
            <a:gd name="adj2" fmla="val 25000"/>
          </a:avLst>
        </a:prstGeom>
        <a:gradFill flip="none" rotWithShape="0">
          <a:gsLst>
            <a:gs pos="0">
              <a:srgbClr val="FF99CC">
                <a:shade val="30000"/>
                <a:satMod val="115000"/>
              </a:srgbClr>
            </a:gs>
            <a:gs pos="50000">
              <a:srgbClr val="FF99CC">
                <a:shade val="67500"/>
                <a:satMod val="115000"/>
              </a:srgbClr>
            </a:gs>
            <a:gs pos="100000">
              <a:srgbClr val="FF99CC">
                <a:shade val="100000"/>
                <a:satMod val="115000"/>
              </a:srgbClr>
            </a:gs>
          </a:gsLst>
          <a:lin ang="2700000" scaled="1"/>
          <a:tileRect/>
        </a:gradFill>
        <a:ln>
          <a:noFill/>
        </a:ln>
        <a:effectLst/>
      </dsp:spPr>
      <dsp:style>
        <a:lnRef idx="0">
          <a:scrgbClr r="0" g="0" b="0"/>
        </a:lnRef>
        <a:fillRef idx="1">
          <a:scrgbClr r="0" g="0" b="0"/>
        </a:fillRef>
        <a:effectRef idx="0">
          <a:scrgbClr r="0" g="0" b="0"/>
        </a:effectRef>
        <a:fontRef idx="minor"/>
      </dsp:style>
    </dsp:sp>
    <dsp:sp modelId="{B0CE6EA6-8B8F-48A6-A8B7-AAF52477F504}">
      <dsp:nvSpPr>
        <dsp:cNvPr id="0" name=""/>
        <dsp:cNvSpPr/>
      </dsp:nvSpPr>
      <dsp:spPr>
        <a:xfrm>
          <a:off x="559362" y="2719188"/>
          <a:ext cx="130612" cy="13061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BC43129-7E21-4C85-A5CD-9263766132F0}">
      <dsp:nvSpPr>
        <dsp:cNvPr id="0" name=""/>
        <dsp:cNvSpPr/>
      </dsp:nvSpPr>
      <dsp:spPr>
        <a:xfrm>
          <a:off x="439327" y="2549750"/>
          <a:ext cx="1214693" cy="10336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209" tIns="0" rIns="0" bIns="0" numCol="1" spcCol="1270" anchor="t" anchorCtr="0">
          <a:noAutofit/>
        </a:bodyPr>
        <a:lstStyle/>
        <a:p>
          <a:pPr lvl="0" algn="l" defTabSz="355600">
            <a:lnSpc>
              <a:spcPct val="90000"/>
            </a:lnSpc>
            <a:spcBef>
              <a:spcPct val="0"/>
            </a:spcBef>
            <a:spcAft>
              <a:spcPct val="35000"/>
            </a:spcAft>
          </a:pPr>
          <a:r>
            <a:rPr lang="en-US" sz="800" b="1" kern="1200" dirty="0" smtClean="0"/>
            <a:t>Expertise</a:t>
          </a:r>
          <a:endParaRPr lang="en-US" sz="700" b="1" kern="1200" dirty="0" smtClean="0"/>
        </a:p>
        <a:p>
          <a:pPr lvl="0" algn="l" defTabSz="355600">
            <a:lnSpc>
              <a:spcPct val="90000"/>
            </a:lnSpc>
            <a:spcBef>
              <a:spcPct val="0"/>
            </a:spcBef>
            <a:spcAft>
              <a:spcPct val="35000"/>
            </a:spcAft>
          </a:pPr>
          <a:endParaRPr lang="en-US" sz="700" b="1" kern="1200" dirty="0" smtClean="0"/>
        </a:p>
        <a:p>
          <a:pPr lvl="0" algn="l" defTabSz="355600">
            <a:lnSpc>
              <a:spcPct val="90000"/>
            </a:lnSpc>
            <a:spcBef>
              <a:spcPct val="0"/>
            </a:spcBef>
            <a:spcAft>
              <a:spcPct val="35000"/>
            </a:spcAft>
          </a:pPr>
          <a:endParaRPr lang="en-US" sz="700" b="1" kern="1200" dirty="0" smtClean="0"/>
        </a:p>
        <a:p>
          <a:pPr lvl="0" algn="l" defTabSz="355600">
            <a:lnSpc>
              <a:spcPct val="90000"/>
            </a:lnSpc>
            <a:spcBef>
              <a:spcPct val="0"/>
            </a:spcBef>
            <a:spcAft>
              <a:spcPct val="35000"/>
            </a:spcAft>
          </a:pPr>
          <a:endParaRPr lang="en-US" sz="700" b="1" kern="1200" dirty="0" smtClean="0"/>
        </a:p>
        <a:p>
          <a:pPr lvl="0" algn="l" defTabSz="355600">
            <a:lnSpc>
              <a:spcPct val="90000"/>
            </a:lnSpc>
            <a:spcBef>
              <a:spcPct val="0"/>
            </a:spcBef>
            <a:spcAft>
              <a:spcPct val="35000"/>
            </a:spcAft>
          </a:pPr>
          <a:r>
            <a:rPr lang="en-US" sz="700" b="1" kern="1200" dirty="0" smtClean="0"/>
            <a:t>IV&amp;V</a:t>
          </a:r>
        </a:p>
        <a:p>
          <a:pPr lvl="0" algn="l" defTabSz="355600">
            <a:lnSpc>
              <a:spcPct val="90000"/>
            </a:lnSpc>
            <a:spcBef>
              <a:spcPct val="0"/>
            </a:spcBef>
            <a:spcAft>
              <a:spcPct val="35000"/>
            </a:spcAft>
          </a:pPr>
          <a:r>
            <a:rPr lang="en-US" sz="700" b="1" kern="1200" dirty="0" smtClean="0"/>
            <a:t>Test Outsourcing</a:t>
          </a:r>
        </a:p>
        <a:p>
          <a:pPr lvl="0" algn="l" defTabSz="355600">
            <a:lnSpc>
              <a:spcPct val="90000"/>
            </a:lnSpc>
            <a:spcBef>
              <a:spcPct val="0"/>
            </a:spcBef>
            <a:spcAft>
              <a:spcPct val="35000"/>
            </a:spcAft>
          </a:pPr>
          <a:r>
            <a:rPr lang="en-US" sz="700" b="1" kern="1200" dirty="0" smtClean="0"/>
            <a:t>Full Spectrum of Testing</a:t>
          </a:r>
          <a:endParaRPr lang="en-US" sz="700" b="1" kern="1200" dirty="0"/>
        </a:p>
      </dsp:txBody>
      <dsp:txXfrm>
        <a:off x="439327" y="2549750"/>
        <a:ext cx="1214693" cy="1033661"/>
      </dsp:txXfrm>
    </dsp:sp>
    <dsp:sp modelId="{304157E6-6A9F-48C7-811A-894F7F09B011}">
      <dsp:nvSpPr>
        <dsp:cNvPr id="0" name=""/>
        <dsp:cNvSpPr/>
      </dsp:nvSpPr>
      <dsp:spPr>
        <a:xfrm>
          <a:off x="1266373" y="2039861"/>
          <a:ext cx="204436" cy="204436"/>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2DC215A-A2FF-4D11-AF63-2CAC27826BA4}">
      <dsp:nvSpPr>
        <dsp:cNvPr id="0" name=""/>
        <dsp:cNvSpPr/>
      </dsp:nvSpPr>
      <dsp:spPr>
        <a:xfrm>
          <a:off x="1043286" y="1653718"/>
          <a:ext cx="1043105" cy="14871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8327" tIns="0" rIns="0" bIns="0" numCol="1" spcCol="1270" anchor="t" anchorCtr="0">
          <a:noAutofit/>
        </a:bodyPr>
        <a:lstStyle/>
        <a:p>
          <a:pPr lvl="0" algn="l" defTabSz="400050">
            <a:lnSpc>
              <a:spcPct val="100000"/>
            </a:lnSpc>
            <a:spcBef>
              <a:spcPct val="0"/>
            </a:spcBef>
            <a:spcAft>
              <a:spcPts val="0"/>
            </a:spcAft>
          </a:pPr>
          <a:r>
            <a:rPr lang="en-US" sz="900" b="1" kern="1200" smtClean="0">
              <a:solidFill>
                <a:schemeClr val="tx1"/>
              </a:solidFill>
            </a:rPr>
            <a:t>A</a:t>
          </a:r>
          <a:r>
            <a:rPr lang="en-US" sz="800" b="1" kern="1200" smtClean="0">
              <a:solidFill>
                <a:schemeClr val="tx1"/>
              </a:solidFill>
            </a:rPr>
            <a:t>ccreditation &amp; Certifications</a:t>
          </a:r>
          <a:endParaRPr lang="en-US" sz="700" b="1" kern="1200" smtClean="0">
            <a:solidFill>
              <a:schemeClr val="tx1"/>
            </a:solidFill>
          </a:endParaRPr>
        </a:p>
        <a:p>
          <a:pPr lvl="0" algn="l" defTabSz="400050">
            <a:lnSpc>
              <a:spcPct val="100000"/>
            </a:lnSpc>
            <a:spcBef>
              <a:spcPct val="0"/>
            </a:spcBef>
            <a:spcAft>
              <a:spcPts val="600"/>
            </a:spcAft>
          </a:pPr>
          <a:endParaRPr lang="en-US" sz="700" b="1" kern="1200" smtClean="0"/>
        </a:p>
        <a:p>
          <a:pPr lvl="0" algn="l" defTabSz="400050">
            <a:lnSpc>
              <a:spcPct val="100000"/>
            </a:lnSpc>
            <a:spcBef>
              <a:spcPct val="0"/>
            </a:spcBef>
            <a:spcAft>
              <a:spcPts val="600"/>
            </a:spcAft>
          </a:pPr>
          <a:endParaRPr lang="en-US" sz="700" b="1" kern="1200" smtClean="0"/>
        </a:p>
        <a:p>
          <a:pPr lvl="0" algn="l" defTabSz="400050">
            <a:lnSpc>
              <a:spcPct val="100000"/>
            </a:lnSpc>
            <a:spcBef>
              <a:spcPct val="0"/>
            </a:spcBef>
            <a:spcAft>
              <a:spcPts val="600"/>
            </a:spcAft>
          </a:pPr>
          <a:endParaRPr lang="en-US" sz="700" b="1" kern="1200" smtClean="0"/>
        </a:p>
        <a:p>
          <a:pPr lvl="0" algn="l" defTabSz="400050">
            <a:lnSpc>
              <a:spcPct val="100000"/>
            </a:lnSpc>
            <a:spcBef>
              <a:spcPct val="0"/>
            </a:spcBef>
            <a:spcAft>
              <a:spcPts val="600"/>
            </a:spcAft>
          </a:pPr>
          <a:r>
            <a:rPr lang="en-US" sz="700" b="1" kern="1200" smtClean="0"/>
            <a:t>ISO/IEC 17025:2005;</a:t>
          </a:r>
        </a:p>
        <a:p>
          <a:pPr lvl="0" algn="l" defTabSz="400050">
            <a:lnSpc>
              <a:spcPct val="100000"/>
            </a:lnSpc>
            <a:spcBef>
              <a:spcPct val="0"/>
            </a:spcBef>
            <a:spcAft>
              <a:spcPts val="600"/>
            </a:spcAft>
          </a:pPr>
          <a:r>
            <a:rPr lang="en-US" sz="700" b="1" kern="1200" smtClean="0"/>
            <a:t>75% Certified Professionals;      </a:t>
          </a:r>
        </a:p>
        <a:p>
          <a:pPr lvl="0" algn="l" defTabSz="400050">
            <a:lnSpc>
              <a:spcPct val="100000"/>
            </a:lnSpc>
            <a:spcBef>
              <a:spcPct val="0"/>
            </a:spcBef>
            <a:spcAft>
              <a:spcPts val="600"/>
            </a:spcAft>
          </a:pPr>
          <a:r>
            <a:rPr lang="en-US" sz="700" b="1" kern="1200" smtClean="0"/>
            <a:t>UPA &amp; HFES membership  </a:t>
          </a:r>
          <a:endParaRPr lang="en-US" sz="600" b="1" kern="1200" dirty="0"/>
        </a:p>
      </dsp:txBody>
      <dsp:txXfrm>
        <a:off x="1043286" y="1653718"/>
        <a:ext cx="1043105" cy="1487137"/>
      </dsp:txXfrm>
    </dsp:sp>
    <dsp:sp modelId="{F9EDBC51-611E-4026-B29A-C1690B4EAB45}">
      <dsp:nvSpPr>
        <dsp:cNvPr id="0" name=""/>
        <dsp:cNvSpPr/>
      </dsp:nvSpPr>
      <dsp:spPr>
        <a:xfrm>
          <a:off x="2174982" y="1498245"/>
          <a:ext cx="272582" cy="272582"/>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68D098-41C1-457C-8372-C1D601AB6017}">
      <dsp:nvSpPr>
        <dsp:cNvPr id="0" name=""/>
        <dsp:cNvSpPr/>
      </dsp:nvSpPr>
      <dsp:spPr>
        <a:xfrm>
          <a:off x="2089583" y="1322927"/>
          <a:ext cx="1096009" cy="19946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4436" tIns="0" rIns="0" bIns="0" numCol="1" spcCol="1270" anchor="t" anchorCtr="0">
          <a:noAutofit/>
        </a:bodyPr>
        <a:lstStyle/>
        <a:p>
          <a:pPr lvl="0" algn="l" defTabSz="355600">
            <a:lnSpc>
              <a:spcPct val="90000"/>
            </a:lnSpc>
            <a:spcBef>
              <a:spcPct val="0"/>
            </a:spcBef>
            <a:spcAft>
              <a:spcPct val="35000"/>
            </a:spcAft>
          </a:pPr>
          <a:r>
            <a:rPr lang="en-US" sz="800" b="1" kern="1200" dirty="0" smtClean="0"/>
            <a:t>Visibility </a:t>
          </a:r>
          <a:endParaRPr lang="en-US" sz="700" b="1" kern="1200" dirty="0" smtClean="0"/>
        </a:p>
        <a:p>
          <a:pPr lvl="0" algn="l" defTabSz="355600">
            <a:lnSpc>
              <a:spcPct val="90000"/>
            </a:lnSpc>
            <a:spcBef>
              <a:spcPct val="0"/>
            </a:spcBef>
            <a:spcAft>
              <a:spcPct val="35000"/>
            </a:spcAft>
          </a:pPr>
          <a:endParaRPr lang="en-US" sz="700" b="1" kern="1200" dirty="0" smtClean="0"/>
        </a:p>
        <a:p>
          <a:pPr lvl="0" algn="l" defTabSz="355600">
            <a:lnSpc>
              <a:spcPct val="90000"/>
            </a:lnSpc>
            <a:spcBef>
              <a:spcPct val="0"/>
            </a:spcBef>
            <a:spcAft>
              <a:spcPct val="35000"/>
            </a:spcAft>
          </a:pPr>
          <a:endParaRPr lang="en-US" sz="700" b="1" kern="1200" dirty="0" smtClean="0"/>
        </a:p>
        <a:p>
          <a:pPr lvl="0" algn="l" defTabSz="355600">
            <a:lnSpc>
              <a:spcPct val="90000"/>
            </a:lnSpc>
            <a:spcBef>
              <a:spcPct val="0"/>
            </a:spcBef>
            <a:spcAft>
              <a:spcPct val="35000"/>
            </a:spcAft>
          </a:pPr>
          <a:endParaRPr lang="en-US" sz="700" b="1" kern="1200" dirty="0" smtClean="0"/>
        </a:p>
        <a:p>
          <a:pPr lvl="0" algn="l" defTabSz="355600">
            <a:lnSpc>
              <a:spcPct val="90000"/>
            </a:lnSpc>
            <a:spcBef>
              <a:spcPct val="0"/>
            </a:spcBef>
            <a:spcAft>
              <a:spcPct val="35000"/>
            </a:spcAft>
          </a:pPr>
          <a:endParaRPr lang="en-US" sz="700" b="1" kern="1200" dirty="0" smtClean="0"/>
        </a:p>
        <a:p>
          <a:pPr lvl="0" algn="l" defTabSz="355600">
            <a:lnSpc>
              <a:spcPct val="90000"/>
            </a:lnSpc>
            <a:spcBef>
              <a:spcPct val="0"/>
            </a:spcBef>
            <a:spcAft>
              <a:spcPct val="35000"/>
            </a:spcAft>
          </a:pPr>
          <a:r>
            <a:rPr lang="en-US" sz="700" b="1" kern="1200" dirty="0" smtClean="0"/>
            <a:t>Presented in renown conferences</a:t>
          </a:r>
        </a:p>
        <a:p>
          <a:pPr lvl="0" algn="l" defTabSz="355600">
            <a:lnSpc>
              <a:spcPct val="90000"/>
            </a:lnSpc>
            <a:spcBef>
              <a:spcPct val="0"/>
            </a:spcBef>
            <a:spcAft>
              <a:spcPct val="35000"/>
            </a:spcAft>
          </a:pPr>
          <a:r>
            <a:rPr lang="en-US" sz="700" b="1" kern="1200" dirty="0" smtClean="0"/>
            <a:t>STARWEST, GTAC, CHI ;</a:t>
          </a:r>
        </a:p>
        <a:p>
          <a:pPr lvl="0" algn="l" defTabSz="355600">
            <a:lnSpc>
              <a:spcPct val="90000"/>
            </a:lnSpc>
            <a:spcBef>
              <a:spcPct val="0"/>
            </a:spcBef>
            <a:spcAft>
              <a:spcPct val="35000"/>
            </a:spcAft>
          </a:pPr>
          <a:endParaRPr lang="en-US" sz="700" b="1" kern="1200" dirty="0" smtClean="0"/>
        </a:p>
        <a:p>
          <a:pPr lvl="0" algn="l" defTabSz="355600">
            <a:lnSpc>
              <a:spcPct val="90000"/>
            </a:lnSpc>
            <a:spcBef>
              <a:spcPct val="0"/>
            </a:spcBef>
            <a:spcAft>
              <a:spcPct val="35000"/>
            </a:spcAft>
          </a:pPr>
          <a:r>
            <a:rPr lang="en-US" sz="700" b="1" kern="1200" dirty="0" smtClean="0"/>
            <a:t>Training&amp; Workshop</a:t>
          </a:r>
        </a:p>
        <a:p>
          <a:pPr lvl="0" algn="l" defTabSz="355600">
            <a:lnSpc>
              <a:spcPct val="90000"/>
            </a:lnSpc>
            <a:spcBef>
              <a:spcPct val="0"/>
            </a:spcBef>
            <a:spcAft>
              <a:spcPct val="35000"/>
            </a:spcAft>
          </a:pPr>
          <a:r>
            <a:rPr lang="en-US" sz="700" b="1" kern="1200" dirty="0" smtClean="0"/>
            <a:t>16-Local</a:t>
          </a:r>
        </a:p>
        <a:p>
          <a:pPr lvl="0" algn="l" defTabSz="355600">
            <a:lnSpc>
              <a:spcPct val="90000"/>
            </a:lnSpc>
            <a:spcBef>
              <a:spcPct val="0"/>
            </a:spcBef>
            <a:spcAft>
              <a:spcPct val="35000"/>
            </a:spcAft>
          </a:pPr>
          <a:r>
            <a:rPr lang="en-US" sz="700" b="1" kern="1200" dirty="0" smtClean="0"/>
            <a:t>8-Worldwide</a:t>
          </a:r>
          <a:endParaRPr lang="en-US" sz="700" b="1" kern="1200" dirty="0"/>
        </a:p>
      </dsp:txBody>
      <dsp:txXfrm>
        <a:off x="2089583" y="1322927"/>
        <a:ext cx="1096009" cy="1994680"/>
      </dsp:txXfrm>
    </dsp:sp>
    <dsp:sp modelId="{3D7FA7F2-226A-43D7-9F8D-282B8A67A0D0}">
      <dsp:nvSpPr>
        <dsp:cNvPr id="0" name=""/>
        <dsp:cNvSpPr/>
      </dsp:nvSpPr>
      <dsp:spPr>
        <a:xfrm>
          <a:off x="3231240" y="1075174"/>
          <a:ext cx="352085" cy="352085"/>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08FC08-C7E0-447B-822A-F5D23AA2B07F}">
      <dsp:nvSpPr>
        <dsp:cNvPr id="0" name=""/>
        <dsp:cNvSpPr/>
      </dsp:nvSpPr>
      <dsp:spPr>
        <a:xfrm>
          <a:off x="3054424" y="716452"/>
          <a:ext cx="1135761" cy="23779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6563" tIns="0" rIns="0" bIns="0" numCol="1" spcCol="1270" anchor="t" anchorCtr="0">
          <a:noAutofit/>
        </a:bodyPr>
        <a:lstStyle/>
        <a:p>
          <a:pPr lvl="0" algn="l" defTabSz="355600">
            <a:lnSpc>
              <a:spcPct val="90000"/>
            </a:lnSpc>
            <a:spcBef>
              <a:spcPct val="0"/>
            </a:spcBef>
            <a:spcAft>
              <a:spcPct val="35000"/>
            </a:spcAft>
          </a:pPr>
          <a:r>
            <a:rPr lang="en-US" sz="800" b="1" kern="1200" dirty="0" smtClean="0"/>
            <a:t>Completed Projects</a:t>
          </a:r>
          <a:r>
            <a:rPr lang="en-US" sz="700" b="1" kern="1200" dirty="0" smtClean="0"/>
            <a:t>   </a:t>
          </a:r>
        </a:p>
        <a:p>
          <a:pPr lvl="0" algn="l" defTabSz="355600">
            <a:lnSpc>
              <a:spcPct val="90000"/>
            </a:lnSpc>
            <a:spcBef>
              <a:spcPct val="0"/>
            </a:spcBef>
            <a:spcAft>
              <a:spcPct val="35000"/>
            </a:spcAft>
          </a:pPr>
          <a:endParaRPr lang="en-US" sz="700" b="1" kern="1200" dirty="0" smtClean="0"/>
        </a:p>
        <a:p>
          <a:pPr lvl="0" algn="l" defTabSz="355600">
            <a:lnSpc>
              <a:spcPct val="90000"/>
            </a:lnSpc>
            <a:spcBef>
              <a:spcPct val="0"/>
            </a:spcBef>
            <a:spcAft>
              <a:spcPct val="35000"/>
            </a:spcAft>
          </a:pPr>
          <a:endParaRPr lang="en-US" sz="700" b="1" kern="1200" dirty="0" smtClean="0"/>
        </a:p>
        <a:p>
          <a:pPr lvl="0" algn="l" defTabSz="355600">
            <a:lnSpc>
              <a:spcPct val="90000"/>
            </a:lnSpc>
            <a:spcBef>
              <a:spcPct val="0"/>
            </a:spcBef>
            <a:spcAft>
              <a:spcPct val="35000"/>
            </a:spcAft>
          </a:pPr>
          <a:endParaRPr lang="en-US" sz="700" b="1" kern="1200" dirty="0" smtClean="0"/>
        </a:p>
        <a:p>
          <a:pPr lvl="0" algn="l" defTabSz="355600">
            <a:lnSpc>
              <a:spcPct val="90000"/>
            </a:lnSpc>
            <a:spcBef>
              <a:spcPct val="0"/>
            </a:spcBef>
            <a:spcAft>
              <a:spcPct val="35000"/>
            </a:spcAft>
          </a:pPr>
          <a:endParaRPr lang="en-US" sz="700" b="1" kern="1200" dirty="0" smtClean="0"/>
        </a:p>
        <a:p>
          <a:pPr lvl="0" algn="l" defTabSz="355600">
            <a:lnSpc>
              <a:spcPct val="90000"/>
            </a:lnSpc>
            <a:spcBef>
              <a:spcPct val="0"/>
            </a:spcBef>
            <a:spcAft>
              <a:spcPct val="35000"/>
            </a:spcAft>
          </a:pPr>
          <a:endParaRPr lang="en-US" sz="700" b="1" kern="1200" dirty="0" smtClean="0"/>
        </a:p>
        <a:p>
          <a:pPr lvl="0" algn="l" defTabSz="355600">
            <a:lnSpc>
              <a:spcPct val="90000"/>
            </a:lnSpc>
            <a:spcBef>
              <a:spcPct val="0"/>
            </a:spcBef>
            <a:spcAft>
              <a:spcPct val="35000"/>
            </a:spcAft>
          </a:pPr>
          <a:r>
            <a:rPr lang="en-US" sz="700" b="1" kern="1200" dirty="0" smtClean="0"/>
            <a:t>120+ MIMOS; </a:t>
          </a:r>
        </a:p>
        <a:p>
          <a:pPr lvl="0" algn="l" defTabSz="355600">
            <a:lnSpc>
              <a:spcPct val="90000"/>
            </a:lnSpc>
            <a:spcBef>
              <a:spcPct val="0"/>
            </a:spcBef>
            <a:spcAft>
              <a:spcPct val="35000"/>
            </a:spcAft>
          </a:pPr>
          <a:r>
            <a:rPr lang="en-US" sz="700" b="1" kern="1200" dirty="0" smtClean="0"/>
            <a:t>33 External ;</a:t>
          </a:r>
        </a:p>
        <a:p>
          <a:pPr lvl="0" algn="l" defTabSz="355600">
            <a:lnSpc>
              <a:spcPct val="90000"/>
            </a:lnSpc>
            <a:spcBef>
              <a:spcPct val="0"/>
            </a:spcBef>
            <a:spcAft>
              <a:spcPct val="35000"/>
            </a:spcAft>
          </a:pPr>
          <a:r>
            <a:rPr lang="en-US" sz="700" b="1" kern="1200" dirty="0" smtClean="0"/>
            <a:t>29 Clients</a:t>
          </a:r>
        </a:p>
        <a:p>
          <a:pPr lvl="0" algn="l" defTabSz="355600">
            <a:lnSpc>
              <a:spcPct val="90000"/>
            </a:lnSpc>
            <a:spcBef>
              <a:spcPct val="0"/>
            </a:spcBef>
            <a:spcAft>
              <a:spcPct val="35000"/>
            </a:spcAft>
          </a:pPr>
          <a:endParaRPr lang="en-US" sz="700" b="1" kern="1200" dirty="0"/>
        </a:p>
      </dsp:txBody>
      <dsp:txXfrm>
        <a:off x="3054424" y="716452"/>
        <a:ext cx="1135761" cy="2377999"/>
      </dsp:txXfrm>
    </dsp:sp>
    <dsp:sp modelId="{E3F76974-DE05-4F98-8B48-D40C9A8E385D}">
      <dsp:nvSpPr>
        <dsp:cNvPr id="0" name=""/>
        <dsp:cNvSpPr/>
      </dsp:nvSpPr>
      <dsp:spPr>
        <a:xfrm>
          <a:off x="4318731" y="792653"/>
          <a:ext cx="448625" cy="448625"/>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0183BBD-9813-4838-A782-9A4D3048EB31}">
      <dsp:nvSpPr>
        <dsp:cNvPr id="0" name=""/>
        <dsp:cNvSpPr/>
      </dsp:nvSpPr>
      <dsp:spPr>
        <a:xfrm>
          <a:off x="4135055" y="551045"/>
          <a:ext cx="1135761" cy="2612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37717" tIns="0" rIns="0" bIns="0" numCol="1" spcCol="1270" anchor="t" anchorCtr="0">
          <a:noAutofit/>
        </a:bodyPr>
        <a:lstStyle/>
        <a:p>
          <a:pPr lvl="0" algn="l" defTabSz="355600">
            <a:lnSpc>
              <a:spcPct val="90000"/>
            </a:lnSpc>
            <a:spcBef>
              <a:spcPct val="0"/>
            </a:spcBef>
            <a:spcAft>
              <a:spcPct val="35000"/>
            </a:spcAft>
          </a:pPr>
          <a:r>
            <a:rPr lang="en-US" sz="800" b="1" kern="1200" dirty="0" smtClean="0"/>
            <a:t>R&amp;D</a:t>
          </a:r>
          <a:endParaRPr lang="en-US" sz="700" b="1" kern="1200" dirty="0" smtClean="0"/>
        </a:p>
        <a:p>
          <a:pPr lvl="0" algn="l" defTabSz="355600">
            <a:lnSpc>
              <a:spcPct val="90000"/>
            </a:lnSpc>
            <a:spcBef>
              <a:spcPct val="0"/>
            </a:spcBef>
            <a:spcAft>
              <a:spcPct val="35000"/>
            </a:spcAft>
          </a:pPr>
          <a:endParaRPr lang="en-US" sz="700" b="1" kern="1200" dirty="0" smtClean="0"/>
        </a:p>
        <a:p>
          <a:pPr lvl="0" algn="l" defTabSz="355600">
            <a:lnSpc>
              <a:spcPct val="90000"/>
            </a:lnSpc>
            <a:spcBef>
              <a:spcPct val="0"/>
            </a:spcBef>
            <a:spcAft>
              <a:spcPct val="35000"/>
            </a:spcAft>
          </a:pPr>
          <a:endParaRPr lang="en-US" sz="700" b="1" kern="1200" dirty="0" smtClean="0"/>
        </a:p>
        <a:p>
          <a:pPr lvl="0" algn="l" defTabSz="355600">
            <a:lnSpc>
              <a:spcPct val="90000"/>
            </a:lnSpc>
            <a:spcBef>
              <a:spcPct val="0"/>
            </a:spcBef>
            <a:spcAft>
              <a:spcPct val="35000"/>
            </a:spcAft>
          </a:pPr>
          <a:endParaRPr lang="en-US" sz="700" b="1" kern="1200" dirty="0" smtClean="0"/>
        </a:p>
        <a:p>
          <a:pPr lvl="0" algn="l" defTabSz="355600">
            <a:lnSpc>
              <a:spcPct val="90000"/>
            </a:lnSpc>
            <a:spcBef>
              <a:spcPct val="0"/>
            </a:spcBef>
            <a:spcAft>
              <a:spcPct val="35000"/>
            </a:spcAft>
          </a:pPr>
          <a:endParaRPr lang="en-US" sz="700" b="1" kern="1200" dirty="0" smtClean="0"/>
        </a:p>
        <a:p>
          <a:pPr lvl="0" algn="l" defTabSz="355600">
            <a:lnSpc>
              <a:spcPct val="90000"/>
            </a:lnSpc>
            <a:spcBef>
              <a:spcPct val="0"/>
            </a:spcBef>
            <a:spcAft>
              <a:spcPct val="35000"/>
            </a:spcAft>
          </a:pPr>
          <a:endParaRPr lang="en-US" sz="700" b="1" kern="1200" dirty="0" smtClean="0"/>
        </a:p>
        <a:p>
          <a:pPr lvl="0" algn="l" defTabSz="355600">
            <a:lnSpc>
              <a:spcPct val="90000"/>
            </a:lnSpc>
            <a:spcBef>
              <a:spcPct val="0"/>
            </a:spcBef>
            <a:spcAft>
              <a:spcPct val="35000"/>
            </a:spcAft>
          </a:pPr>
          <a:endParaRPr lang="en-US" sz="700" b="1" kern="1200" dirty="0" smtClean="0"/>
        </a:p>
        <a:p>
          <a:pPr lvl="0" algn="l" defTabSz="355600">
            <a:lnSpc>
              <a:spcPct val="90000"/>
            </a:lnSpc>
            <a:spcBef>
              <a:spcPct val="0"/>
            </a:spcBef>
            <a:spcAft>
              <a:spcPct val="35000"/>
            </a:spcAft>
          </a:pPr>
          <a:r>
            <a:rPr lang="en-US" sz="700" b="1" kern="1200" dirty="0" smtClean="0"/>
            <a:t>11 Filed  IPs;  </a:t>
          </a:r>
        </a:p>
        <a:p>
          <a:pPr lvl="0" algn="l" defTabSz="355600">
            <a:lnSpc>
              <a:spcPct val="90000"/>
            </a:lnSpc>
            <a:spcBef>
              <a:spcPct val="0"/>
            </a:spcBef>
            <a:spcAft>
              <a:spcPct val="35000"/>
            </a:spcAft>
          </a:pPr>
          <a:r>
            <a:rPr lang="en-US" sz="700" b="1" kern="1200" dirty="0" smtClean="0"/>
            <a:t>5  IPs  WIP;</a:t>
          </a:r>
        </a:p>
        <a:p>
          <a:pPr lvl="0" algn="l" defTabSz="355600">
            <a:lnSpc>
              <a:spcPct val="90000"/>
            </a:lnSpc>
            <a:spcBef>
              <a:spcPct val="0"/>
            </a:spcBef>
            <a:spcAft>
              <a:spcPct val="35000"/>
            </a:spcAft>
          </a:pPr>
          <a:r>
            <a:rPr lang="en-US" sz="700" b="1" kern="1200" dirty="0" smtClean="0"/>
            <a:t>70+ Papers; </a:t>
          </a:r>
        </a:p>
        <a:p>
          <a:pPr lvl="0" algn="l" defTabSz="355600">
            <a:lnSpc>
              <a:spcPct val="90000"/>
            </a:lnSpc>
            <a:spcBef>
              <a:spcPct val="0"/>
            </a:spcBef>
            <a:spcAft>
              <a:spcPct val="35000"/>
            </a:spcAft>
          </a:pPr>
          <a:r>
            <a:rPr lang="en-US" sz="700" b="1" kern="1200" dirty="0" smtClean="0"/>
            <a:t>3 Journals;     </a:t>
          </a:r>
        </a:p>
        <a:p>
          <a:pPr lvl="0" algn="l" defTabSz="355600">
            <a:lnSpc>
              <a:spcPct val="90000"/>
            </a:lnSpc>
            <a:spcBef>
              <a:spcPct val="0"/>
            </a:spcBef>
            <a:spcAft>
              <a:spcPct val="35000"/>
            </a:spcAft>
          </a:pPr>
          <a:r>
            <a:rPr lang="en-US" sz="700" b="1" kern="1200" dirty="0" smtClean="0"/>
            <a:t>1 Book </a:t>
          </a:r>
        </a:p>
        <a:p>
          <a:pPr lvl="0" algn="l" defTabSz="355600">
            <a:lnSpc>
              <a:spcPct val="90000"/>
            </a:lnSpc>
            <a:spcBef>
              <a:spcPct val="0"/>
            </a:spcBef>
            <a:spcAft>
              <a:spcPct val="35000"/>
            </a:spcAft>
          </a:pPr>
          <a:r>
            <a:rPr lang="en-US" sz="700" b="1" kern="1200" dirty="0" smtClean="0"/>
            <a:t>3 in-house Tools</a:t>
          </a:r>
        </a:p>
        <a:p>
          <a:pPr lvl="0" algn="l" defTabSz="355600">
            <a:lnSpc>
              <a:spcPct val="90000"/>
            </a:lnSpc>
            <a:spcBef>
              <a:spcPct val="0"/>
            </a:spcBef>
            <a:spcAft>
              <a:spcPct val="35000"/>
            </a:spcAft>
          </a:pPr>
          <a:endParaRPr lang="en-US" sz="700" b="1" kern="1200" dirty="0" smtClean="0"/>
        </a:p>
        <a:p>
          <a:pPr lvl="0" algn="l" defTabSz="355600">
            <a:lnSpc>
              <a:spcPct val="90000"/>
            </a:lnSpc>
            <a:spcBef>
              <a:spcPct val="0"/>
            </a:spcBef>
            <a:spcAft>
              <a:spcPct val="35000"/>
            </a:spcAft>
          </a:pPr>
          <a:r>
            <a:rPr lang="en-US" sz="700" b="1" kern="1200" dirty="0" smtClean="0"/>
            <a:t> </a:t>
          </a:r>
        </a:p>
        <a:p>
          <a:pPr lvl="0" algn="l" defTabSz="355600">
            <a:lnSpc>
              <a:spcPct val="90000"/>
            </a:lnSpc>
            <a:spcBef>
              <a:spcPct val="0"/>
            </a:spcBef>
            <a:spcAft>
              <a:spcPct val="35000"/>
            </a:spcAft>
          </a:pPr>
          <a:endParaRPr lang="en-US" sz="700" b="1" kern="1200" dirty="0"/>
        </a:p>
      </dsp:txBody>
      <dsp:txXfrm>
        <a:off x="4135055" y="551045"/>
        <a:ext cx="1135761" cy="261225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13CB0B-4566-4592-A733-33B2E7DE5B67}">
      <dsp:nvSpPr>
        <dsp:cNvPr id="0" name=""/>
        <dsp:cNvSpPr/>
      </dsp:nvSpPr>
      <dsp:spPr>
        <a:xfrm>
          <a:off x="2616945" y="0"/>
          <a:ext cx="624910" cy="273666"/>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smtClean="0"/>
            <a:t>Early Test </a:t>
          </a:r>
          <a:endParaRPr lang="en-US" sz="1000" b="1" kern="1200"/>
        </a:p>
      </dsp:txBody>
      <dsp:txXfrm>
        <a:off x="2630304" y="13359"/>
        <a:ext cx="598192" cy="246948"/>
      </dsp:txXfrm>
    </dsp:sp>
    <dsp:sp modelId="{337A2639-04F0-448B-87E7-1C2D9D176F0F}">
      <dsp:nvSpPr>
        <dsp:cNvPr id="0" name=""/>
        <dsp:cNvSpPr/>
      </dsp:nvSpPr>
      <dsp:spPr>
        <a:xfrm>
          <a:off x="1255415" y="132841"/>
          <a:ext cx="3320660" cy="3320660"/>
        </a:xfrm>
        <a:custGeom>
          <a:avLst/>
          <a:gdLst/>
          <a:ahLst/>
          <a:cxnLst/>
          <a:rect l="0" t="0" r="0" b="0"/>
          <a:pathLst>
            <a:path>
              <a:moveTo>
                <a:pt x="1989018" y="32859"/>
              </a:moveTo>
              <a:arcTo wR="1660330" hR="1660330" stAng="16885081" swAng="53415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44645FE-94A4-49D9-86A0-0DC5F734B763}">
      <dsp:nvSpPr>
        <dsp:cNvPr id="0" name=""/>
        <dsp:cNvSpPr/>
      </dsp:nvSpPr>
      <dsp:spPr>
        <a:xfrm>
          <a:off x="3291451" y="237088"/>
          <a:ext cx="987526" cy="273666"/>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smtClean="0"/>
            <a:t>Requirement Readiness</a:t>
          </a:r>
          <a:endParaRPr lang="en-US" sz="1000" b="1" kern="1200"/>
        </a:p>
      </dsp:txBody>
      <dsp:txXfrm>
        <a:off x="3304810" y="250447"/>
        <a:ext cx="960808" cy="246948"/>
      </dsp:txXfrm>
    </dsp:sp>
    <dsp:sp modelId="{53FDD70C-F160-4ECE-A52A-9D04D6964004}">
      <dsp:nvSpPr>
        <dsp:cNvPr id="0" name=""/>
        <dsp:cNvSpPr/>
      </dsp:nvSpPr>
      <dsp:spPr>
        <a:xfrm>
          <a:off x="1281960" y="145486"/>
          <a:ext cx="3320660" cy="3320660"/>
        </a:xfrm>
        <a:custGeom>
          <a:avLst/>
          <a:gdLst/>
          <a:ahLst/>
          <a:cxnLst/>
          <a:rect l="0" t="0" r="0" b="0"/>
          <a:pathLst>
            <a:path>
              <a:moveTo>
                <a:pt x="2700691" y="366365"/>
              </a:moveTo>
              <a:arcTo wR="1660330" hR="1660330" stAng="18527979" swAng="35598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A619D28-1944-468E-8857-A922D92205B7}">
      <dsp:nvSpPr>
        <dsp:cNvPr id="0" name=""/>
        <dsp:cNvSpPr/>
      </dsp:nvSpPr>
      <dsp:spPr>
        <a:xfrm>
          <a:off x="3766212" y="627558"/>
          <a:ext cx="935875" cy="273666"/>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smtClean="0"/>
            <a:t>Test Readiness</a:t>
          </a:r>
          <a:endParaRPr lang="en-US" sz="1000" b="1" kern="1200"/>
        </a:p>
      </dsp:txBody>
      <dsp:txXfrm>
        <a:off x="3779571" y="640917"/>
        <a:ext cx="909157" cy="246948"/>
      </dsp:txXfrm>
    </dsp:sp>
    <dsp:sp modelId="{A499D548-5C6E-4FD7-A2C7-FC63CC9B02E9}">
      <dsp:nvSpPr>
        <dsp:cNvPr id="0" name=""/>
        <dsp:cNvSpPr/>
      </dsp:nvSpPr>
      <dsp:spPr>
        <a:xfrm>
          <a:off x="1275721" y="139259"/>
          <a:ext cx="3320660" cy="3320660"/>
        </a:xfrm>
        <a:custGeom>
          <a:avLst/>
          <a:gdLst/>
          <a:ahLst/>
          <a:cxnLst/>
          <a:rect l="0" t="0" r="0" b="0"/>
          <a:pathLst>
            <a:path>
              <a:moveTo>
                <a:pt x="3058964" y="765613"/>
              </a:moveTo>
              <a:arcTo wR="1660330" hR="1660330" stAng="19643558" swAng="882214"/>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DB1A3FE-32E9-4571-936D-BD5348BA70DC}">
      <dsp:nvSpPr>
        <dsp:cNvPr id="0" name=""/>
        <dsp:cNvSpPr/>
      </dsp:nvSpPr>
      <dsp:spPr>
        <a:xfrm>
          <a:off x="4080744" y="1293298"/>
          <a:ext cx="948017" cy="273666"/>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smtClean="0"/>
            <a:t>Functional</a:t>
          </a:r>
          <a:endParaRPr lang="en-US" sz="1000" b="1" kern="1200"/>
        </a:p>
      </dsp:txBody>
      <dsp:txXfrm>
        <a:off x="4094103" y="1306657"/>
        <a:ext cx="921299" cy="246948"/>
      </dsp:txXfrm>
    </dsp:sp>
    <dsp:sp modelId="{18527422-2548-4B01-BADB-6D6F5656B547}">
      <dsp:nvSpPr>
        <dsp:cNvPr id="0" name=""/>
        <dsp:cNvSpPr/>
      </dsp:nvSpPr>
      <dsp:spPr>
        <a:xfrm>
          <a:off x="1275721" y="139259"/>
          <a:ext cx="3320660" cy="3320660"/>
        </a:xfrm>
        <a:custGeom>
          <a:avLst/>
          <a:gdLst/>
          <a:ahLst/>
          <a:cxnLst/>
          <a:rect l="0" t="0" r="0" b="0"/>
          <a:pathLst>
            <a:path>
              <a:moveTo>
                <a:pt x="3304928" y="1432312"/>
              </a:moveTo>
              <a:arcTo wR="1660330" hR="1660330" stAng="21126388" swAng="947224"/>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78E2B9F-7380-44B0-ABA4-7C5B236808CB}">
      <dsp:nvSpPr>
        <dsp:cNvPr id="0" name=""/>
        <dsp:cNvSpPr/>
      </dsp:nvSpPr>
      <dsp:spPr>
        <a:xfrm>
          <a:off x="4172574" y="2032215"/>
          <a:ext cx="764358" cy="273666"/>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smtClean="0"/>
            <a:t>Security </a:t>
          </a:r>
          <a:endParaRPr lang="en-US" sz="1000" b="1" kern="1200"/>
        </a:p>
      </dsp:txBody>
      <dsp:txXfrm>
        <a:off x="4185933" y="2045574"/>
        <a:ext cx="737640" cy="246948"/>
      </dsp:txXfrm>
    </dsp:sp>
    <dsp:sp modelId="{CA83532C-D0DE-40B4-B926-C3531355215E}">
      <dsp:nvSpPr>
        <dsp:cNvPr id="0" name=""/>
        <dsp:cNvSpPr/>
      </dsp:nvSpPr>
      <dsp:spPr>
        <a:xfrm>
          <a:off x="1275721" y="139259"/>
          <a:ext cx="3320660" cy="3320660"/>
        </a:xfrm>
        <a:custGeom>
          <a:avLst/>
          <a:gdLst/>
          <a:ahLst/>
          <a:cxnLst/>
          <a:rect l="0" t="0" r="0" b="0"/>
          <a:pathLst>
            <a:path>
              <a:moveTo>
                <a:pt x="3240256" y="2170748"/>
              </a:moveTo>
              <a:arcTo wR="1660330" hR="1660330" stAng="1074228" swAng="882214"/>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DF8AD4D-AF63-4672-8647-36EE30742D6C}">
      <dsp:nvSpPr>
        <dsp:cNvPr id="0" name=""/>
        <dsp:cNvSpPr/>
      </dsp:nvSpPr>
      <dsp:spPr>
        <a:xfrm>
          <a:off x="3741640" y="2697955"/>
          <a:ext cx="985017" cy="273666"/>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smtClean="0"/>
            <a:t>Performance</a:t>
          </a:r>
          <a:endParaRPr lang="en-US" sz="1000" b="1" kern="1200"/>
        </a:p>
      </dsp:txBody>
      <dsp:txXfrm>
        <a:off x="3754999" y="2711314"/>
        <a:ext cx="958299" cy="246948"/>
      </dsp:txXfrm>
    </dsp:sp>
    <dsp:sp modelId="{A1305A8E-E74F-4F75-BF33-2937BD5ED930}">
      <dsp:nvSpPr>
        <dsp:cNvPr id="0" name=""/>
        <dsp:cNvSpPr/>
      </dsp:nvSpPr>
      <dsp:spPr>
        <a:xfrm>
          <a:off x="1305730" y="109900"/>
          <a:ext cx="3320660" cy="3320660"/>
        </a:xfrm>
        <a:custGeom>
          <a:avLst/>
          <a:gdLst/>
          <a:ahLst/>
          <a:cxnLst/>
          <a:rect l="0" t="0" r="0" b="0"/>
          <a:pathLst>
            <a:path>
              <a:moveTo>
                <a:pt x="2802165" y="2865696"/>
              </a:moveTo>
              <a:arcTo wR="1660330" hR="1660330" stAng="2793026" swAng="117671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B1D8C13-04C5-45E0-B061-FD6E0B8DEB10}">
      <dsp:nvSpPr>
        <dsp:cNvPr id="0" name=""/>
        <dsp:cNvSpPr/>
      </dsp:nvSpPr>
      <dsp:spPr>
        <a:xfrm>
          <a:off x="2586888" y="3291247"/>
          <a:ext cx="1176318" cy="273666"/>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smtClean="0"/>
            <a:t>User Experience</a:t>
          </a:r>
          <a:endParaRPr lang="en-US" sz="1000" b="1" kern="1200"/>
        </a:p>
      </dsp:txBody>
      <dsp:txXfrm>
        <a:off x="2600247" y="3304606"/>
        <a:ext cx="1149600" cy="246948"/>
      </dsp:txXfrm>
    </dsp:sp>
    <dsp:sp modelId="{4EE456E9-F9A1-4B2D-A0B0-BD43680B0D02}">
      <dsp:nvSpPr>
        <dsp:cNvPr id="0" name=""/>
        <dsp:cNvSpPr/>
      </dsp:nvSpPr>
      <dsp:spPr>
        <a:xfrm>
          <a:off x="1609396" y="234317"/>
          <a:ext cx="3320660" cy="3320660"/>
        </a:xfrm>
        <a:custGeom>
          <a:avLst/>
          <a:gdLst/>
          <a:ahLst/>
          <a:cxnLst/>
          <a:rect l="0" t="0" r="0" b="0"/>
          <a:pathLst>
            <a:path>
              <a:moveTo>
                <a:pt x="975579" y="3172881"/>
              </a:moveTo>
              <a:arcTo wR="1660330" hR="1660330" stAng="6861411" swAng="426241"/>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6334779-344E-4854-8241-434F478BEA49}">
      <dsp:nvSpPr>
        <dsp:cNvPr id="0" name=""/>
        <dsp:cNvSpPr/>
      </dsp:nvSpPr>
      <dsp:spPr>
        <a:xfrm>
          <a:off x="1798707" y="3036140"/>
          <a:ext cx="624910" cy="273666"/>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smtClean="0"/>
            <a:t>Data </a:t>
          </a:r>
          <a:endParaRPr lang="en-US" sz="1000" b="1" kern="1200"/>
        </a:p>
      </dsp:txBody>
      <dsp:txXfrm>
        <a:off x="1812066" y="3049499"/>
        <a:ext cx="598192" cy="246948"/>
      </dsp:txXfrm>
    </dsp:sp>
    <dsp:sp modelId="{67766BC4-AD25-4495-A7D6-88E6B8143638}">
      <dsp:nvSpPr>
        <dsp:cNvPr id="0" name=""/>
        <dsp:cNvSpPr/>
      </dsp:nvSpPr>
      <dsp:spPr>
        <a:xfrm>
          <a:off x="1486088" y="259428"/>
          <a:ext cx="3320660" cy="3320660"/>
        </a:xfrm>
        <a:custGeom>
          <a:avLst/>
          <a:gdLst/>
          <a:ahLst/>
          <a:cxnLst/>
          <a:rect l="0" t="0" r="0" b="0"/>
          <a:pathLst>
            <a:path>
              <a:moveTo>
                <a:pt x="429466" y="2774632"/>
              </a:moveTo>
              <a:arcTo wR="1660330" hR="1660330" stAng="8270724" swAng="570444"/>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C2ED834-E08D-4213-91C4-5D64CD61C6E0}">
      <dsp:nvSpPr>
        <dsp:cNvPr id="0" name=""/>
        <dsp:cNvSpPr/>
      </dsp:nvSpPr>
      <dsp:spPr>
        <a:xfrm>
          <a:off x="1079029" y="2539415"/>
          <a:ext cx="1127361" cy="273666"/>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smtClean="0"/>
            <a:t>Release Readiness</a:t>
          </a:r>
          <a:endParaRPr lang="en-US" sz="1000" b="1" kern="1200"/>
        </a:p>
      </dsp:txBody>
      <dsp:txXfrm>
        <a:off x="1092388" y="2552774"/>
        <a:ext cx="1100643" cy="246948"/>
      </dsp:txXfrm>
    </dsp:sp>
    <dsp:sp modelId="{A8126437-16C5-4D24-8DC4-4C166BE1A0CC}">
      <dsp:nvSpPr>
        <dsp:cNvPr id="0" name=""/>
        <dsp:cNvSpPr/>
      </dsp:nvSpPr>
      <dsp:spPr>
        <a:xfrm>
          <a:off x="1313240" y="8395"/>
          <a:ext cx="3320660" cy="3320660"/>
        </a:xfrm>
        <a:custGeom>
          <a:avLst/>
          <a:gdLst/>
          <a:ahLst/>
          <a:cxnLst/>
          <a:rect l="0" t="0" r="0" b="0"/>
          <a:pathLst>
            <a:path>
              <a:moveTo>
                <a:pt x="245437" y="2529108"/>
              </a:moveTo>
              <a:arcTo wR="1660330" hR="1660330" stAng="8906943" swAng="45577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9804701-8B96-480A-B33A-8FD063AB7D0C}">
      <dsp:nvSpPr>
        <dsp:cNvPr id="0" name=""/>
        <dsp:cNvSpPr/>
      </dsp:nvSpPr>
      <dsp:spPr>
        <a:xfrm>
          <a:off x="944736" y="2067125"/>
          <a:ext cx="935079" cy="273666"/>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smtClean="0"/>
            <a:t>Automation</a:t>
          </a:r>
          <a:endParaRPr lang="en-US" sz="1000" b="1" kern="1200"/>
        </a:p>
      </dsp:txBody>
      <dsp:txXfrm>
        <a:off x="958095" y="2080484"/>
        <a:ext cx="908361" cy="246948"/>
      </dsp:txXfrm>
    </dsp:sp>
    <dsp:sp modelId="{2D97714D-2BD8-403B-80F7-CA04167021FD}">
      <dsp:nvSpPr>
        <dsp:cNvPr id="0" name=""/>
        <dsp:cNvSpPr/>
      </dsp:nvSpPr>
      <dsp:spPr>
        <a:xfrm>
          <a:off x="1343701" y="50410"/>
          <a:ext cx="3320660" cy="3320660"/>
        </a:xfrm>
        <a:custGeom>
          <a:avLst/>
          <a:gdLst/>
          <a:ahLst/>
          <a:cxnLst/>
          <a:rect l="0" t="0" r="0" b="0"/>
          <a:pathLst>
            <a:path>
              <a:moveTo>
                <a:pt x="38115" y="2014047"/>
              </a:moveTo>
              <a:arcTo wR="1660330" hR="1660330" stAng="10061965" swAng="554541"/>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57BBDEE-E46B-4ED5-8696-DD0E4B3621C0}">
      <dsp:nvSpPr>
        <dsp:cNvPr id="0" name=""/>
        <dsp:cNvSpPr/>
      </dsp:nvSpPr>
      <dsp:spPr>
        <a:xfrm>
          <a:off x="891695" y="1522929"/>
          <a:ext cx="920768" cy="273666"/>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smtClean="0"/>
            <a:t>Integration</a:t>
          </a:r>
          <a:endParaRPr lang="en-US" sz="1000" b="1" kern="1200"/>
        </a:p>
      </dsp:txBody>
      <dsp:txXfrm>
        <a:off x="905054" y="1536288"/>
        <a:ext cx="894050" cy="246948"/>
      </dsp:txXfrm>
    </dsp:sp>
    <dsp:sp modelId="{A9F4E7F5-0E39-4749-9688-2C30E7C12A18}">
      <dsp:nvSpPr>
        <dsp:cNvPr id="0" name=""/>
        <dsp:cNvSpPr/>
      </dsp:nvSpPr>
      <dsp:spPr>
        <a:xfrm>
          <a:off x="1368117" y="-219991"/>
          <a:ext cx="3320660" cy="3320660"/>
        </a:xfrm>
        <a:custGeom>
          <a:avLst/>
          <a:gdLst/>
          <a:ahLst/>
          <a:cxnLst/>
          <a:rect l="0" t="0" r="0" b="0"/>
          <a:pathLst>
            <a:path>
              <a:moveTo>
                <a:pt x="1954" y="1740874"/>
              </a:moveTo>
              <a:arcTo wR="1660330" hR="1660330" stAng="10633165" swAng="41590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31F1930-8DC7-47B7-B065-C8338B939195}">
      <dsp:nvSpPr>
        <dsp:cNvPr id="0" name=""/>
        <dsp:cNvSpPr/>
      </dsp:nvSpPr>
      <dsp:spPr>
        <a:xfrm>
          <a:off x="1211002" y="1044440"/>
          <a:ext cx="421024" cy="273666"/>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t>UAT</a:t>
          </a:r>
        </a:p>
      </dsp:txBody>
      <dsp:txXfrm>
        <a:off x="1224361" y="1057799"/>
        <a:ext cx="394306" cy="246948"/>
      </dsp:txXfrm>
    </dsp:sp>
    <dsp:sp modelId="{88E36C18-0785-4DB7-91B0-44B0709E56DD}">
      <dsp:nvSpPr>
        <dsp:cNvPr id="0" name=""/>
        <dsp:cNvSpPr/>
      </dsp:nvSpPr>
      <dsp:spPr>
        <a:xfrm>
          <a:off x="1400757" y="-94085"/>
          <a:ext cx="3320660" cy="3320660"/>
        </a:xfrm>
        <a:custGeom>
          <a:avLst/>
          <a:gdLst/>
          <a:ahLst/>
          <a:cxnLst/>
          <a:rect l="0" t="0" r="0" b="0"/>
          <a:pathLst>
            <a:path>
              <a:moveTo>
                <a:pt x="84609" y="1137069"/>
              </a:moveTo>
              <a:arcTo wR="1660330" hR="1660330" stAng="11902209" swAng="31131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9C9AF4E-DF64-4962-80CF-751A57CC69B9}">
      <dsp:nvSpPr>
        <dsp:cNvPr id="0" name=""/>
        <dsp:cNvSpPr/>
      </dsp:nvSpPr>
      <dsp:spPr>
        <a:xfrm>
          <a:off x="1152107" y="627558"/>
          <a:ext cx="971691" cy="273666"/>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smtClean="0"/>
            <a:t>Deployment</a:t>
          </a:r>
          <a:endParaRPr lang="en-US" sz="1000" b="1" kern="1200"/>
        </a:p>
      </dsp:txBody>
      <dsp:txXfrm>
        <a:off x="1165466" y="640917"/>
        <a:ext cx="944973" cy="246948"/>
      </dsp:txXfrm>
    </dsp:sp>
    <dsp:sp modelId="{528F91DA-E4FD-4B32-B209-4D6D113CD95C}">
      <dsp:nvSpPr>
        <dsp:cNvPr id="0" name=""/>
        <dsp:cNvSpPr/>
      </dsp:nvSpPr>
      <dsp:spPr>
        <a:xfrm>
          <a:off x="1275721" y="139259"/>
          <a:ext cx="3320660" cy="3320660"/>
        </a:xfrm>
        <a:custGeom>
          <a:avLst/>
          <a:gdLst/>
          <a:ahLst/>
          <a:cxnLst/>
          <a:rect l="0" t="0" r="0" b="0"/>
          <a:pathLst>
            <a:path>
              <a:moveTo>
                <a:pt x="486356" y="486242"/>
              </a:moveTo>
              <a:arcTo wR="1660330" hR="1660330" stAng="13500168" swAng="59024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520FC9E-24BF-4AA1-903A-EEB9890BA53D}">
      <dsp:nvSpPr>
        <dsp:cNvPr id="0" name=""/>
        <dsp:cNvSpPr/>
      </dsp:nvSpPr>
      <dsp:spPr>
        <a:xfrm>
          <a:off x="1839727" y="166851"/>
          <a:ext cx="751866" cy="273666"/>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smtClean="0"/>
            <a:t>PAT/FAT</a:t>
          </a:r>
          <a:endParaRPr lang="en-US" sz="1000" b="1" kern="1200"/>
        </a:p>
      </dsp:txBody>
      <dsp:txXfrm>
        <a:off x="1853086" y="180210"/>
        <a:ext cx="725148" cy="246948"/>
      </dsp:txXfrm>
    </dsp:sp>
    <dsp:sp modelId="{72EE0290-F570-4583-A980-3A83842465CA}">
      <dsp:nvSpPr>
        <dsp:cNvPr id="0" name=""/>
        <dsp:cNvSpPr/>
      </dsp:nvSpPr>
      <dsp:spPr>
        <a:xfrm>
          <a:off x="1423974" y="100592"/>
          <a:ext cx="3320660" cy="3320660"/>
        </a:xfrm>
        <a:custGeom>
          <a:avLst/>
          <a:gdLst/>
          <a:ahLst/>
          <a:cxnLst/>
          <a:rect l="0" t="0" r="0" b="0"/>
          <a:pathLst>
            <a:path>
              <a:moveTo>
                <a:pt x="1167872" y="74713"/>
              </a:moveTo>
              <a:arcTo wR="1660330" hR="1660330" stAng="15164781" swAng="5373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11F768-30B6-47E5-B79A-61F454D15CDE}">
      <dsp:nvSpPr>
        <dsp:cNvPr id="0" name=""/>
        <dsp:cNvSpPr/>
      </dsp:nvSpPr>
      <dsp:spPr>
        <a:xfrm>
          <a:off x="1800" y="210686"/>
          <a:ext cx="1755219" cy="383762"/>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US" sz="900" b="1" kern="1200" dirty="0" err="1" smtClean="0">
              <a:solidFill>
                <a:schemeClr val="tx1"/>
              </a:solidFill>
            </a:rPr>
            <a:t>Badan</a:t>
          </a:r>
          <a:r>
            <a:rPr lang="en-US" sz="900" b="1" kern="1200" dirty="0" smtClean="0">
              <a:solidFill>
                <a:schemeClr val="tx1"/>
              </a:solidFill>
            </a:rPr>
            <a:t> </a:t>
          </a:r>
          <a:r>
            <a:rPr lang="en-US" sz="900" b="1" kern="1200" dirty="0" err="1" smtClean="0">
              <a:solidFill>
                <a:schemeClr val="tx1"/>
              </a:solidFill>
            </a:rPr>
            <a:t>Pendaftar</a:t>
          </a:r>
          <a:endParaRPr lang="en-US" sz="900" b="1" kern="1200" dirty="0" smtClean="0">
            <a:solidFill>
              <a:schemeClr val="tx1"/>
            </a:solidFill>
          </a:endParaRPr>
        </a:p>
        <a:p>
          <a:pPr lvl="0" algn="ctr" defTabSz="400050">
            <a:lnSpc>
              <a:spcPct val="90000"/>
            </a:lnSpc>
            <a:spcBef>
              <a:spcPct val="0"/>
            </a:spcBef>
            <a:spcAft>
              <a:spcPct val="35000"/>
            </a:spcAft>
          </a:pPr>
          <a:r>
            <a:rPr lang="en-US" sz="900" b="1" kern="1200" dirty="0" smtClean="0">
              <a:solidFill>
                <a:schemeClr val="tx1"/>
              </a:solidFill>
            </a:rPr>
            <a:t>(10 systems)</a:t>
          </a:r>
          <a:endParaRPr lang="en-US" sz="900" b="1" kern="1200" dirty="0">
            <a:solidFill>
              <a:schemeClr val="tx1"/>
            </a:solidFill>
          </a:endParaRPr>
        </a:p>
      </dsp:txBody>
      <dsp:txXfrm>
        <a:off x="1800" y="210686"/>
        <a:ext cx="1755219" cy="383762"/>
      </dsp:txXfrm>
    </dsp:sp>
    <dsp:sp modelId="{B1384F0E-BEB7-47CA-9F91-7DAE75B94178}">
      <dsp:nvSpPr>
        <dsp:cNvPr id="0" name=""/>
        <dsp:cNvSpPr/>
      </dsp:nvSpPr>
      <dsp:spPr>
        <a:xfrm>
          <a:off x="1800" y="594448"/>
          <a:ext cx="1755219" cy="2470500"/>
        </a:xfrm>
        <a:prstGeom prst="rect">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dirty="0" smtClean="0">
              <a:solidFill>
                <a:schemeClr val="tx1"/>
              </a:solidFill>
            </a:rPr>
            <a:t>Suruhanjaya Syarikat Malaysia (SSM)</a:t>
          </a:r>
          <a:endParaRPr lang="en-US" sz="900" kern="1200" dirty="0">
            <a:solidFill>
              <a:schemeClr val="tx1"/>
            </a:solidFill>
          </a:endParaRPr>
        </a:p>
        <a:p>
          <a:pPr marL="57150" lvl="1" indent="-57150" algn="l" defTabSz="400050">
            <a:lnSpc>
              <a:spcPct val="90000"/>
            </a:lnSpc>
            <a:spcBef>
              <a:spcPct val="0"/>
            </a:spcBef>
            <a:spcAft>
              <a:spcPct val="15000"/>
            </a:spcAft>
            <a:buChar char="••"/>
          </a:pPr>
          <a:r>
            <a:rPr lang="en-US" sz="900" kern="1200" dirty="0" smtClean="0">
              <a:solidFill>
                <a:schemeClr val="tx1"/>
              </a:solidFill>
            </a:rPr>
            <a:t>Suruhanjaya </a:t>
          </a:r>
          <a:r>
            <a:rPr lang="en-US" sz="900" kern="1200" dirty="0" err="1" smtClean="0">
              <a:solidFill>
                <a:schemeClr val="tx1"/>
              </a:solidFill>
            </a:rPr>
            <a:t>Koperasi</a:t>
          </a:r>
          <a:r>
            <a:rPr lang="en-US" sz="900" kern="1200" dirty="0" smtClean="0">
              <a:solidFill>
                <a:schemeClr val="tx1"/>
              </a:solidFill>
            </a:rPr>
            <a:t> Malaysia (SKM)</a:t>
          </a:r>
          <a:endParaRPr lang="en-US" sz="900" kern="1200" dirty="0">
            <a:solidFill>
              <a:schemeClr val="tx1"/>
            </a:solidFill>
          </a:endParaRPr>
        </a:p>
        <a:p>
          <a:pPr marL="57150" lvl="1" indent="-57150" algn="l" defTabSz="400050">
            <a:lnSpc>
              <a:spcPct val="90000"/>
            </a:lnSpc>
            <a:spcBef>
              <a:spcPct val="0"/>
            </a:spcBef>
            <a:spcAft>
              <a:spcPct val="15000"/>
            </a:spcAft>
            <a:buChar char="••"/>
          </a:pPr>
          <a:r>
            <a:rPr lang="en-US" sz="900" kern="1200" dirty="0" err="1" smtClean="0">
              <a:solidFill>
                <a:schemeClr val="tx1"/>
              </a:solidFill>
            </a:rPr>
            <a:t>Lembaga</a:t>
          </a:r>
          <a:r>
            <a:rPr lang="en-US" sz="900" kern="1200" dirty="0" smtClean="0">
              <a:solidFill>
                <a:schemeClr val="tx1"/>
              </a:solidFill>
            </a:rPr>
            <a:t> </a:t>
          </a:r>
          <a:r>
            <a:rPr lang="en-US" sz="900" kern="1200" dirty="0" err="1" smtClean="0">
              <a:solidFill>
                <a:schemeClr val="tx1"/>
              </a:solidFill>
            </a:rPr>
            <a:t>Arkitek</a:t>
          </a:r>
          <a:r>
            <a:rPr lang="en-US" sz="900" kern="1200" dirty="0" smtClean="0">
              <a:solidFill>
                <a:schemeClr val="tx1"/>
              </a:solidFill>
            </a:rPr>
            <a:t> Malaysia</a:t>
          </a:r>
          <a:endParaRPr lang="en-US" sz="900" kern="1200" dirty="0">
            <a:solidFill>
              <a:schemeClr val="tx1"/>
            </a:solidFill>
          </a:endParaRPr>
        </a:p>
        <a:p>
          <a:pPr marL="57150" lvl="1" indent="-57150" algn="l" defTabSz="400050">
            <a:lnSpc>
              <a:spcPct val="90000"/>
            </a:lnSpc>
            <a:spcBef>
              <a:spcPct val="0"/>
            </a:spcBef>
            <a:spcAft>
              <a:spcPct val="15000"/>
            </a:spcAft>
            <a:buChar char="••"/>
          </a:pPr>
          <a:r>
            <a:rPr lang="en-US" sz="900" kern="1200" dirty="0" err="1" smtClean="0">
              <a:solidFill>
                <a:schemeClr val="tx1"/>
              </a:solidFill>
            </a:rPr>
            <a:t>Lembaga</a:t>
          </a:r>
          <a:r>
            <a:rPr lang="en-US" sz="900" kern="1200" dirty="0" smtClean="0">
              <a:solidFill>
                <a:schemeClr val="tx1"/>
              </a:solidFill>
            </a:rPr>
            <a:t> </a:t>
          </a:r>
          <a:r>
            <a:rPr lang="en-US" sz="900" kern="1200" dirty="0" err="1" smtClean="0">
              <a:solidFill>
                <a:schemeClr val="tx1"/>
              </a:solidFill>
            </a:rPr>
            <a:t>Jurutera</a:t>
          </a:r>
          <a:r>
            <a:rPr lang="en-US" sz="900" kern="1200" dirty="0" smtClean="0">
              <a:solidFill>
                <a:schemeClr val="tx1"/>
              </a:solidFill>
            </a:rPr>
            <a:t> Malaysia</a:t>
          </a:r>
          <a:endParaRPr lang="en-US" sz="900" kern="1200" dirty="0">
            <a:solidFill>
              <a:schemeClr val="tx1"/>
            </a:solidFill>
          </a:endParaRPr>
        </a:p>
        <a:p>
          <a:pPr marL="57150" lvl="1" indent="-57150" algn="l" defTabSz="400050">
            <a:lnSpc>
              <a:spcPct val="90000"/>
            </a:lnSpc>
            <a:spcBef>
              <a:spcPct val="0"/>
            </a:spcBef>
            <a:spcAft>
              <a:spcPct val="15000"/>
            </a:spcAft>
            <a:buChar char="••"/>
          </a:pPr>
          <a:r>
            <a:rPr lang="en-US" sz="900" kern="1200" dirty="0" err="1" smtClean="0">
              <a:solidFill>
                <a:schemeClr val="tx1"/>
              </a:solidFill>
            </a:rPr>
            <a:t>Lembaga</a:t>
          </a:r>
          <a:r>
            <a:rPr lang="en-US" sz="900" kern="1200" dirty="0" smtClean="0">
              <a:solidFill>
                <a:schemeClr val="tx1"/>
              </a:solidFill>
            </a:rPr>
            <a:t> </a:t>
          </a:r>
          <a:r>
            <a:rPr lang="en-US" sz="900" kern="1200" dirty="0" err="1" smtClean="0">
              <a:solidFill>
                <a:schemeClr val="tx1"/>
              </a:solidFill>
            </a:rPr>
            <a:t>Juruukur</a:t>
          </a:r>
          <a:r>
            <a:rPr lang="en-US" sz="900" kern="1200" dirty="0" smtClean="0">
              <a:solidFill>
                <a:schemeClr val="tx1"/>
              </a:solidFill>
            </a:rPr>
            <a:t> </a:t>
          </a:r>
          <a:r>
            <a:rPr lang="en-US" sz="900" kern="1200" dirty="0" err="1" smtClean="0">
              <a:solidFill>
                <a:schemeClr val="tx1"/>
              </a:solidFill>
            </a:rPr>
            <a:t>Bahan</a:t>
          </a:r>
          <a:r>
            <a:rPr lang="en-US" sz="900" kern="1200" dirty="0" smtClean="0">
              <a:solidFill>
                <a:schemeClr val="tx1"/>
              </a:solidFill>
            </a:rPr>
            <a:t> Malaysia</a:t>
          </a:r>
          <a:endParaRPr lang="en-US" sz="900" kern="1200" dirty="0">
            <a:solidFill>
              <a:schemeClr val="tx1"/>
            </a:solidFill>
          </a:endParaRPr>
        </a:p>
        <a:p>
          <a:pPr marL="57150" lvl="1" indent="-57150" algn="l" defTabSz="400050">
            <a:lnSpc>
              <a:spcPct val="90000"/>
            </a:lnSpc>
            <a:spcBef>
              <a:spcPct val="0"/>
            </a:spcBef>
            <a:spcAft>
              <a:spcPct val="15000"/>
            </a:spcAft>
            <a:buChar char="••"/>
          </a:pPr>
          <a:r>
            <a:rPr lang="en-US" sz="900" kern="1200" dirty="0" err="1" smtClean="0">
              <a:solidFill>
                <a:schemeClr val="tx1"/>
              </a:solidFill>
            </a:rPr>
            <a:t>Lembaga</a:t>
          </a:r>
          <a:r>
            <a:rPr lang="en-US" sz="900" kern="1200" dirty="0" smtClean="0">
              <a:solidFill>
                <a:schemeClr val="tx1"/>
              </a:solidFill>
            </a:rPr>
            <a:t> </a:t>
          </a:r>
          <a:r>
            <a:rPr lang="en-US" sz="900" kern="1200" dirty="0" err="1" smtClean="0">
              <a:solidFill>
                <a:schemeClr val="tx1"/>
              </a:solidFill>
            </a:rPr>
            <a:t>Juruukur</a:t>
          </a:r>
          <a:r>
            <a:rPr lang="en-US" sz="900" kern="1200" dirty="0" smtClean="0">
              <a:solidFill>
                <a:schemeClr val="tx1"/>
              </a:solidFill>
            </a:rPr>
            <a:t> Tanah Malaysia</a:t>
          </a:r>
          <a:endParaRPr lang="en-US" sz="900" kern="1200" dirty="0">
            <a:solidFill>
              <a:schemeClr val="tx1"/>
            </a:solidFill>
          </a:endParaRPr>
        </a:p>
        <a:p>
          <a:pPr marL="57150" lvl="1" indent="-57150" algn="l" defTabSz="400050">
            <a:lnSpc>
              <a:spcPct val="90000"/>
            </a:lnSpc>
            <a:spcBef>
              <a:spcPct val="0"/>
            </a:spcBef>
            <a:spcAft>
              <a:spcPct val="15000"/>
            </a:spcAft>
            <a:buChar char="••"/>
          </a:pPr>
          <a:r>
            <a:rPr lang="en-US" sz="900" kern="1200" dirty="0" err="1" smtClean="0">
              <a:solidFill>
                <a:schemeClr val="tx1"/>
              </a:solidFill>
            </a:rPr>
            <a:t>Institut</a:t>
          </a:r>
          <a:r>
            <a:rPr lang="en-US" sz="900" kern="1200" dirty="0" smtClean="0">
              <a:solidFill>
                <a:schemeClr val="tx1"/>
              </a:solidFill>
            </a:rPr>
            <a:t> </a:t>
          </a:r>
          <a:r>
            <a:rPr lang="en-US" sz="900" kern="1200" dirty="0" err="1" smtClean="0">
              <a:solidFill>
                <a:schemeClr val="tx1"/>
              </a:solidFill>
            </a:rPr>
            <a:t>Akauntan</a:t>
          </a:r>
          <a:r>
            <a:rPr lang="en-US" sz="900" kern="1200" dirty="0" smtClean="0">
              <a:solidFill>
                <a:schemeClr val="tx1"/>
              </a:solidFill>
            </a:rPr>
            <a:t> Malaysia</a:t>
          </a:r>
          <a:endParaRPr lang="en-US" sz="900" kern="1200" dirty="0">
            <a:solidFill>
              <a:schemeClr val="tx1"/>
            </a:solidFill>
          </a:endParaRPr>
        </a:p>
        <a:p>
          <a:pPr marL="57150" lvl="1" indent="-57150" algn="l" defTabSz="400050">
            <a:lnSpc>
              <a:spcPct val="90000"/>
            </a:lnSpc>
            <a:spcBef>
              <a:spcPct val="0"/>
            </a:spcBef>
            <a:spcAft>
              <a:spcPct val="15000"/>
            </a:spcAft>
            <a:buChar char="••"/>
          </a:pPr>
          <a:r>
            <a:rPr lang="en-US" sz="900" kern="1200" dirty="0" err="1" smtClean="0">
              <a:solidFill>
                <a:schemeClr val="tx1"/>
              </a:solidFill>
            </a:rPr>
            <a:t>Lembaga</a:t>
          </a:r>
          <a:r>
            <a:rPr lang="en-US" sz="900" kern="1200" dirty="0" smtClean="0">
              <a:solidFill>
                <a:schemeClr val="tx1"/>
              </a:solidFill>
            </a:rPr>
            <a:t> </a:t>
          </a:r>
          <a:r>
            <a:rPr lang="en-US" sz="900" kern="1200" dirty="0" err="1" smtClean="0">
              <a:solidFill>
                <a:schemeClr val="tx1"/>
              </a:solidFill>
            </a:rPr>
            <a:t>Penilai</a:t>
          </a:r>
          <a:r>
            <a:rPr lang="en-US" sz="900" kern="1200" dirty="0" smtClean="0">
              <a:solidFill>
                <a:schemeClr val="tx1"/>
              </a:solidFill>
            </a:rPr>
            <a:t>, </a:t>
          </a:r>
          <a:r>
            <a:rPr lang="en-US" sz="900" kern="1200" dirty="0" err="1" smtClean="0">
              <a:solidFill>
                <a:schemeClr val="tx1"/>
              </a:solidFill>
            </a:rPr>
            <a:t>Pentaksir</a:t>
          </a:r>
          <a:r>
            <a:rPr lang="en-US" sz="900" kern="1200" dirty="0" smtClean="0">
              <a:solidFill>
                <a:schemeClr val="tx1"/>
              </a:solidFill>
            </a:rPr>
            <a:t> </a:t>
          </a:r>
          <a:r>
            <a:rPr lang="en-US" sz="900" kern="1200" dirty="0" err="1" smtClean="0">
              <a:solidFill>
                <a:schemeClr val="tx1"/>
              </a:solidFill>
            </a:rPr>
            <a:t>dan</a:t>
          </a:r>
          <a:r>
            <a:rPr lang="en-US" sz="900" kern="1200" dirty="0" smtClean="0">
              <a:solidFill>
                <a:schemeClr val="tx1"/>
              </a:solidFill>
            </a:rPr>
            <a:t> </a:t>
          </a:r>
          <a:r>
            <a:rPr lang="en-US" sz="900" kern="1200" dirty="0" err="1" smtClean="0">
              <a:solidFill>
                <a:schemeClr val="tx1"/>
              </a:solidFill>
            </a:rPr>
            <a:t>Ejen</a:t>
          </a:r>
          <a:r>
            <a:rPr lang="en-US" sz="900" kern="1200" dirty="0" smtClean="0">
              <a:solidFill>
                <a:schemeClr val="tx1"/>
              </a:solidFill>
            </a:rPr>
            <a:t> </a:t>
          </a:r>
          <a:r>
            <a:rPr lang="en-US" sz="900" kern="1200" dirty="0" err="1" smtClean="0">
              <a:solidFill>
                <a:schemeClr val="tx1"/>
              </a:solidFill>
            </a:rPr>
            <a:t>Hartanah</a:t>
          </a:r>
          <a:r>
            <a:rPr lang="en-US" sz="900" kern="1200" dirty="0" smtClean="0">
              <a:solidFill>
                <a:schemeClr val="tx1"/>
              </a:solidFill>
            </a:rPr>
            <a:t> Malaysia</a:t>
          </a:r>
          <a:endParaRPr lang="en-US" sz="900" kern="1200" dirty="0">
            <a:solidFill>
              <a:schemeClr val="tx1"/>
            </a:solidFill>
          </a:endParaRPr>
        </a:p>
        <a:p>
          <a:pPr marL="57150" lvl="1" indent="-57150" algn="l" defTabSz="400050">
            <a:lnSpc>
              <a:spcPct val="90000"/>
            </a:lnSpc>
            <a:spcBef>
              <a:spcPct val="0"/>
            </a:spcBef>
            <a:spcAft>
              <a:spcPct val="15000"/>
            </a:spcAft>
            <a:buChar char="••"/>
          </a:pPr>
          <a:r>
            <a:rPr lang="en-US" sz="900" kern="1200" dirty="0" err="1" smtClean="0">
              <a:solidFill>
                <a:schemeClr val="tx1"/>
              </a:solidFill>
            </a:rPr>
            <a:t>Lembaga</a:t>
          </a:r>
          <a:r>
            <a:rPr lang="en-US" sz="900" kern="1200" dirty="0" smtClean="0">
              <a:solidFill>
                <a:schemeClr val="tx1"/>
              </a:solidFill>
            </a:rPr>
            <a:t> </a:t>
          </a:r>
          <a:r>
            <a:rPr lang="en-US" sz="900" kern="1200" dirty="0" err="1" smtClean="0">
              <a:solidFill>
                <a:schemeClr val="tx1"/>
              </a:solidFill>
            </a:rPr>
            <a:t>Perancang</a:t>
          </a:r>
          <a:r>
            <a:rPr lang="en-US" sz="900" kern="1200" dirty="0" smtClean="0">
              <a:solidFill>
                <a:schemeClr val="tx1"/>
              </a:solidFill>
            </a:rPr>
            <a:t> Bandar Malaysia (LPBM)</a:t>
          </a:r>
          <a:endParaRPr lang="en-US" sz="900" kern="1200" dirty="0">
            <a:solidFill>
              <a:schemeClr val="tx1"/>
            </a:solidFill>
          </a:endParaRPr>
        </a:p>
        <a:p>
          <a:pPr marL="57150" lvl="1" indent="-57150" algn="l" defTabSz="400050">
            <a:lnSpc>
              <a:spcPct val="90000"/>
            </a:lnSpc>
            <a:spcBef>
              <a:spcPct val="0"/>
            </a:spcBef>
            <a:spcAft>
              <a:spcPct val="15000"/>
            </a:spcAft>
            <a:buChar char="••"/>
          </a:pPr>
          <a:r>
            <a:rPr lang="en-US" sz="900" kern="1200" dirty="0" err="1" smtClean="0">
              <a:solidFill>
                <a:schemeClr val="tx1"/>
              </a:solidFill>
            </a:rPr>
            <a:t>Majlis</a:t>
          </a:r>
          <a:r>
            <a:rPr lang="en-US" sz="900" kern="1200" dirty="0" smtClean="0">
              <a:solidFill>
                <a:schemeClr val="tx1"/>
              </a:solidFill>
            </a:rPr>
            <a:t> </a:t>
          </a:r>
          <a:r>
            <a:rPr lang="en-US" sz="900" kern="1200" dirty="0" err="1" smtClean="0">
              <a:solidFill>
                <a:schemeClr val="tx1"/>
              </a:solidFill>
            </a:rPr>
            <a:t>Veterinar</a:t>
          </a:r>
          <a:r>
            <a:rPr lang="en-US" sz="900" kern="1200" dirty="0" smtClean="0">
              <a:solidFill>
                <a:schemeClr val="tx1"/>
              </a:solidFill>
            </a:rPr>
            <a:t> Malaysia (MVM)</a:t>
          </a:r>
          <a:endParaRPr lang="en-US" sz="900" kern="1200" dirty="0">
            <a:solidFill>
              <a:schemeClr val="tx1"/>
            </a:solidFill>
          </a:endParaRPr>
        </a:p>
        <a:p>
          <a:pPr marL="57150" lvl="1" indent="-57150" algn="l" defTabSz="400050">
            <a:lnSpc>
              <a:spcPct val="90000"/>
            </a:lnSpc>
            <a:spcBef>
              <a:spcPct val="0"/>
            </a:spcBef>
            <a:spcAft>
              <a:spcPct val="15000"/>
            </a:spcAft>
            <a:buChar char="••"/>
          </a:pPr>
          <a:endParaRPr lang="en-US" sz="900" kern="1200" dirty="0">
            <a:solidFill>
              <a:schemeClr val="tx1"/>
            </a:solidFill>
          </a:endParaRPr>
        </a:p>
      </dsp:txBody>
      <dsp:txXfrm>
        <a:off x="1800" y="594448"/>
        <a:ext cx="1755219" cy="2470500"/>
      </dsp:txXfrm>
    </dsp:sp>
    <dsp:sp modelId="{B71876F8-F146-4E8C-B2FD-3042BB770EEF}">
      <dsp:nvSpPr>
        <dsp:cNvPr id="0" name=""/>
        <dsp:cNvSpPr/>
      </dsp:nvSpPr>
      <dsp:spPr>
        <a:xfrm>
          <a:off x="2002750" y="210686"/>
          <a:ext cx="1755219" cy="383762"/>
        </a:xfrm>
        <a:prstGeom prst="rect">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w="9525" cap="flat" cmpd="sng" algn="ctr">
          <a:solidFill>
            <a:schemeClr val="accent5">
              <a:hueOff val="-4966938"/>
              <a:satOff val="19906"/>
              <a:lumOff val="4314"/>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US" sz="900" b="1" kern="1200" dirty="0" smtClean="0">
              <a:solidFill>
                <a:schemeClr val="tx1"/>
              </a:solidFill>
            </a:rPr>
            <a:t>PBM – Persekutuan </a:t>
          </a:r>
        </a:p>
        <a:p>
          <a:pPr lvl="0" algn="ctr" defTabSz="400050">
            <a:lnSpc>
              <a:spcPct val="90000"/>
            </a:lnSpc>
            <a:spcBef>
              <a:spcPct val="0"/>
            </a:spcBef>
            <a:spcAft>
              <a:spcPct val="35000"/>
            </a:spcAft>
          </a:pPr>
          <a:r>
            <a:rPr lang="en-US" sz="900" b="1" kern="1200" dirty="0" smtClean="0">
              <a:solidFill>
                <a:schemeClr val="tx1"/>
              </a:solidFill>
            </a:rPr>
            <a:t>(3 systems)</a:t>
          </a:r>
          <a:endParaRPr lang="en-US" sz="900" b="1" kern="1200" dirty="0">
            <a:solidFill>
              <a:schemeClr val="tx1"/>
            </a:solidFill>
          </a:endParaRPr>
        </a:p>
      </dsp:txBody>
      <dsp:txXfrm>
        <a:off x="2002750" y="210686"/>
        <a:ext cx="1755219" cy="383762"/>
      </dsp:txXfrm>
    </dsp:sp>
    <dsp:sp modelId="{0D206A9E-1C31-417D-9379-4A37C57A8181}">
      <dsp:nvSpPr>
        <dsp:cNvPr id="0" name=""/>
        <dsp:cNvSpPr/>
      </dsp:nvSpPr>
      <dsp:spPr>
        <a:xfrm>
          <a:off x="2002750" y="594448"/>
          <a:ext cx="1755219" cy="2470500"/>
        </a:xfrm>
        <a:prstGeom prst="rect">
          <a:avLst/>
        </a:prstGeom>
        <a:solidFill>
          <a:schemeClr val="accent5">
            <a:tint val="40000"/>
            <a:alpha val="90000"/>
            <a:hueOff val="-5370241"/>
            <a:satOff val="24126"/>
            <a:lumOff val="1658"/>
            <a:alphaOff val="0"/>
          </a:schemeClr>
        </a:solidFill>
        <a:ln w="9525" cap="flat" cmpd="sng" algn="ctr">
          <a:solidFill>
            <a:schemeClr val="accent5">
              <a:tint val="40000"/>
              <a:alpha val="90000"/>
              <a:hueOff val="-5370241"/>
              <a:satOff val="24126"/>
              <a:lumOff val="1658"/>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dirty="0" smtClean="0">
              <a:solidFill>
                <a:schemeClr val="tx1"/>
              </a:solidFill>
            </a:rPr>
            <a:t>BLESS 2.0 </a:t>
          </a:r>
          <a:endParaRPr lang="en-US" sz="900" kern="1200" dirty="0">
            <a:solidFill>
              <a:schemeClr val="tx1"/>
            </a:solidFill>
          </a:endParaRPr>
        </a:p>
        <a:p>
          <a:pPr marL="57150" lvl="1" indent="-57150" algn="l" defTabSz="400050">
            <a:lnSpc>
              <a:spcPct val="90000"/>
            </a:lnSpc>
            <a:spcBef>
              <a:spcPct val="0"/>
            </a:spcBef>
            <a:spcAft>
              <a:spcPct val="15000"/>
            </a:spcAft>
            <a:buChar char="••"/>
          </a:pPr>
          <a:r>
            <a:rPr lang="en-US" sz="900" kern="1200" dirty="0" err="1" smtClean="0">
              <a:solidFill>
                <a:schemeClr val="tx1"/>
              </a:solidFill>
            </a:rPr>
            <a:t>Kem</a:t>
          </a:r>
          <a:r>
            <a:rPr lang="en-US" sz="900" kern="1200" dirty="0" smtClean="0">
              <a:solidFill>
                <a:schemeClr val="tx1"/>
              </a:solidFill>
            </a:rPr>
            <a:t>. </a:t>
          </a:r>
          <a:r>
            <a:rPr lang="en-US" sz="900" kern="1200" dirty="0" err="1" smtClean="0">
              <a:solidFill>
                <a:schemeClr val="tx1"/>
              </a:solidFill>
            </a:rPr>
            <a:t>Sumber</a:t>
          </a:r>
          <a:r>
            <a:rPr lang="en-US" sz="900" kern="1200" dirty="0" smtClean="0">
              <a:solidFill>
                <a:schemeClr val="tx1"/>
              </a:solidFill>
            </a:rPr>
            <a:t> </a:t>
          </a:r>
          <a:r>
            <a:rPr lang="en-US" sz="900" kern="1200" dirty="0" err="1" smtClean="0">
              <a:solidFill>
                <a:schemeClr val="tx1"/>
              </a:solidFill>
            </a:rPr>
            <a:t>Manusia</a:t>
          </a:r>
          <a:r>
            <a:rPr lang="en-US" sz="900" kern="1200" dirty="0" smtClean="0">
              <a:solidFill>
                <a:schemeClr val="tx1"/>
              </a:solidFill>
            </a:rPr>
            <a:t> (Jab. </a:t>
          </a:r>
          <a:r>
            <a:rPr lang="en-US" sz="900" kern="1200" dirty="0" err="1" smtClean="0">
              <a:solidFill>
                <a:schemeClr val="tx1"/>
              </a:solidFill>
            </a:rPr>
            <a:t>Keselamatan</a:t>
          </a:r>
          <a:r>
            <a:rPr lang="en-US" sz="900" kern="1200" dirty="0" smtClean="0">
              <a:solidFill>
                <a:schemeClr val="tx1"/>
              </a:solidFill>
            </a:rPr>
            <a:t> &amp; </a:t>
          </a:r>
          <a:r>
            <a:rPr lang="en-US" sz="900" kern="1200" dirty="0" err="1" smtClean="0">
              <a:solidFill>
                <a:schemeClr val="tx1"/>
              </a:solidFill>
            </a:rPr>
            <a:t>Kesihatan</a:t>
          </a:r>
          <a:r>
            <a:rPr lang="en-US" sz="900" kern="1200" dirty="0" smtClean="0">
              <a:solidFill>
                <a:schemeClr val="tx1"/>
              </a:solidFill>
            </a:rPr>
            <a:t> </a:t>
          </a:r>
          <a:r>
            <a:rPr lang="en-US" sz="900" kern="1200" dirty="0" err="1" smtClean="0">
              <a:solidFill>
                <a:schemeClr val="tx1"/>
              </a:solidFill>
            </a:rPr>
            <a:t>Pekerjaan</a:t>
          </a:r>
          <a:r>
            <a:rPr lang="en-US" sz="900" kern="1200" dirty="0" smtClean="0">
              <a:solidFill>
                <a:schemeClr val="tx1"/>
              </a:solidFill>
            </a:rPr>
            <a:t>)</a:t>
          </a:r>
          <a:endParaRPr lang="en-US" sz="900" kern="1200" dirty="0">
            <a:solidFill>
              <a:schemeClr val="tx1"/>
            </a:solidFill>
          </a:endParaRPr>
        </a:p>
        <a:p>
          <a:pPr marL="57150" lvl="1" indent="-57150" algn="l" defTabSz="400050">
            <a:lnSpc>
              <a:spcPct val="90000"/>
            </a:lnSpc>
            <a:spcBef>
              <a:spcPct val="0"/>
            </a:spcBef>
            <a:spcAft>
              <a:spcPct val="15000"/>
            </a:spcAft>
            <a:buChar char="••"/>
          </a:pPr>
          <a:r>
            <a:rPr lang="en-US" sz="900" kern="1200" dirty="0" err="1" smtClean="0">
              <a:solidFill>
                <a:schemeClr val="tx1"/>
              </a:solidFill>
            </a:rPr>
            <a:t>Kem</a:t>
          </a:r>
          <a:r>
            <a:rPr lang="en-US" sz="900" kern="1200" dirty="0" smtClean="0">
              <a:solidFill>
                <a:schemeClr val="tx1"/>
              </a:solidFill>
            </a:rPr>
            <a:t>. Tenaga, </a:t>
          </a:r>
          <a:r>
            <a:rPr lang="en-US" sz="900" kern="1200" dirty="0" err="1" smtClean="0">
              <a:solidFill>
                <a:schemeClr val="tx1"/>
              </a:solidFill>
            </a:rPr>
            <a:t>Teknologi</a:t>
          </a:r>
          <a:r>
            <a:rPr lang="en-US" sz="900" kern="1200" dirty="0" smtClean="0">
              <a:solidFill>
                <a:schemeClr val="tx1"/>
              </a:solidFill>
            </a:rPr>
            <a:t> </a:t>
          </a:r>
          <a:r>
            <a:rPr lang="en-US" sz="900" kern="1200" dirty="0" err="1" smtClean="0">
              <a:solidFill>
                <a:schemeClr val="tx1"/>
              </a:solidFill>
            </a:rPr>
            <a:t>Hijau</a:t>
          </a:r>
          <a:r>
            <a:rPr lang="en-US" sz="900" kern="1200" dirty="0" smtClean="0">
              <a:solidFill>
                <a:schemeClr val="tx1"/>
              </a:solidFill>
            </a:rPr>
            <a:t> </a:t>
          </a:r>
          <a:r>
            <a:rPr lang="en-US" sz="900" kern="1200" dirty="0" err="1" smtClean="0">
              <a:solidFill>
                <a:schemeClr val="tx1"/>
              </a:solidFill>
            </a:rPr>
            <a:t>dan</a:t>
          </a:r>
          <a:r>
            <a:rPr lang="en-US" sz="900" kern="1200" dirty="0" smtClean="0">
              <a:solidFill>
                <a:schemeClr val="tx1"/>
              </a:solidFill>
            </a:rPr>
            <a:t> Air (Suruhanjaya </a:t>
          </a:r>
          <a:r>
            <a:rPr lang="en-US" sz="900" kern="1200" dirty="0" err="1" smtClean="0">
              <a:solidFill>
                <a:schemeClr val="tx1"/>
              </a:solidFill>
            </a:rPr>
            <a:t>Perkhidmatan</a:t>
          </a:r>
          <a:r>
            <a:rPr lang="en-US" sz="900" kern="1200" dirty="0" smtClean="0">
              <a:solidFill>
                <a:schemeClr val="tx1"/>
              </a:solidFill>
            </a:rPr>
            <a:t> Air Negara)</a:t>
          </a:r>
          <a:endParaRPr lang="en-US" sz="900" kern="1200" dirty="0">
            <a:solidFill>
              <a:schemeClr val="tx1"/>
            </a:solidFill>
          </a:endParaRPr>
        </a:p>
      </dsp:txBody>
      <dsp:txXfrm>
        <a:off x="2002750" y="594448"/>
        <a:ext cx="1755219" cy="2470500"/>
      </dsp:txXfrm>
    </dsp:sp>
    <dsp:sp modelId="{E4EEE588-192D-473C-A0D4-491D95FBDB61}">
      <dsp:nvSpPr>
        <dsp:cNvPr id="0" name=""/>
        <dsp:cNvSpPr/>
      </dsp:nvSpPr>
      <dsp:spPr>
        <a:xfrm>
          <a:off x="4003700" y="210686"/>
          <a:ext cx="1755219" cy="383762"/>
        </a:xfrm>
        <a:prstGeom prst="rect">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w="9525" cap="flat" cmpd="sng" algn="ctr">
          <a:solidFill>
            <a:schemeClr val="accent5">
              <a:hueOff val="-9933876"/>
              <a:satOff val="39811"/>
              <a:lumOff val="8628"/>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US" sz="900" b="1" kern="1200" dirty="0" smtClean="0">
              <a:solidFill>
                <a:schemeClr val="tx1"/>
              </a:solidFill>
            </a:rPr>
            <a:t>PBM – PBT (4 systems)</a:t>
          </a:r>
          <a:endParaRPr lang="en-US" sz="900" b="1" kern="1200" dirty="0">
            <a:solidFill>
              <a:schemeClr val="tx1"/>
            </a:solidFill>
          </a:endParaRPr>
        </a:p>
      </dsp:txBody>
      <dsp:txXfrm>
        <a:off x="4003700" y="210686"/>
        <a:ext cx="1755219" cy="383762"/>
      </dsp:txXfrm>
    </dsp:sp>
    <dsp:sp modelId="{372C9E61-92C3-462E-8908-33C9AB46D3DB}">
      <dsp:nvSpPr>
        <dsp:cNvPr id="0" name=""/>
        <dsp:cNvSpPr/>
      </dsp:nvSpPr>
      <dsp:spPr>
        <a:xfrm>
          <a:off x="4003700" y="594448"/>
          <a:ext cx="1755219" cy="2470500"/>
        </a:xfrm>
        <a:prstGeom prst="rect">
          <a:avLst/>
        </a:prstGeom>
        <a:solidFill>
          <a:schemeClr val="accent5">
            <a:tint val="40000"/>
            <a:alpha val="90000"/>
            <a:hueOff val="-10740482"/>
            <a:satOff val="48253"/>
            <a:lumOff val="3317"/>
            <a:alphaOff val="0"/>
          </a:schemeClr>
        </a:solidFill>
        <a:ln w="9525" cap="flat" cmpd="sng" algn="ctr">
          <a:solidFill>
            <a:schemeClr val="accent5">
              <a:tint val="40000"/>
              <a:alpha val="90000"/>
              <a:hueOff val="-10740482"/>
              <a:satOff val="48253"/>
              <a:lumOff val="3317"/>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dirty="0" smtClean="0">
              <a:solidFill>
                <a:schemeClr val="tx1"/>
              </a:solidFill>
            </a:rPr>
            <a:t>KPKT (</a:t>
          </a:r>
          <a:r>
            <a:rPr lang="en-US" sz="900" kern="1200" dirty="0" err="1" smtClean="0">
              <a:solidFill>
                <a:schemeClr val="tx1"/>
              </a:solidFill>
            </a:rPr>
            <a:t>ePBT</a:t>
          </a:r>
          <a:r>
            <a:rPr lang="en-US" sz="900" kern="1200" dirty="0" smtClean="0">
              <a:solidFill>
                <a:schemeClr val="tx1"/>
              </a:solidFill>
            </a:rPr>
            <a:t> Online yang </a:t>
          </a:r>
          <a:r>
            <a:rPr lang="en-US" sz="900" kern="1200" dirty="0" err="1" smtClean="0">
              <a:solidFill>
                <a:schemeClr val="tx1"/>
              </a:solidFill>
            </a:rPr>
            <a:t>meliputi</a:t>
          </a:r>
          <a:r>
            <a:rPr lang="en-US" sz="900" kern="1200" dirty="0" smtClean="0">
              <a:solidFill>
                <a:schemeClr val="tx1"/>
              </a:solidFill>
            </a:rPr>
            <a:t> </a:t>
          </a:r>
          <a:r>
            <a:rPr lang="en-US" sz="900" kern="1200" dirty="0" err="1" smtClean="0">
              <a:solidFill>
                <a:schemeClr val="tx1"/>
              </a:solidFill>
            </a:rPr>
            <a:t>perkhidmatan</a:t>
          </a:r>
          <a:r>
            <a:rPr lang="en-US" sz="900" kern="1200" dirty="0" smtClean="0">
              <a:solidFill>
                <a:schemeClr val="tx1"/>
              </a:solidFill>
            </a:rPr>
            <a:t> 62 PBT </a:t>
          </a:r>
          <a:r>
            <a:rPr lang="en-US" sz="900" kern="1200" dirty="0" err="1" smtClean="0">
              <a:solidFill>
                <a:schemeClr val="tx1"/>
              </a:solidFill>
            </a:rPr>
            <a:t>Semenanjung</a:t>
          </a:r>
          <a:r>
            <a:rPr lang="en-US" sz="900" kern="1200" dirty="0" smtClean="0">
              <a:solidFill>
                <a:schemeClr val="tx1"/>
              </a:solidFill>
            </a:rPr>
            <a:t>)</a:t>
          </a:r>
          <a:endParaRPr lang="en-US" sz="900" kern="1200" dirty="0">
            <a:solidFill>
              <a:schemeClr val="tx1"/>
            </a:solidFill>
          </a:endParaRPr>
        </a:p>
        <a:p>
          <a:pPr marL="57150" lvl="1" indent="-57150" algn="l" defTabSz="400050">
            <a:lnSpc>
              <a:spcPct val="90000"/>
            </a:lnSpc>
            <a:spcBef>
              <a:spcPct val="0"/>
            </a:spcBef>
            <a:spcAft>
              <a:spcPct val="15000"/>
            </a:spcAft>
            <a:buChar char="••"/>
          </a:pPr>
          <a:r>
            <a:rPr lang="en-US" sz="900" kern="1200" smtClean="0">
              <a:solidFill>
                <a:schemeClr val="tx1"/>
              </a:solidFill>
            </a:rPr>
            <a:t>SUK Johor (ePBT Johor yang meliputi perkhidmatan 16 PBT Johor)</a:t>
          </a:r>
          <a:endParaRPr lang="en-US" sz="900" kern="1200">
            <a:solidFill>
              <a:schemeClr val="tx1"/>
            </a:solidFill>
          </a:endParaRPr>
        </a:p>
        <a:p>
          <a:pPr marL="57150" lvl="1" indent="-57150" algn="l" defTabSz="400050">
            <a:lnSpc>
              <a:spcPct val="90000"/>
            </a:lnSpc>
            <a:spcBef>
              <a:spcPct val="0"/>
            </a:spcBef>
            <a:spcAft>
              <a:spcPct val="15000"/>
            </a:spcAft>
            <a:buChar char="••"/>
          </a:pPr>
          <a:r>
            <a:rPr lang="en-US" sz="900" kern="1200" dirty="0" err="1" smtClean="0">
              <a:solidFill>
                <a:schemeClr val="tx1"/>
              </a:solidFill>
            </a:rPr>
            <a:t>Majlis</a:t>
          </a:r>
          <a:r>
            <a:rPr lang="en-US" sz="900" kern="1200" dirty="0" smtClean="0">
              <a:solidFill>
                <a:schemeClr val="tx1"/>
              </a:solidFill>
            </a:rPr>
            <a:t> </a:t>
          </a:r>
          <a:r>
            <a:rPr lang="en-US" sz="900" kern="1200" dirty="0" err="1" smtClean="0">
              <a:solidFill>
                <a:schemeClr val="tx1"/>
              </a:solidFill>
            </a:rPr>
            <a:t>Bandaraya</a:t>
          </a:r>
          <a:r>
            <a:rPr lang="en-US" sz="900" kern="1200" dirty="0" smtClean="0">
              <a:solidFill>
                <a:schemeClr val="tx1"/>
              </a:solidFill>
            </a:rPr>
            <a:t> </a:t>
          </a:r>
          <a:r>
            <a:rPr lang="en-US" sz="900" kern="1200" dirty="0" err="1" smtClean="0">
              <a:solidFill>
                <a:schemeClr val="tx1"/>
              </a:solidFill>
            </a:rPr>
            <a:t>Pulau</a:t>
          </a:r>
          <a:r>
            <a:rPr lang="en-US" sz="900" kern="1200" dirty="0" smtClean="0">
              <a:solidFill>
                <a:schemeClr val="tx1"/>
              </a:solidFill>
            </a:rPr>
            <a:t> Pinang (</a:t>
          </a:r>
          <a:r>
            <a:rPr lang="en-US" sz="900" kern="1200" dirty="0" err="1" smtClean="0">
              <a:solidFill>
                <a:schemeClr val="tx1"/>
              </a:solidFill>
            </a:rPr>
            <a:t>eLesen-Sistem</a:t>
          </a:r>
          <a:r>
            <a:rPr lang="en-US" sz="900" kern="1200" dirty="0" smtClean="0">
              <a:solidFill>
                <a:schemeClr val="tx1"/>
              </a:solidFill>
            </a:rPr>
            <a:t> </a:t>
          </a:r>
          <a:r>
            <a:rPr lang="en-US" sz="900" kern="1200" dirty="0" err="1" smtClean="0">
              <a:solidFill>
                <a:schemeClr val="tx1"/>
              </a:solidFill>
            </a:rPr>
            <a:t>Pengurusan</a:t>
          </a:r>
          <a:r>
            <a:rPr lang="en-US" sz="900" kern="1200" dirty="0" smtClean="0">
              <a:solidFill>
                <a:schemeClr val="tx1"/>
              </a:solidFill>
            </a:rPr>
            <a:t> </a:t>
          </a:r>
          <a:r>
            <a:rPr lang="en-US" sz="900" kern="1200" dirty="0" err="1" smtClean="0">
              <a:solidFill>
                <a:schemeClr val="tx1"/>
              </a:solidFill>
            </a:rPr>
            <a:t>Maklumat</a:t>
          </a:r>
          <a:r>
            <a:rPr lang="en-US" sz="900" kern="1200" dirty="0" smtClean="0">
              <a:solidFill>
                <a:schemeClr val="tx1"/>
              </a:solidFill>
            </a:rPr>
            <a:t> </a:t>
          </a:r>
          <a:r>
            <a:rPr lang="en-US" sz="900" kern="1200" dirty="0" err="1" smtClean="0">
              <a:solidFill>
                <a:schemeClr val="tx1"/>
              </a:solidFill>
            </a:rPr>
            <a:t>Lesen</a:t>
          </a:r>
          <a:r>
            <a:rPr lang="en-US" sz="900" kern="1200" dirty="0" smtClean="0">
              <a:solidFill>
                <a:schemeClr val="tx1"/>
              </a:solidFill>
            </a:rPr>
            <a:t> MBPP)</a:t>
          </a:r>
          <a:endParaRPr lang="en-US" sz="900" kern="1200" dirty="0">
            <a:solidFill>
              <a:schemeClr val="tx1"/>
            </a:solidFill>
          </a:endParaRPr>
        </a:p>
        <a:p>
          <a:pPr marL="57150" lvl="1" indent="-57150" algn="l" defTabSz="400050">
            <a:lnSpc>
              <a:spcPct val="90000"/>
            </a:lnSpc>
            <a:spcBef>
              <a:spcPct val="0"/>
            </a:spcBef>
            <a:spcAft>
              <a:spcPct val="15000"/>
            </a:spcAft>
            <a:buChar char="••"/>
          </a:pPr>
          <a:r>
            <a:rPr lang="en-US" sz="900" kern="1200" dirty="0" err="1" smtClean="0">
              <a:solidFill>
                <a:schemeClr val="tx1"/>
              </a:solidFill>
            </a:rPr>
            <a:t>Majlis</a:t>
          </a:r>
          <a:r>
            <a:rPr lang="en-US" sz="900" kern="1200" dirty="0" smtClean="0">
              <a:solidFill>
                <a:schemeClr val="tx1"/>
              </a:solidFill>
            </a:rPr>
            <a:t> </a:t>
          </a:r>
          <a:r>
            <a:rPr lang="en-US" sz="900" kern="1200" dirty="0" err="1" smtClean="0">
              <a:solidFill>
                <a:schemeClr val="tx1"/>
              </a:solidFill>
            </a:rPr>
            <a:t>Perbandaran</a:t>
          </a:r>
          <a:r>
            <a:rPr lang="en-US" sz="900" kern="1200" dirty="0" smtClean="0">
              <a:solidFill>
                <a:schemeClr val="tx1"/>
              </a:solidFill>
            </a:rPr>
            <a:t> Kuantan (e-</a:t>
          </a:r>
          <a:r>
            <a:rPr lang="en-US" sz="900" kern="1200" dirty="0" err="1" smtClean="0">
              <a:solidFill>
                <a:schemeClr val="tx1"/>
              </a:solidFill>
            </a:rPr>
            <a:t>Lesen</a:t>
          </a:r>
          <a:r>
            <a:rPr lang="en-US" sz="900" kern="1200" dirty="0" smtClean="0">
              <a:solidFill>
                <a:schemeClr val="tx1"/>
              </a:solidFill>
            </a:rPr>
            <a:t>)</a:t>
          </a:r>
          <a:endParaRPr lang="en-US" sz="900" kern="1200" dirty="0">
            <a:solidFill>
              <a:schemeClr val="tx1"/>
            </a:solidFill>
          </a:endParaRPr>
        </a:p>
      </dsp:txBody>
      <dsp:txXfrm>
        <a:off x="4003700" y="594448"/>
        <a:ext cx="1755219" cy="2470500"/>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3.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1008A-7171-4DE3-A3AB-6C0A745FD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28</Pages>
  <Words>4655</Words>
  <Characters>26540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Maszita bt. Rosmani</dc:creator>
  <cp:lastModifiedBy>User</cp:lastModifiedBy>
  <cp:revision>9</cp:revision>
  <cp:lastPrinted>2014-03-05T01:18:00Z</cp:lastPrinted>
  <dcterms:created xsi:type="dcterms:W3CDTF">2017-06-06T11:55:00Z</dcterms:created>
  <dcterms:modified xsi:type="dcterms:W3CDTF">2017-06-07T02:44:00Z</dcterms:modified>
</cp:coreProperties>
</file>