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276" w:lineRule="auto"/>
        <w:contextualSpacing w:val="0"/>
      </w:pPr>
      <w:r w:rsidDel="00000000" w:rsidR="00000000" w:rsidRPr="00000000">
        <w:rPr>
          <w:rtl w:val="0"/>
        </w:rPr>
        <w:t xml:space="preserve">SPS 14.01.05 User Manual</w:t>
      </w:r>
    </w:p>
    <w:p w:rsidR="00000000" w:rsidDel="00000000" w:rsidP="00000000" w:rsidRDefault="00000000" w:rsidRPr="00000000">
      <w:pPr>
        <w:pStyle w:val="Heading1"/>
        <w:spacing w:line="276" w:lineRule="auto"/>
        <w:contextualSpacing w:val="0"/>
      </w:pPr>
      <w:r w:rsidDel="00000000" w:rsidR="00000000" w:rsidRPr="00000000">
        <w:rPr>
          <w:rtl w:val="0"/>
        </w:rPr>
        <w:t xml:space="preserve">Zakat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t xml:space="preserve">Home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color w:val="90c226"/>
          <w:rtl w:val="0"/>
        </w:rPr>
        <w:t xml:space="preserve">OBLIGATION OF ZAKAT ON BUSINESSES</w:t>
      </w:r>
      <w:r w:rsidDel="00000000" w:rsidR="00000000" w:rsidRPr="00000000">
        <w:rPr>
          <w:rtl w:val="0"/>
        </w:rPr>
      </w:r>
    </w:p>
    <w:p w:rsidR="00000000" w:rsidDel="00000000" w:rsidP="00000000" w:rsidRDefault="00000000" w:rsidRPr="00000000">
      <w:pPr>
        <w:spacing w:after="75" w:lineRule="auto"/>
        <w:contextualSpacing w:val="0"/>
        <w:jc w:val="both"/>
      </w:pPr>
      <w:r w:rsidDel="00000000" w:rsidR="00000000" w:rsidRPr="00000000">
        <w:rPr>
          <w:rtl w:val="0"/>
        </w:rPr>
      </w:r>
    </w:p>
    <w:p w:rsidR="00000000" w:rsidDel="00000000" w:rsidP="00000000" w:rsidRDefault="00000000" w:rsidRPr="00000000">
      <w:pPr>
        <w:spacing w:after="75" w:lineRule="auto"/>
        <w:contextualSpacing w:val="0"/>
        <w:jc w:val="center"/>
      </w:pPr>
      <w:r w:rsidDel="00000000" w:rsidR="00000000" w:rsidRPr="00000000">
        <w:drawing>
          <wp:inline distB="0" distT="0" distL="0" distR="0">
            <wp:extent cx="4040300" cy="724318"/>
            <wp:effectExtent b="0" l="0" r="0" t="0"/>
            <wp:docPr id="1" name="image02.png"/>
            <a:graphic>
              <a:graphicData uri="http://schemas.openxmlformats.org/drawingml/2006/picture">
                <pic:pic>
                  <pic:nvPicPr>
                    <pic:cNvPr id="0" name="image02.png"/>
                    <pic:cNvPicPr preferRelativeResize="0"/>
                  </pic:nvPicPr>
                  <pic:blipFill>
                    <a:blip r:embed="rId5"/>
                    <a:srcRect b="0" l="0" r="0" t="0"/>
                    <a:stretch>
                      <a:fillRect/>
                    </a:stretch>
                  </pic:blipFill>
                  <pic:spPr>
                    <a:xfrm>
                      <a:off x="0" y="0"/>
                      <a:ext cx="4040300" cy="724318"/>
                    </a:xfrm>
                    <a:prstGeom prst="rect"/>
                    <a:ln/>
                  </pic:spPr>
                </pic:pic>
              </a:graphicData>
            </a:graphic>
          </wp:inline>
        </w:drawing>
      </w:r>
      <w:r w:rsidDel="00000000" w:rsidR="00000000" w:rsidRPr="00000000">
        <w:rPr>
          <w:rtl w:val="0"/>
        </w:rPr>
      </w:r>
    </w:p>
    <w:p w:rsidR="00000000" w:rsidDel="00000000" w:rsidP="00000000" w:rsidRDefault="00000000" w:rsidRPr="00000000">
      <w:pPr>
        <w:spacing w:after="75" w:lineRule="auto"/>
        <w:contextualSpacing w:val="0"/>
        <w:jc w:val="both"/>
      </w:pPr>
      <w:r w:rsidDel="00000000" w:rsidR="00000000" w:rsidRPr="00000000">
        <w:rPr>
          <w:rtl w:val="0"/>
        </w:rPr>
      </w:r>
    </w:p>
    <w:p w:rsidR="00000000" w:rsidDel="00000000" w:rsidP="00000000" w:rsidRDefault="00000000" w:rsidRPr="00000000">
      <w:pPr>
        <w:spacing w:after="75" w:lineRule="auto"/>
        <w:contextualSpacing w:val="0"/>
        <w:jc w:val="both"/>
      </w:pPr>
      <w:r w:rsidDel="00000000" w:rsidR="00000000" w:rsidRPr="00000000">
        <w:rPr>
          <w:rtl w:val="0"/>
        </w:rPr>
      </w:r>
    </w:p>
    <w:p w:rsidR="00000000" w:rsidDel="00000000" w:rsidP="00000000" w:rsidRDefault="00000000" w:rsidRPr="00000000">
      <w:pPr>
        <w:spacing w:after="75" w:lineRule="auto"/>
        <w:contextualSpacing w:val="0"/>
        <w:jc w:val="both"/>
      </w:pPr>
      <w:r w:rsidDel="00000000" w:rsidR="00000000" w:rsidRPr="00000000">
        <w:rPr>
          <w:rFonts w:ascii="Tahoma" w:cs="Tahoma" w:eastAsia="Tahoma" w:hAnsi="Tahoma"/>
          <w:i w:val="1"/>
          <w:rtl w:val="0"/>
        </w:rPr>
        <w:t xml:space="preserve">"Men who are not too absorbed with their trading and selling but remember Allah and pray, also remember to pay Zakat. They are afraid that there are days where their vision can be shaken or turn upside down.</w:t>
      </w:r>
      <w:r w:rsidDel="00000000" w:rsidR="00000000" w:rsidRPr="00000000">
        <w:rPr>
          <w:rtl w:val="0"/>
        </w:rPr>
      </w:r>
    </w:p>
    <w:p w:rsidR="00000000" w:rsidDel="00000000" w:rsidP="00000000" w:rsidRDefault="00000000" w:rsidRPr="00000000">
      <w:pPr>
        <w:spacing w:after="75" w:lineRule="auto"/>
        <w:contextualSpacing w:val="0"/>
        <w:jc w:val="right"/>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i w:val="1"/>
          <w:color w:val="000000"/>
          <w:sz w:val="18"/>
          <w:szCs w:val="18"/>
          <w:rtl w:val="0"/>
        </w:rPr>
        <w:t xml:space="preserve">(Surah An Nur : Verse 37)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50" w:lineRule="auto"/>
        <w:contextualSpacing w:val="0"/>
        <w:jc w:val="both"/>
      </w:pPr>
      <w:r w:rsidDel="00000000" w:rsidR="00000000" w:rsidRPr="00000000">
        <w:rPr>
          <w:rtl w:val="0"/>
        </w:rPr>
      </w:r>
    </w:p>
    <w:p w:rsidR="00000000" w:rsidDel="00000000" w:rsidP="00000000" w:rsidRDefault="00000000" w:rsidRPr="00000000">
      <w:pPr>
        <w:spacing w:after="150" w:lineRule="auto"/>
        <w:contextualSpacing w:val="0"/>
      </w:pPr>
      <w:r w:rsidDel="00000000" w:rsidR="00000000" w:rsidRPr="00000000">
        <w:rPr>
          <w:rtl w:val="0"/>
        </w:rPr>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rtl w:val="0"/>
        </w:rPr>
        <w:t xml:space="preserve">[please insert the Quranic verse</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rtl w:val="0"/>
        </w:rPr>
        <w:br w:type="textWrapping"/>
        <w:t xml:space="preserve">GOD Almighty has enjoined Zakat on the property business through Quranic verse (which means): </w:t>
        <w:br w:type="textWrapping"/>
        <w:t xml:space="preserve">"O you who believe! Spend part of the efforts you are doing well ..."</w:t>
      </w:r>
      <w:r w:rsidDel="00000000" w:rsidR="00000000" w:rsidRPr="00000000">
        <w:rPr>
          <w:rFonts w:ascii="Tahoma" w:cs="Tahoma" w:eastAsia="Tahoma" w:hAnsi="Tahoma"/>
          <w:rtl w:val="0"/>
        </w:rPr>
        <w:t xml:space="preserve"> </w:t>
      </w:r>
      <w:r w:rsidDel="00000000" w:rsidR="00000000" w:rsidRPr="00000000">
        <w:rPr>
          <w:rtl w:val="0"/>
        </w:rPr>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rtl w:val="0"/>
        </w:rPr>
        <w:t xml:space="preserve">(Al-Baqarah : 267)</w:t>
      </w:r>
      <w:r w:rsidDel="00000000" w:rsidR="00000000" w:rsidRPr="00000000">
        <w:rPr>
          <w:rtl w:val="0"/>
        </w:rPr>
      </w:r>
    </w:p>
    <w:p w:rsidR="00000000" w:rsidDel="00000000" w:rsidP="00000000" w:rsidRDefault="00000000" w:rsidRPr="00000000">
      <w:pPr>
        <w:spacing w:after="150" w:lineRule="auto"/>
        <w:contextualSpacing w:val="0"/>
      </w:pPr>
      <w:r w:rsidDel="00000000" w:rsidR="00000000" w:rsidRPr="00000000">
        <w:rPr>
          <w:rtl w:val="0"/>
        </w:rPr>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rtl w:val="0"/>
        </w:rPr>
        <w:t xml:space="preserve">Hadith of the Prophet Muhammad:</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rtl w:val="0"/>
        </w:rPr>
        <w:br w:type="textWrapping"/>
        <w:t xml:space="preserve">"... it truly a Prophet ordered us to pay the zakat of wealth that we provide for sale."</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rtl w:val="0"/>
        </w:rPr>
        <w:t xml:space="preserve">(Reported by Abu Dawood)</w:t>
      </w:r>
    </w:p>
    <w:p w:rsidR="00000000" w:rsidDel="00000000" w:rsidP="00000000" w:rsidRDefault="00000000" w:rsidRPr="00000000">
      <w:pPr>
        <w:spacing w:after="150" w:lineRule="auto"/>
        <w:contextualSpacing w:val="0"/>
        <w:jc w:val="both"/>
      </w:pPr>
      <w:r w:rsidDel="00000000" w:rsidR="00000000" w:rsidRPr="00000000">
        <w:rPr>
          <w:rFonts w:ascii="Tahoma" w:cs="Tahoma" w:eastAsia="Tahoma" w:hAnsi="Tahoma"/>
          <w:rtl w:val="0"/>
        </w:rPr>
        <w:t xml:space="preserve">The evidence shows that all types of Muslims businesses should be counted when sufficient conditions are met. </w:t>
      </w:r>
    </w:p>
    <w:p w:rsidR="00000000" w:rsidDel="00000000" w:rsidP="00000000" w:rsidRDefault="00000000" w:rsidRPr="00000000">
      <w:pPr>
        <w:spacing w:after="150" w:lineRule="auto"/>
        <w:contextualSpacing w:val="0"/>
        <w:jc w:val="both"/>
      </w:pPr>
      <w:r w:rsidDel="00000000" w:rsidR="00000000" w:rsidRPr="00000000">
        <w:rPr>
          <w:rtl w:val="0"/>
        </w:rPr>
      </w:r>
    </w:p>
    <w:p w:rsidR="00000000" w:rsidDel="00000000" w:rsidP="00000000" w:rsidRDefault="00000000" w:rsidRPr="00000000">
      <w:pPr>
        <w:spacing w:after="150" w:lineRule="auto"/>
        <w:contextualSpacing w:val="0"/>
        <w:jc w:val="both"/>
      </w:pPr>
      <w:r w:rsidDel="00000000" w:rsidR="00000000" w:rsidRPr="00000000">
        <w:rPr>
          <w:rtl w:val="0"/>
        </w:rPr>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rtl w:val="0"/>
        </w:rPr>
        <w:t xml:space="preserve"> </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color w:val="90c226"/>
          <w:rtl w:val="0"/>
        </w:rPr>
        <w:t xml:space="preserve">CONDITIONS OF ZAKAT  BUSINESS ASSETS</w:t>
      </w:r>
      <w:r w:rsidDel="00000000" w:rsidR="00000000" w:rsidRPr="00000000">
        <w:rPr>
          <w:rtl w:val="0"/>
        </w:rPr>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rtl w:val="0"/>
        </w:rPr>
        <w:t xml:space="preserve">1. Only Muslim needs to pay zakat</w:t>
      </w:r>
      <w:r w:rsidDel="00000000" w:rsidR="00000000" w:rsidRPr="00000000">
        <w:rPr>
          <w:rFonts w:ascii="Tahoma" w:cs="Tahoma" w:eastAsia="Tahoma" w:hAnsi="Tahoma"/>
          <w:rtl w:val="0"/>
        </w:rPr>
        <w:br w:type="textWrapping"/>
        <w:t xml:space="preserve"> Zakat is payable only on Muslim share of the business wealth. Where a company is owned by Muslim and non-Muslim, the zakat is chargeable on the Muslim’s percentage share of the business assets.</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rtl w:val="0"/>
        </w:rPr>
        <w:t xml:space="preserve">2. Complete Ownership</w:t>
      </w:r>
      <w:r w:rsidDel="00000000" w:rsidR="00000000" w:rsidRPr="00000000">
        <w:rPr>
          <w:rFonts w:ascii="Tahoma" w:cs="Tahoma" w:eastAsia="Tahoma" w:hAnsi="Tahoma"/>
          <w:rtl w:val="0"/>
        </w:rPr>
        <w:br w:type="textWrapping"/>
        <w:t xml:space="preserve">A substance together with benefits. The ownership must be complete. The owner(s) must have complete ownership over the property especially the power to dispose.</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rtl w:val="0"/>
        </w:rPr>
        <w:t xml:space="preserve">3. Assets Must be for business purposes </w:t>
      </w:r>
      <w:r w:rsidDel="00000000" w:rsidR="00000000" w:rsidRPr="00000000">
        <w:rPr>
          <w:rFonts w:ascii="Tahoma" w:cs="Tahoma" w:eastAsia="Tahoma" w:hAnsi="Tahoma"/>
          <w:rtl w:val="0"/>
        </w:rPr>
        <w:br w:type="textWrapping"/>
        <w:t xml:space="preserve">Property acquired with the intent and purpose of the trade is zakatable. Assets acquired for business purposes and the assets must be used in business activities. Thus, fixed assets are not zakatable unless they are sold as part of main trading activities.</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rtl w:val="0"/>
        </w:rPr>
        <w:t xml:space="preserve">4. </w:t>
      </w:r>
      <w:r w:rsidDel="00000000" w:rsidR="00000000" w:rsidRPr="00000000">
        <w:rPr>
          <w:rFonts w:ascii="Tahoma" w:cs="Tahoma" w:eastAsia="Tahoma" w:hAnsi="Tahoma"/>
          <w:b w:val="1"/>
          <w:rtl w:val="0"/>
        </w:rPr>
        <w:t xml:space="preserve">Valuation</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rtl w:val="0"/>
        </w:rPr>
        <w:t xml:space="preserve">Items for zakat must be valued at their market selling prices, i.e. cash equivalent value, NOT historical cost.</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rtl w:val="0"/>
        </w:rPr>
        <w:t xml:space="preserve">5</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b w:val="1"/>
          <w:rtl w:val="0"/>
        </w:rPr>
        <w:t xml:space="preserve">Must have complete </w:t>
      </w:r>
      <w:r w:rsidDel="00000000" w:rsidR="00000000" w:rsidRPr="00000000">
        <w:rPr>
          <w:rFonts w:ascii="Tahoma" w:cs="Tahoma" w:eastAsia="Tahoma" w:hAnsi="Tahoma"/>
          <w:b w:val="1"/>
          <w:i w:val="1"/>
          <w:rtl w:val="0"/>
        </w:rPr>
        <w:t xml:space="preserve">haul</w:t>
      </w:r>
      <w:r w:rsidDel="00000000" w:rsidR="00000000" w:rsidRPr="00000000">
        <w:rPr>
          <w:rFonts w:ascii="Tahoma" w:cs="Tahoma" w:eastAsia="Tahoma" w:hAnsi="Tahoma"/>
          <w:rtl w:val="0"/>
        </w:rPr>
        <w:br w:type="textWrapping"/>
        <w:t xml:space="preserve"> Haul is the fiscal period of zakat based on Islamic lunar calendar.  However, businesses may follow their financial calendar.</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rtl w:val="0"/>
        </w:rPr>
        <w:t xml:space="preserve">6</w:t>
      </w:r>
      <w:r w:rsidDel="00000000" w:rsidR="00000000" w:rsidRPr="00000000">
        <w:rPr>
          <w:rFonts w:ascii="Tahoma" w:cs="Tahoma" w:eastAsia="Tahoma" w:hAnsi="Tahoma"/>
          <w:b w:val="1"/>
          <w:rtl w:val="0"/>
        </w:rPr>
        <w:t xml:space="preserve">. Nisab  </w:t>
      </w:r>
      <w:r w:rsidDel="00000000" w:rsidR="00000000" w:rsidRPr="00000000">
        <w:rPr>
          <w:rFonts w:ascii="Tahoma" w:cs="Tahoma" w:eastAsia="Tahoma" w:hAnsi="Tahoma"/>
          <w:b w:val="1"/>
          <w:rtl w:val="0"/>
        </w:rPr>
        <w:t xml:space="preserve">(Minimum Amount)</w:t>
      </w:r>
      <w:r w:rsidDel="00000000" w:rsidR="00000000" w:rsidRPr="00000000">
        <w:rPr>
          <w:rFonts w:ascii="Tahoma" w:cs="Tahoma" w:eastAsia="Tahoma" w:hAnsi="Tahoma"/>
          <w:rtl w:val="0"/>
        </w:rPr>
        <w:br w:type="textWrapping"/>
        <w:t xml:space="preserve">Nisab is the amount exceeding amount which zakat becomes payable. For business working capital, the nisab is the monetary equivalent of 85 grams of gold. The nisab is determined and published by the Majlis Agama Islam of each state.</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b w:val="1"/>
          <w:rtl w:val="0"/>
        </w:rPr>
        <w:t xml:space="preserve">7. Zakat Rate</w:t>
      </w:r>
    </w:p>
    <w:p w:rsidR="00000000" w:rsidDel="00000000" w:rsidP="00000000" w:rsidRDefault="00000000" w:rsidRPr="00000000">
      <w:pPr>
        <w:spacing w:after="150" w:lineRule="auto"/>
        <w:contextualSpacing w:val="0"/>
      </w:pPr>
      <w:r w:rsidDel="00000000" w:rsidR="00000000" w:rsidRPr="00000000">
        <w:rPr>
          <w:rFonts w:ascii="Tahoma" w:cs="Tahoma" w:eastAsia="Tahoma" w:hAnsi="Tahoma"/>
          <w:rtl w:val="0"/>
        </w:rPr>
        <w:t xml:space="preserve">The zakat rate for the Islamic calendar is 2.5%. However, if the company is using its financial year, the rate is 2.5775%.</w:t>
      </w:r>
    </w:p>
    <w:p w:rsidR="00000000" w:rsidDel="00000000" w:rsidP="00000000" w:rsidRDefault="00000000" w:rsidRPr="00000000">
      <w:pPr>
        <w:spacing w:after="150" w:lineRule="auto"/>
        <w:contextualSpacing w:val="0"/>
      </w:pPr>
      <w:r w:rsidDel="00000000" w:rsidR="00000000" w:rsidRPr="00000000">
        <w:rPr>
          <w:rtl w:val="0"/>
        </w:rPr>
      </w:r>
    </w:p>
    <w:p w:rsidR="00000000" w:rsidDel="00000000" w:rsidP="00000000" w:rsidRDefault="00000000" w:rsidRPr="00000000">
      <w:pPr>
        <w:spacing w:after="150" w:lineRule="auto"/>
        <w:contextualSpacing w:val="0"/>
        <w:jc w:val="both"/>
      </w:pPr>
      <w:r w:rsidDel="00000000" w:rsidR="00000000" w:rsidRPr="00000000">
        <w:rPr>
          <w:rFonts w:ascii="Tahoma" w:cs="Tahoma" w:eastAsia="Tahoma" w:hAnsi="Tahoma"/>
          <w:b w:val="1"/>
          <w:color w:val="90c226"/>
          <w:rtl w:val="0"/>
        </w:rPr>
        <w:t xml:space="preserve">ZAKAT CALCULATION METHOD</w:t>
      </w:r>
      <w:r w:rsidDel="00000000" w:rsidR="00000000" w:rsidRPr="00000000">
        <w:rPr>
          <w:rtl w:val="0"/>
        </w:rPr>
      </w:r>
    </w:p>
    <w:p w:rsidR="00000000" w:rsidDel="00000000" w:rsidP="00000000" w:rsidRDefault="00000000" w:rsidRPr="00000000">
      <w:pPr>
        <w:spacing w:after="0" w:before="0" w:line="264" w:lineRule="auto"/>
        <w:contextualSpacing w:val="0"/>
        <w:jc w:val="both"/>
      </w:pPr>
      <w:r w:rsidDel="00000000" w:rsidR="00000000" w:rsidRPr="00000000">
        <w:rPr>
          <w:rFonts w:ascii="Tahoma" w:cs="Tahoma" w:eastAsia="Tahoma" w:hAnsi="Tahoma"/>
          <w:rtl w:val="0"/>
        </w:rPr>
        <w:t xml:space="preserve">There are two main methods of zakat calculation, the Capital Growth Method and the Working Capital Method. The most common to all states and most widely used for determining zakat on business is the Working Capital Method. Thus, the current version of SPS uses the working capital approach. </w:t>
      </w:r>
    </w:p>
    <w:p w:rsidR="00000000" w:rsidDel="00000000" w:rsidP="00000000" w:rsidRDefault="00000000" w:rsidRPr="00000000">
      <w:pPr>
        <w:spacing w:after="0" w:before="0" w:line="264" w:lineRule="auto"/>
        <w:contextualSpacing w:val="0"/>
        <w:jc w:val="both"/>
      </w:pPr>
      <w:r w:rsidDel="00000000" w:rsidR="00000000" w:rsidRPr="00000000">
        <w:rPr>
          <w:rtl w:val="0"/>
        </w:rPr>
      </w:r>
    </w:p>
    <w:p w:rsidR="00000000" w:rsidDel="00000000" w:rsidP="00000000" w:rsidRDefault="00000000" w:rsidRPr="00000000">
      <w:pPr>
        <w:spacing w:after="0" w:before="0" w:line="264" w:lineRule="auto"/>
        <w:contextualSpacing w:val="0"/>
        <w:jc w:val="both"/>
      </w:pPr>
      <w:r w:rsidDel="00000000" w:rsidR="00000000" w:rsidRPr="00000000">
        <w:rPr>
          <w:rFonts w:ascii="Tahoma" w:cs="Tahoma" w:eastAsia="Tahoma" w:hAnsi="Tahoma"/>
          <w:b w:val="1"/>
          <w:rtl w:val="0"/>
        </w:rPr>
        <w:t xml:space="preserve">Working Capital </w:t>
      </w:r>
      <w:r w:rsidDel="00000000" w:rsidR="00000000" w:rsidRPr="00000000">
        <w:rPr>
          <w:rFonts w:ascii="Tahoma" w:cs="Tahoma" w:eastAsia="Tahoma" w:hAnsi="Tahoma"/>
          <w:b w:val="1"/>
          <w:sz w:val="20"/>
          <w:szCs w:val="20"/>
          <w:rtl w:val="0"/>
        </w:rPr>
        <w:t xml:space="preserve">= Current Assets minus Current Liabilities </w:t>
      </w:r>
    </w:p>
    <w:p w:rsidR="00000000" w:rsidDel="00000000" w:rsidP="00000000" w:rsidRDefault="00000000" w:rsidRPr="00000000">
      <w:pPr>
        <w:spacing w:after="0" w:before="0" w:line="264" w:lineRule="auto"/>
        <w:contextualSpacing w:val="0"/>
        <w:jc w:val="both"/>
      </w:pPr>
      <w:r w:rsidDel="00000000" w:rsidR="00000000" w:rsidRPr="00000000">
        <w:rPr>
          <w:rFonts w:ascii="Tahoma" w:cs="Tahoma" w:eastAsia="Tahoma" w:hAnsi="Tahoma"/>
          <w:b w:val="1"/>
          <w:sz w:val="20"/>
          <w:szCs w:val="20"/>
          <w:rtl w:val="0"/>
        </w:rPr>
        <w:t xml:space="preserve">Zakat on Working Capital = </w:t>
      </w:r>
      <w:r w:rsidDel="00000000" w:rsidR="00000000" w:rsidRPr="00000000">
        <w:rPr>
          <w:rFonts w:ascii="Tahoma" w:cs="Tahoma" w:eastAsia="Tahoma" w:hAnsi="Tahoma"/>
          <w:b w:val="1"/>
          <w:rtl w:val="0"/>
        </w:rPr>
        <w:t xml:space="preserve">Working Capital +/- Adjustment </w:t>
      </w:r>
      <w:r w:rsidDel="00000000" w:rsidR="00000000" w:rsidRPr="00000000">
        <w:rPr>
          <w:rFonts w:ascii="Tahoma" w:cs="Tahoma" w:eastAsia="Tahoma" w:hAnsi="Tahoma"/>
          <w:b w:val="1"/>
          <w:sz w:val="20"/>
          <w:szCs w:val="20"/>
          <w:rtl w:val="0"/>
        </w:rPr>
        <w:t xml:space="preserve">x% Muslim Share x 2.5775%</w:t>
      </w:r>
    </w:p>
    <w:p w:rsidR="00000000" w:rsidDel="00000000" w:rsidP="00000000" w:rsidRDefault="00000000" w:rsidRPr="00000000">
      <w:pPr>
        <w:spacing w:after="0" w:before="0" w:line="264"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b w:val="1"/>
          <w:sz w:val="20"/>
          <w:szCs w:val="20"/>
          <w:rtl w:val="0"/>
        </w:rPr>
        <w:t xml:space="preserve"> </w:t>
      </w:r>
      <w:r w:rsidDel="00000000" w:rsidR="00000000" w:rsidRPr="00000000">
        <w:rPr>
          <w:rFonts w:ascii="Tahoma" w:cs="Tahoma" w:eastAsia="Tahoma" w:hAnsi="Tahoma"/>
          <w:b w:val="1"/>
          <w:rtl w:val="0"/>
        </w:rPr>
        <w:t xml:space="preserve">Adjustments:</w:t>
      </w:r>
    </w:p>
    <w:p w:rsidR="00000000" w:rsidDel="00000000" w:rsidP="00000000" w:rsidRDefault="00000000" w:rsidRPr="00000000">
      <w:pPr>
        <w:contextualSpacing w:val="0"/>
      </w:pPr>
      <w:r w:rsidDel="00000000" w:rsidR="00000000" w:rsidRPr="00000000">
        <w:rPr>
          <w:rtl w:val="0"/>
        </w:rPr>
        <w:t xml:space="preserve">These are adjustments needed in the current assets and current liabilities.</w:t>
      </w:r>
    </w:p>
    <w:p w:rsidR="00000000" w:rsidDel="00000000" w:rsidP="00000000" w:rsidRDefault="00000000" w:rsidRPr="00000000">
      <w:pPr>
        <w:contextualSpacing w:val="0"/>
      </w:pPr>
      <w:r w:rsidDel="00000000" w:rsidR="00000000" w:rsidRPr="00000000">
        <w:rPr>
          <w:b w:val="1"/>
          <w:u w:val="single"/>
          <w:rtl w:val="0"/>
        </w:rPr>
        <w:t xml:space="preserve">Items Deducted from Current Assets (-):</w:t>
      </w:r>
    </w:p>
    <w:p w:rsidR="00000000" w:rsidDel="00000000" w:rsidP="00000000" w:rsidRDefault="00000000" w:rsidRPr="00000000">
      <w:pPr>
        <w:contextualSpacing w:val="0"/>
      </w:pPr>
      <w:r w:rsidDel="00000000" w:rsidR="00000000" w:rsidRPr="00000000">
        <w:rPr>
          <w:b w:val="1"/>
          <w:rtl w:val="0"/>
        </w:rPr>
        <w:t xml:space="preserve">Items that are not Zakat obligated</w:t>
      </w:r>
    </w:p>
    <w:p w:rsidR="00000000" w:rsidDel="00000000" w:rsidP="00000000" w:rsidRDefault="00000000" w:rsidRPr="00000000">
      <w:pPr>
        <w:contextualSpacing w:val="0"/>
      </w:pPr>
      <w:r w:rsidDel="00000000" w:rsidR="00000000" w:rsidRPr="00000000">
        <w:rPr>
          <w:rtl w:val="0"/>
        </w:rPr>
        <w:t xml:space="preserve">Items such as interest, gambling and liquor are to be excluded from the zakat calculations because they are items or products that are non-permissible i.e. ‘haram’.</w:t>
      </w:r>
    </w:p>
    <w:p w:rsidR="00000000" w:rsidDel="00000000" w:rsidP="00000000" w:rsidRDefault="00000000" w:rsidRPr="00000000">
      <w:pPr>
        <w:contextualSpacing w:val="0"/>
      </w:pPr>
      <w:r w:rsidDel="00000000" w:rsidR="00000000" w:rsidRPr="00000000">
        <w:rPr>
          <w:b w:val="1"/>
          <w:rtl w:val="0"/>
        </w:rPr>
        <w:t xml:space="preserve">Limited Ownership</w:t>
      </w:r>
    </w:p>
    <w:p w:rsidR="00000000" w:rsidDel="00000000" w:rsidP="00000000" w:rsidRDefault="00000000" w:rsidRPr="00000000">
      <w:pPr>
        <w:contextualSpacing w:val="0"/>
      </w:pPr>
      <w:r w:rsidDel="00000000" w:rsidR="00000000" w:rsidRPr="00000000">
        <w:rPr>
          <w:rtl w:val="0"/>
        </w:rPr>
        <w:t xml:space="preserve">Water, telephone, electrical and its similar kinds of deposit shall be deducted as it does not comply with the requirements of full rights.</w:t>
      </w:r>
    </w:p>
    <w:p w:rsidR="00000000" w:rsidDel="00000000" w:rsidP="00000000" w:rsidRDefault="00000000" w:rsidRPr="00000000">
      <w:pPr>
        <w:contextualSpacing w:val="0"/>
      </w:pPr>
      <w:r w:rsidDel="00000000" w:rsidR="00000000" w:rsidRPr="00000000">
        <w:rPr>
          <w:rFonts w:ascii="Tahoma" w:cs="Tahoma" w:eastAsia="Tahoma" w:hAnsi="Tahoma"/>
          <w:b w:val="1"/>
          <w:rtl w:val="0"/>
        </w:rPr>
        <w:t xml:space="preserve">Loan Receivable</w:t>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The money on loan to a borrower is based on the characteristics of full ownership that has been transferred to the borrower. The borrower then possesses the full right and freedom to exploit and manage the loaned financial resources for his own interest and gain. Thus the borrower is obligated to perform Zakat on the amount of money loaned and NOT the Company.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b w:val="1"/>
          <w:rtl w:val="0"/>
        </w:rPr>
        <w:t xml:space="preserve">No items are to be paid Zakat for, twice.</w:t>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The dividend income that has already been deducted for Zakat may be zakat exempted.</w:t>
      </w:r>
    </w:p>
    <w:p w:rsidR="00000000" w:rsidDel="00000000" w:rsidP="00000000" w:rsidRDefault="00000000" w:rsidRPr="00000000">
      <w:pPr>
        <w:contextualSpacing w:val="0"/>
      </w:pPr>
      <w:r w:rsidDel="00000000" w:rsidR="00000000" w:rsidRPr="00000000">
        <w:rPr>
          <w:rFonts w:ascii="Tahoma" w:cs="Tahoma" w:eastAsia="Tahoma" w:hAnsi="Tahoma"/>
          <w:b w:val="1"/>
          <w:rtl w:val="0"/>
        </w:rPr>
        <w:t xml:space="preserve">Current Assets must be productive</w:t>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Bad Debts, expired stocks and depreciation that is permanent are exempted.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b w:val="1"/>
          <w:rtl w:val="0"/>
        </w:rPr>
        <w:t xml:space="preserve">Charitable Funds</w:t>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Charitable funds such as khairat and education funds in current assets may be exempted from Zakat. Nevertheless, charitable funds that are business in nature such as a Qardhul Hassan loan, the amount exempted from Zakat is the principal value while funds that are charitable in nature such as donations and khairat, only the balance amount is exempted.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b w:val="1"/>
          <w:rtl w:val="0"/>
        </w:rPr>
        <w:t xml:space="preserve">Inventory / Stock category</w:t>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Only the end product is subjected to Zakat. Raw materials or any work-in-progress items are exempted from Zakat.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b w:val="1"/>
          <w:u w:val="single"/>
          <w:rtl w:val="0"/>
        </w:rPr>
        <w:t xml:space="preserve">Items Added to Current Assets (+):</w:t>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All contributions, donations and alms made by any of the business entity at the end of financial year (the last quarter) shall be added again (with the assumption that the donations made will not affect the company’s liquidity) into the current assets. This is because any amount channeled for charitable purposes, are still obligatory to Zakat unless the source is from a charitable fund.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b w:val="1"/>
          <w:u w:val="single"/>
          <w:rtl w:val="0"/>
        </w:rPr>
        <w:t xml:space="preserve">Items Added to Current Liabilities (+):</w:t>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According to Imam Shafie, there are no debt requirements that pre-determine on whether the assets are qualified for the nisab or not. Imam Shafii’s opinion is that financial loans (not commercial liabilities) do not affect the obligations of Zakat.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Thus, adjustments only involve those items that are not deductible such as: </w:t>
      </w:r>
    </w:p>
    <w:p w:rsidR="00000000" w:rsidDel="00000000" w:rsidP="00000000" w:rsidRDefault="00000000" w:rsidRPr="00000000">
      <w:pPr>
        <w:numPr>
          <w:ilvl w:val="0"/>
          <w:numId w:val="7"/>
        </w:numPr>
        <w:ind w:left="720" w:hanging="360"/>
        <w:contextualSpacing w:val="1"/>
        <w:rPr>
          <w:rFonts w:ascii="Tahoma" w:cs="Tahoma" w:eastAsia="Tahoma" w:hAnsi="Tahoma"/>
          <w:u w:val="none"/>
        </w:rPr>
      </w:pPr>
      <w:r w:rsidDel="00000000" w:rsidR="00000000" w:rsidRPr="00000000">
        <w:rPr>
          <w:rFonts w:ascii="Tahoma" w:cs="Tahoma" w:eastAsia="Tahoma" w:hAnsi="Tahoma"/>
          <w:rtl w:val="0"/>
        </w:rPr>
        <w:t xml:space="preserve">Those not in the form of business operations such as financial loans and the classifications of scheduled refinance.</w:t>
      </w:r>
    </w:p>
    <w:p w:rsidR="00000000" w:rsidDel="00000000" w:rsidP="00000000" w:rsidRDefault="00000000" w:rsidRPr="00000000">
      <w:pPr>
        <w:numPr>
          <w:ilvl w:val="0"/>
          <w:numId w:val="7"/>
        </w:numPr>
        <w:ind w:left="720" w:hanging="360"/>
        <w:contextualSpacing w:val="1"/>
        <w:rPr>
          <w:rFonts w:ascii="Tahoma" w:cs="Tahoma" w:eastAsia="Tahoma" w:hAnsi="Tahoma"/>
          <w:u w:val="none"/>
        </w:rPr>
      </w:pPr>
      <w:r w:rsidDel="00000000" w:rsidR="00000000" w:rsidRPr="00000000">
        <w:rPr>
          <w:rFonts w:ascii="Tahoma" w:cs="Tahoma" w:eastAsia="Tahoma" w:hAnsi="Tahoma"/>
          <w:rtl w:val="0"/>
        </w:rPr>
        <w:t xml:space="preserve">Dividends payable</w:t>
      </w:r>
    </w:p>
    <w:p w:rsidR="00000000" w:rsidDel="00000000" w:rsidP="00000000" w:rsidRDefault="00000000" w:rsidRPr="00000000">
      <w:pPr>
        <w:numPr>
          <w:ilvl w:val="0"/>
          <w:numId w:val="7"/>
        </w:numPr>
        <w:ind w:left="720" w:hanging="360"/>
        <w:contextualSpacing w:val="1"/>
        <w:rPr>
          <w:rFonts w:ascii="Tahoma" w:cs="Tahoma" w:eastAsia="Tahoma" w:hAnsi="Tahoma"/>
          <w:u w:val="none"/>
        </w:rPr>
      </w:pPr>
      <w:r w:rsidDel="00000000" w:rsidR="00000000" w:rsidRPr="00000000">
        <w:rPr>
          <w:rFonts w:ascii="Tahoma" w:cs="Tahoma" w:eastAsia="Tahoma" w:hAnsi="Tahoma"/>
          <w:rtl w:val="0"/>
        </w:rPr>
        <w:t xml:space="preserve">Overdraft</w:t>
      </w:r>
    </w:p>
    <w:p w:rsidR="00000000" w:rsidDel="00000000" w:rsidP="00000000" w:rsidRDefault="00000000" w:rsidRPr="00000000">
      <w:pPr>
        <w:numPr>
          <w:ilvl w:val="0"/>
          <w:numId w:val="7"/>
        </w:numPr>
        <w:ind w:left="720" w:hanging="360"/>
        <w:contextualSpacing w:val="1"/>
        <w:rPr>
          <w:rFonts w:ascii="Tahoma" w:cs="Tahoma" w:eastAsia="Tahoma" w:hAnsi="Tahoma"/>
          <w:u w:val="none"/>
        </w:rPr>
      </w:pPr>
      <w:r w:rsidDel="00000000" w:rsidR="00000000" w:rsidRPr="00000000">
        <w:rPr>
          <w:rFonts w:ascii="Tahoma" w:cs="Tahoma" w:eastAsia="Tahoma" w:hAnsi="Tahoma"/>
          <w:rtl w:val="0"/>
        </w:rPr>
        <w:t xml:space="preserve">Financial / Capital Lease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rtl w:val="0"/>
        </w:rPr>
        <w:t xml:space="preserve">To qualify for nisab, the current liabilities that can be deducted are those operational in nature that includes:</w:t>
      </w:r>
    </w:p>
    <w:p w:rsidR="00000000" w:rsidDel="00000000" w:rsidP="00000000" w:rsidRDefault="00000000" w:rsidRPr="00000000">
      <w:pPr>
        <w:numPr>
          <w:ilvl w:val="0"/>
          <w:numId w:val="5"/>
        </w:numPr>
        <w:ind w:left="720" w:hanging="360"/>
        <w:contextualSpacing w:val="1"/>
        <w:rPr>
          <w:rFonts w:ascii="Tahoma" w:cs="Tahoma" w:eastAsia="Tahoma" w:hAnsi="Tahoma"/>
          <w:u w:val="none"/>
        </w:rPr>
      </w:pPr>
      <w:r w:rsidDel="00000000" w:rsidR="00000000" w:rsidRPr="00000000">
        <w:rPr>
          <w:rFonts w:ascii="Tahoma" w:cs="Tahoma" w:eastAsia="Tahoma" w:hAnsi="Tahoma"/>
          <w:rtl w:val="0"/>
        </w:rPr>
        <w:t xml:space="preserve">Trade creditors</w:t>
      </w:r>
    </w:p>
    <w:p w:rsidR="00000000" w:rsidDel="00000000" w:rsidP="00000000" w:rsidRDefault="00000000" w:rsidRPr="00000000">
      <w:pPr>
        <w:numPr>
          <w:ilvl w:val="0"/>
          <w:numId w:val="5"/>
        </w:numPr>
        <w:ind w:left="720" w:hanging="360"/>
        <w:contextualSpacing w:val="1"/>
        <w:rPr>
          <w:rFonts w:ascii="Tahoma" w:cs="Tahoma" w:eastAsia="Tahoma" w:hAnsi="Tahoma"/>
          <w:u w:val="none"/>
        </w:rPr>
      </w:pPr>
      <w:r w:rsidDel="00000000" w:rsidR="00000000" w:rsidRPr="00000000">
        <w:rPr>
          <w:rFonts w:ascii="Tahoma" w:cs="Tahoma" w:eastAsia="Tahoma" w:hAnsi="Tahoma"/>
          <w:rtl w:val="0"/>
        </w:rPr>
        <w:t xml:space="preserve">Operating payables such as salaries, electrical and phone bills etc</w:t>
      </w:r>
    </w:p>
    <w:p w:rsidR="00000000" w:rsidDel="00000000" w:rsidP="00000000" w:rsidRDefault="00000000" w:rsidRPr="00000000">
      <w:pPr>
        <w:numPr>
          <w:ilvl w:val="0"/>
          <w:numId w:val="5"/>
        </w:numPr>
        <w:ind w:left="720" w:hanging="360"/>
        <w:contextualSpacing w:val="1"/>
        <w:rPr>
          <w:rFonts w:ascii="Tahoma" w:cs="Tahoma" w:eastAsia="Tahoma" w:hAnsi="Tahoma"/>
          <w:u w:val="none"/>
        </w:rPr>
      </w:pPr>
      <w:r w:rsidDel="00000000" w:rsidR="00000000" w:rsidRPr="00000000">
        <w:rPr>
          <w:rFonts w:ascii="Tahoma" w:cs="Tahoma" w:eastAsia="Tahoma" w:hAnsi="Tahoma"/>
          <w:rtl w:val="0"/>
        </w:rPr>
        <w:t xml:space="preserve">Taxes based on current assessment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ahoma" w:cs="Tahoma" w:eastAsia="Tahoma" w:hAnsi="Tahoma"/>
          <w:b w:val="1"/>
          <w:rtl w:val="0"/>
        </w:rPr>
        <w:t xml:space="preserve">ACCOUNTING TREATMENT &amp; DISCLOSURE</w:t>
      </w:r>
    </w:p>
    <w:p w:rsidR="00000000" w:rsidDel="00000000" w:rsidP="00000000" w:rsidRDefault="00000000" w:rsidRPr="00000000">
      <w:pPr>
        <w:numPr>
          <w:ilvl w:val="0"/>
          <w:numId w:val="2"/>
        </w:numPr>
        <w:ind w:left="720" w:hanging="360"/>
        <w:contextualSpacing w:val="1"/>
        <w:rPr>
          <w:rFonts w:ascii="Tahoma" w:cs="Tahoma" w:eastAsia="Tahoma" w:hAnsi="Tahoma"/>
        </w:rPr>
      </w:pPr>
      <w:r w:rsidDel="00000000" w:rsidR="00000000" w:rsidRPr="00000000">
        <w:rPr>
          <w:rFonts w:ascii="Tahoma" w:cs="Tahoma" w:eastAsia="Tahoma" w:hAnsi="Tahoma"/>
          <w:rtl w:val="0"/>
        </w:rPr>
        <w:t xml:space="preserve">Zakat is treated as non-operating expense in the Statement of Comprehensive Income of the business</w:t>
      </w:r>
    </w:p>
    <w:p w:rsidR="00000000" w:rsidDel="00000000" w:rsidP="00000000" w:rsidRDefault="00000000" w:rsidRPr="00000000">
      <w:pPr>
        <w:numPr>
          <w:ilvl w:val="0"/>
          <w:numId w:val="2"/>
        </w:numPr>
        <w:ind w:left="720" w:hanging="360"/>
        <w:contextualSpacing w:val="1"/>
        <w:rPr>
          <w:rFonts w:ascii="Tahoma" w:cs="Tahoma" w:eastAsia="Tahoma" w:hAnsi="Tahoma"/>
        </w:rPr>
      </w:pPr>
      <w:r w:rsidDel="00000000" w:rsidR="00000000" w:rsidRPr="00000000">
        <w:rPr>
          <w:rFonts w:ascii="Tahoma" w:cs="Tahoma" w:eastAsia="Tahoma" w:hAnsi="Tahoma"/>
          <w:rtl w:val="0"/>
        </w:rPr>
        <w:t xml:space="preserve">Unpaid zakat is treated as a liability and disclosed in the Statement of Financial Position of the business.</w:t>
      </w:r>
    </w:p>
    <w:p w:rsidR="00000000" w:rsidDel="00000000" w:rsidP="00000000" w:rsidRDefault="00000000" w:rsidRPr="00000000">
      <w:pPr>
        <w:numPr>
          <w:ilvl w:val="0"/>
          <w:numId w:val="2"/>
        </w:numPr>
        <w:ind w:left="720" w:hanging="360"/>
        <w:contextualSpacing w:val="1"/>
        <w:rPr>
          <w:rFonts w:ascii="Tahoma" w:cs="Tahoma" w:eastAsia="Tahoma" w:hAnsi="Tahoma"/>
        </w:rPr>
      </w:pPr>
      <w:r w:rsidDel="00000000" w:rsidR="00000000" w:rsidRPr="00000000">
        <w:rPr>
          <w:rFonts w:ascii="Tahoma" w:cs="Tahoma" w:eastAsia="Tahoma" w:hAnsi="Tahoma"/>
          <w:rtl w:val="0"/>
        </w:rPr>
        <w:t xml:space="preserve">The zakat method used and the details of zakat are disclosed in the notes to </w:t>
      </w:r>
      <w:r w:rsidDel="00000000" w:rsidR="00000000" w:rsidRPr="00000000">
        <w:rPr>
          <w:rFonts w:ascii="Tahoma" w:cs="Tahoma" w:eastAsia="Tahoma" w:hAnsi="Tahoma"/>
          <w:b w:val="1"/>
          <w:rtl w:val="0"/>
        </w:rPr>
        <w:t xml:space="preserve">the</w:t>
      </w:r>
      <w:r w:rsidDel="00000000" w:rsidR="00000000" w:rsidRPr="00000000">
        <w:rPr>
          <w:rFonts w:ascii="Tahoma" w:cs="Tahoma" w:eastAsia="Tahoma" w:hAnsi="Tahoma"/>
          <w:rtl w:val="0"/>
        </w:rPr>
        <w:t xml:space="preserve"> accounts.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-114299</wp:posOffset>
                </wp:positionH>
                <wp:positionV relativeFrom="paragraph">
                  <wp:posOffset>133350</wp:posOffset>
                </wp:positionV>
                <wp:extent cx="5943600" cy="266700"/>
                <wp:effectExtent b="0" l="0" r="0" t="0"/>
                <wp:wrapNone/>
                <wp:docPr id="3" name=""/>
                <a:graphic>
                  <a:graphicData uri="http://schemas.microsoft.com/office/word/2010/wordprocessingShape">
                    <wps:wsp>
                      <wps:cNvSpPr/>
                      <wps:cNvPr id="2" name="Shape 2"/>
                      <wps:spPr>
                        <a:xfrm>
                          <a:off x="2374517" y="3646650"/>
                          <a:ext cx="5942965" cy="266699"/>
                        </a:xfrm>
                        <a:prstGeom prst="roundRect">
                          <a:avLst>
                            <a:gd fmla="val 16667" name="adj"/>
                          </a:avLst>
                        </a:prstGeom>
                        <a:solidFill>
                          <a:schemeClr val="accent1"/>
                        </a:solidFill>
                        <a:ln>
                          <a:noFill/>
                        </a:ln>
                      </wps:spPr>
                      <wps:txbx>
                        <w:txbxContent>
                          <w:p w:rsidR="00000000" w:rsidDel="00000000" w:rsidP="00000000" w:rsidRDefault="00000000" w:rsidRPr="00000000">
                            <w:pPr>
                              <w:spacing w:after="120" w:before="0" w:line="264.0000057220459"/>
                              <w:ind w:left="0" w:right="0" w:firstLine="0"/>
                              <w:jc w:val="center"/>
                              <w:textDirection w:val="lr"/>
                            </w:pPr>
                            <w:r w:rsidDel="00000000" w:rsidR="00000000" w:rsidRPr="00000000">
                              <w:rPr>
                                <w:rFonts w:ascii="Tahoma" w:cs="Tahoma" w:eastAsia="Tahoma" w:hAnsi="Tahoma"/>
                                <w:b w:val="1"/>
                                <w:i w:val="0"/>
                                <w:smallCaps w:val="0"/>
                                <w:strike w:val="0"/>
                                <w:color w:val="000000"/>
                                <w:sz w:val="20"/>
                                <w:vertAlign w:val="baseline"/>
                              </w:rPr>
                              <w:t xml:space="preserve">[Current Assets - Current Liabilities] * x % Shares owned by Muslim x 2.5%</w:t>
                            </w:r>
                          </w:p>
                        </w:txbxContent>
                      </wps:txbx>
                      <wps:bodyPr anchorCtr="0" anchor="ctr" bIns="45700" lIns="91425" rIns="91425" tIns="45700"/>
                    </wps:wsp>
                  </a:graphicData>
                </a:graphic>
              </wp:anchor>
            </w:drawing>
          </mc:Choice>
          <mc:Fallback>
            <w:drawing>
              <wp:anchor allowOverlap="0" behindDoc="0" distB="0" distT="0" distL="114300" distR="114300" hidden="0" layoutInCell="0" locked="0" relativeHeight="0" simplePos="0">
                <wp:simplePos x="0" y="0"/>
                <wp:positionH relativeFrom="margin">
                  <wp:posOffset>-114299</wp:posOffset>
                </wp:positionH>
                <wp:positionV relativeFrom="paragraph">
                  <wp:posOffset>133350</wp:posOffset>
                </wp:positionV>
                <wp:extent cx="5943600" cy="266700"/>
                <wp:effectExtent b="0" l="0" r="0" t="0"/>
                <wp:wrapNone/>
                <wp:docPr id="3" name="image05.png"/>
                <a:graphic>
                  <a:graphicData uri="http://schemas.openxmlformats.org/drawingml/2006/picture">
                    <pic:pic>
                      <pic:nvPicPr>
                        <pic:cNvPr id="0" name="image05.png"/>
                        <pic:cNvPicPr preferRelativeResize="0"/>
                      </pic:nvPicPr>
                      <pic:blipFill>
                        <a:blip r:embed="rId6"/>
                        <a:srcRect/>
                        <a:stretch>
                          <a:fillRect/>
                        </a:stretch>
                      </pic:blipFill>
                      <pic:spPr>
                        <a:xfrm>
                          <a:off x="0" y="0"/>
                          <a:ext cx="5943600" cy="2667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t xml:space="preserve">Wakaf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t xml:space="preserve">Home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after="225" w:before="225" w:lineRule="auto"/>
        <w:contextualSpacing w:val="0"/>
        <w:jc w:val="both"/>
      </w:pPr>
      <w:r w:rsidDel="00000000" w:rsidR="00000000" w:rsidRPr="00000000">
        <w:rPr>
          <w:rFonts w:ascii="Tahoma" w:cs="Tahoma" w:eastAsia="Tahoma" w:hAnsi="Tahoma"/>
          <w:b w:val="1"/>
          <w:color w:val="92d050"/>
          <w:sz w:val="20"/>
          <w:szCs w:val="20"/>
          <w:rtl w:val="0"/>
        </w:rPr>
        <w:t xml:space="preserve">MUQADDIMAH</w:t>
      </w:r>
    </w:p>
    <w:p w:rsidR="00000000" w:rsidDel="00000000" w:rsidP="00000000" w:rsidRDefault="00000000" w:rsidRPr="00000000">
      <w:pPr>
        <w:spacing w:after="225" w:before="225" w:line="240" w:lineRule="auto"/>
        <w:ind w:right="150"/>
        <w:contextualSpacing w:val="0"/>
        <w:jc w:val="both"/>
      </w:pPr>
      <w:bookmarkStart w:colFirst="0" w:colLast="0" w:name="h.gjdgxs" w:id="0"/>
      <w:bookmarkEnd w:id="0"/>
      <w:r w:rsidDel="00000000" w:rsidR="00000000" w:rsidRPr="00000000">
        <w:rPr>
          <w:rFonts w:ascii="Tahoma" w:cs="Tahoma" w:eastAsia="Tahoma" w:hAnsi="Tahoma"/>
          <w:b w:val="0"/>
          <w:color w:val="000000"/>
          <w:sz w:val="20"/>
          <w:szCs w:val="20"/>
          <w:rtl w:val="0"/>
        </w:rPr>
        <w:t xml:space="preserve">Endowment is one way of approaching how to worship or bow to Allah </w:t>
      </w:r>
      <w:r w:rsidDel="00000000" w:rsidR="00000000" w:rsidRPr="00000000">
        <w:rPr>
          <w:rFonts w:ascii="Tahoma" w:cs="Tahoma" w:eastAsia="Tahoma" w:hAnsi="Tahoma"/>
          <w:b w:val="0"/>
          <w:i w:val="1"/>
          <w:color w:val="000000"/>
          <w:sz w:val="20"/>
          <w:szCs w:val="20"/>
          <w:rtl w:val="0"/>
        </w:rPr>
        <w:t xml:space="preserve">(taqarrub ilallah)</w:t>
      </w:r>
      <w:r w:rsidDel="00000000" w:rsidR="00000000" w:rsidRPr="00000000">
        <w:rPr>
          <w:rFonts w:ascii="Tahoma" w:cs="Tahoma" w:eastAsia="Tahoma" w:hAnsi="Tahoma"/>
          <w:b w:val="0"/>
          <w:color w:val="000000"/>
          <w:sz w:val="20"/>
          <w:szCs w:val="20"/>
          <w:rtl w:val="0"/>
        </w:rPr>
        <w:t xml:space="preserve"> through wealth. Wakaf is also one of the early worship in Islam is permitted by law. With the wakaf practice has become a tradition for the government and rich Muslims in the Middle Ages and Islam which is widespread, especially in the Arab countries and Central Asia. So in most Arab countries set up a special ministry to manage the wakaf - it’s because wakaf wealth is too much and unmanageable.</w:t>
      </w:r>
    </w:p>
    <w:p w:rsidR="00000000" w:rsidDel="00000000" w:rsidP="00000000" w:rsidRDefault="00000000" w:rsidRPr="00000000">
      <w:pPr>
        <w:spacing w:after="225" w:before="225" w:line="240" w:lineRule="auto"/>
        <w:ind w:right="150"/>
        <w:contextualSpacing w:val="0"/>
        <w:jc w:val="both"/>
      </w:pPr>
      <w:r w:rsidDel="00000000" w:rsidR="00000000" w:rsidRPr="00000000">
        <w:rPr>
          <w:rtl w:val="0"/>
        </w:rPr>
      </w:r>
    </w:p>
    <w:p w:rsidR="00000000" w:rsidDel="00000000" w:rsidP="00000000" w:rsidRDefault="00000000" w:rsidRPr="00000000">
      <w:pPr>
        <w:pStyle w:val="Heading2"/>
        <w:spacing w:after="225" w:before="225" w:lineRule="auto"/>
        <w:contextualSpacing w:val="0"/>
        <w:jc w:val="both"/>
      </w:pPr>
      <w:r w:rsidDel="00000000" w:rsidR="00000000" w:rsidRPr="00000000">
        <w:rPr>
          <w:rFonts w:ascii="Tahoma" w:cs="Tahoma" w:eastAsia="Tahoma" w:hAnsi="Tahoma"/>
          <w:b w:val="1"/>
          <w:color w:val="92d050"/>
          <w:sz w:val="20"/>
          <w:szCs w:val="20"/>
          <w:rtl w:val="0"/>
        </w:rPr>
        <w:t xml:space="preserve">UNDERSTANDING WAQF</w:t>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1"/>
          <w:color w:val="000000"/>
          <w:sz w:val="20"/>
          <w:szCs w:val="20"/>
          <w:rtl w:val="0"/>
        </w:rPr>
        <w:t xml:space="preserve">Language</w:t>
      </w:r>
      <w:r w:rsidDel="00000000" w:rsidR="00000000" w:rsidRPr="00000000">
        <w:rPr>
          <w:rFonts w:ascii="Tahoma" w:cs="Tahoma" w:eastAsia="Tahoma" w:hAnsi="Tahoma"/>
          <w:b w:val="0"/>
          <w:color w:val="000000"/>
          <w:sz w:val="20"/>
          <w:szCs w:val="20"/>
          <w:rtl w:val="0"/>
        </w:rPr>
        <w:t xml:space="preserve">: Stop, Prevent</w:t>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1"/>
          <w:color w:val="000000"/>
          <w:sz w:val="20"/>
          <w:szCs w:val="20"/>
          <w:rtl w:val="0"/>
        </w:rPr>
        <w:t xml:space="preserve">Term/Syara'</w:t>
      </w:r>
      <w:r w:rsidDel="00000000" w:rsidR="00000000" w:rsidRPr="00000000">
        <w:rPr>
          <w:rFonts w:ascii="Tahoma" w:cs="Tahoma" w:eastAsia="Tahoma" w:hAnsi="Tahoma"/>
          <w:b w:val="0"/>
          <w:color w:val="000000"/>
          <w:sz w:val="20"/>
          <w:szCs w:val="20"/>
          <w:rtl w:val="0"/>
        </w:rPr>
        <w:t xml:space="preserve">: "Endowments are any property attached </w:t>
      </w:r>
      <w:r w:rsidDel="00000000" w:rsidR="00000000" w:rsidRPr="00000000">
        <w:rPr>
          <w:rFonts w:ascii="Tahoma" w:cs="Tahoma" w:eastAsia="Tahoma" w:hAnsi="Tahoma"/>
          <w:b w:val="0"/>
          <w:i w:val="1"/>
          <w:color w:val="000000"/>
          <w:sz w:val="20"/>
          <w:szCs w:val="20"/>
          <w:rtl w:val="0"/>
        </w:rPr>
        <w:t xml:space="preserve">pewakaf </w:t>
      </w:r>
      <w:r w:rsidDel="00000000" w:rsidR="00000000" w:rsidRPr="00000000">
        <w:rPr>
          <w:rFonts w:ascii="Tahoma" w:cs="Tahoma" w:eastAsia="Tahoma" w:hAnsi="Tahoma"/>
          <w:b w:val="0"/>
          <w:color w:val="000000"/>
          <w:sz w:val="20"/>
          <w:szCs w:val="20"/>
          <w:rtl w:val="0"/>
        </w:rPr>
        <w:t xml:space="preserve">(person who did wakaf) rights in the property of any business transaction, inheritance, grants and wills while maintaining its physical resources, for charity with the intention of getting closer to </w:t>
      </w:r>
      <w:r w:rsidDel="00000000" w:rsidR="00000000" w:rsidRPr="00000000">
        <w:rPr>
          <w:rFonts w:ascii="Tahoma" w:cs="Tahoma" w:eastAsia="Tahoma" w:hAnsi="Tahoma"/>
          <w:rtl w:val="0"/>
        </w:rPr>
        <w:t xml:space="preserve">Allah </w:t>
      </w:r>
      <w:r w:rsidDel="00000000" w:rsidR="00000000" w:rsidRPr="00000000">
        <w:rPr>
          <w:rFonts w:ascii="Tahoma" w:cs="Tahoma" w:eastAsia="Tahoma" w:hAnsi="Tahoma"/>
          <w:b w:val="0"/>
          <w:color w:val="000000"/>
          <w:sz w:val="20"/>
          <w:szCs w:val="20"/>
          <w:rtl w:val="0"/>
        </w:rPr>
        <w:t xml:space="preserve">S.W.T".</w:t>
      </w:r>
    </w:p>
    <w:p w:rsidR="00000000" w:rsidDel="00000000" w:rsidP="00000000" w:rsidRDefault="00000000" w:rsidRPr="00000000">
      <w:pPr>
        <w:spacing w:after="0" w:before="0" w:line="240" w:lineRule="auto"/>
        <w:ind w:right="150"/>
        <w:contextualSpacing w:val="0"/>
        <w:jc w:val="both"/>
      </w:pPr>
      <w:r w:rsidDel="00000000" w:rsidR="00000000" w:rsidRPr="00000000">
        <w:rPr>
          <w:rtl w:val="0"/>
        </w:rPr>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1"/>
          <w:color w:val="000000"/>
          <w:sz w:val="20"/>
          <w:szCs w:val="20"/>
          <w:rtl w:val="0"/>
        </w:rPr>
        <w:t xml:space="preserve">Some understanding/other definitions:</w:t>
      </w:r>
      <w:r w:rsidDel="00000000" w:rsidR="00000000" w:rsidRPr="00000000">
        <w:rPr>
          <w:rtl w:val="0"/>
        </w:rPr>
      </w:r>
    </w:p>
    <w:p w:rsidR="00000000" w:rsidDel="00000000" w:rsidP="00000000" w:rsidRDefault="00000000" w:rsidRPr="00000000">
      <w:pPr>
        <w:spacing w:after="0" w:before="0" w:line="240" w:lineRule="auto"/>
        <w:ind w:right="150"/>
        <w:contextualSpacing w:val="0"/>
        <w:jc w:val="both"/>
      </w:pPr>
      <w:r w:rsidDel="00000000" w:rsidR="00000000" w:rsidRPr="00000000">
        <w:rPr>
          <w:rtl w:val="0"/>
        </w:rPr>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1) </w:t>
      </w:r>
      <w:r w:rsidDel="00000000" w:rsidR="00000000" w:rsidRPr="00000000">
        <w:rPr>
          <w:rFonts w:ascii="Tahoma" w:cs="Tahoma" w:eastAsia="Tahoma" w:hAnsi="Tahoma"/>
          <w:b w:val="0"/>
          <w:i w:val="1"/>
          <w:color w:val="000000"/>
          <w:sz w:val="20"/>
          <w:szCs w:val="20"/>
          <w:rtl w:val="0"/>
        </w:rPr>
        <w:t xml:space="preserve">The definition of endowments in hand Abi Hanifah</w:t>
      </w:r>
      <w:r w:rsidDel="00000000" w:rsidR="00000000" w:rsidRPr="00000000">
        <w:rPr>
          <w:rFonts w:ascii="Tahoma" w:cs="Tahoma" w:eastAsia="Tahoma" w:hAnsi="Tahoma"/>
          <w:b w:val="0"/>
          <w:color w:val="000000"/>
          <w:sz w:val="20"/>
          <w:szCs w:val="20"/>
          <w:rtl w:val="0"/>
        </w:rPr>
        <w:t xml:space="preserve">:</w:t>
      </w:r>
    </w:p>
    <w:p w:rsidR="00000000" w:rsidDel="00000000" w:rsidP="00000000" w:rsidRDefault="00000000" w:rsidRPr="00000000">
      <w:pPr>
        <w:numPr>
          <w:ilvl w:val="0"/>
          <w:numId w:val="1"/>
        </w:numPr>
        <w:spacing w:after="225" w:before="225" w:line="240" w:lineRule="auto"/>
        <w:ind w:left="720" w:right="150" w:hanging="360"/>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That hold/prevent an asset or property to legitimate owners’ </w:t>
      </w:r>
      <w:r w:rsidDel="00000000" w:rsidR="00000000" w:rsidRPr="00000000">
        <w:rPr>
          <w:rFonts w:ascii="Tahoma" w:cs="Tahoma" w:eastAsia="Tahoma" w:hAnsi="Tahoma"/>
          <w:b w:val="0"/>
          <w:i w:val="1"/>
          <w:color w:val="000000"/>
          <w:sz w:val="20"/>
          <w:szCs w:val="20"/>
          <w:rtl w:val="0"/>
        </w:rPr>
        <w:t xml:space="preserve">pewakaf</w:t>
      </w:r>
      <w:r w:rsidDel="00000000" w:rsidR="00000000" w:rsidRPr="00000000">
        <w:rPr>
          <w:rFonts w:ascii="Tahoma" w:cs="Tahoma" w:eastAsia="Tahoma" w:hAnsi="Tahoma"/>
          <w:b w:val="0"/>
          <w:color w:val="000000"/>
          <w:sz w:val="20"/>
          <w:szCs w:val="20"/>
          <w:rtl w:val="0"/>
        </w:rPr>
        <w:t xml:space="preserve"> (person who did wakaf) and charity benefits to the virtue.</w:t>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2) </w:t>
      </w:r>
      <w:r w:rsidDel="00000000" w:rsidR="00000000" w:rsidRPr="00000000">
        <w:rPr>
          <w:rFonts w:ascii="Tahoma" w:cs="Tahoma" w:eastAsia="Tahoma" w:hAnsi="Tahoma"/>
          <w:b w:val="0"/>
          <w:i w:val="1"/>
          <w:color w:val="000000"/>
          <w:sz w:val="20"/>
          <w:szCs w:val="20"/>
          <w:rtl w:val="0"/>
        </w:rPr>
        <w:t xml:space="preserve">The definition of endowments in hand Majority Ulama'</w:t>
      </w:r>
      <w:r w:rsidDel="00000000" w:rsidR="00000000" w:rsidRPr="00000000">
        <w:rPr>
          <w:rFonts w:ascii="Tahoma" w:cs="Tahoma" w:eastAsia="Tahoma" w:hAnsi="Tahoma"/>
          <w:b w:val="0"/>
          <w:color w:val="000000"/>
          <w:sz w:val="20"/>
          <w:szCs w:val="20"/>
          <w:rtl w:val="0"/>
        </w:rPr>
        <w:t xml:space="preserve">:</w:t>
      </w:r>
    </w:p>
    <w:p w:rsidR="00000000" w:rsidDel="00000000" w:rsidP="00000000" w:rsidRDefault="00000000" w:rsidRPr="00000000">
      <w:pPr>
        <w:numPr>
          <w:ilvl w:val="0"/>
          <w:numId w:val="1"/>
        </w:numPr>
        <w:spacing w:after="225" w:before="225" w:line="240" w:lineRule="auto"/>
        <w:ind w:left="720" w:right="150" w:hanging="360"/>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That hold/prevent items of property that can be used as permanent assets - to decide on the adoption of that asset or other party - to </w:t>
      </w:r>
      <w:r w:rsidDel="00000000" w:rsidR="00000000" w:rsidRPr="00000000">
        <w:rPr>
          <w:rFonts w:ascii="Tahoma" w:cs="Tahoma" w:eastAsia="Tahoma" w:hAnsi="Tahoma"/>
          <w:b w:val="0"/>
          <w:i w:val="1"/>
          <w:color w:val="000000"/>
          <w:sz w:val="20"/>
          <w:szCs w:val="20"/>
          <w:rtl w:val="0"/>
        </w:rPr>
        <w:t xml:space="preserve">pewakaf </w:t>
      </w:r>
      <w:r w:rsidDel="00000000" w:rsidR="00000000" w:rsidRPr="00000000">
        <w:rPr>
          <w:rFonts w:ascii="Tahoma" w:cs="Tahoma" w:eastAsia="Tahoma" w:hAnsi="Tahoma"/>
          <w:b w:val="0"/>
          <w:color w:val="000000"/>
          <w:sz w:val="20"/>
          <w:szCs w:val="20"/>
          <w:rtl w:val="0"/>
        </w:rPr>
        <w:t xml:space="preserve">(person who did wakaf) direction should use - or apply income towards goodness and virtue - because accompanying themselves to God.</w:t>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3) </w:t>
      </w:r>
      <w:r w:rsidDel="00000000" w:rsidR="00000000" w:rsidRPr="00000000">
        <w:rPr>
          <w:rFonts w:ascii="Tahoma" w:cs="Tahoma" w:eastAsia="Tahoma" w:hAnsi="Tahoma"/>
          <w:b w:val="0"/>
          <w:i w:val="1"/>
          <w:color w:val="000000"/>
          <w:sz w:val="20"/>
          <w:szCs w:val="20"/>
          <w:rtl w:val="0"/>
        </w:rPr>
        <w:t xml:space="preserve">The definition of endowment on the Maliki</w:t>
      </w:r>
      <w:r w:rsidDel="00000000" w:rsidR="00000000" w:rsidRPr="00000000">
        <w:rPr>
          <w:rFonts w:ascii="Tahoma" w:cs="Tahoma" w:eastAsia="Tahoma" w:hAnsi="Tahoma"/>
          <w:b w:val="0"/>
          <w:color w:val="000000"/>
          <w:sz w:val="20"/>
          <w:szCs w:val="20"/>
          <w:rtl w:val="0"/>
        </w:rPr>
        <w:t xml:space="preserve">:</w:t>
      </w:r>
    </w:p>
    <w:p w:rsidR="00000000" w:rsidDel="00000000" w:rsidP="00000000" w:rsidRDefault="00000000" w:rsidRPr="00000000">
      <w:pPr>
        <w:numPr>
          <w:ilvl w:val="0"/>
          <w:numId w:val="1"/>
        </w:numPr>
        <w:spacing w:after="225" w:before="225" w:line="240" w:lineRule="auto"/>
        <w:ind w:left="720" w:right="150" w:hanging="360"/>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That is, the owner makes the benefits it has - even if it has to hire - or used as income is like money - to those who require - by saying - for a period of time set by </w:t>
      </w:r>
      <w:r w:rsidDel="00000000" w:rsidR="00000000" w:rsidRPr="00000000">
        <w:rPr>
          <w:rFonts w:ascii="Tahoma" w:cs="Tahoma" w:eastAsia="Tahoma" w:hAnsi="Tahoma"/>
          <w:b w:val="0"/>
          <w:i w:val="1"/>
          <w:color w:val="000000"/>
          <w:sz w:val="20"/>
          <w:szCs w:val="20"/>
          <w:rtl w:val="0"/>
        </w:rPr>
        <w:t xml:space="preserve">pewakaf </w:t>
      </w:r>
      <w:r w:rsidDel="00000000" w:rsidR="00000000" w:rsidRPr="00000000">
        <w:rPr>
          <w:rFonts w:ascii="Tahoma" w:cs="Tahoma" w:eastAsia="Tahoma" w:hAnsi="Tahoma"/>
          <w:b w:val="0"/>
          <w:color w:val="000000"/>
          <w:sz w:val="20"/>
          <w:szCs w:val="20"/>
          <w:rtl w:val="0"/>
        </w:rPr>
        <w:t xml:space="preserve">(person who did wakaf). With it - endowments side Maliki is not decided on a rights owner who </w:t>
      </w:r>
      <w:r w:rsidDel="00000000" w:rsidR="00000000" w:rsidRPr="00000000">
        <w:rPr>
          <w:rFonts w:ascii="Tahoma" w:cs="Tahoma" w:eastAsia="Tahoma" w:hAnsi="Tahoma"/>
          <w:b w:val="0"/>
          <w:i w:val="1"/>
          <w:color w:val="000000"/>
          <w:sz w:val="20"/>
          <w:szCs w:val="20"/>
          <w:rtl w:val="0"/>
        </w:rPr>
        <w:t xml:space="preserve">diwakafkan</w:t>
      </w:r>
      <w:r w:rsidDel="00000000" w:rsidR="00000000" w:rsidRPr="00000000">
        <w:rPr>
          <w:rFonts w:ascii="Tahoma" w:cs="Tahoma" w:eastAsia="Tahoma" w:hAnsi="Tahoma"/>
          <w:b w:val="0"/>
          <w:color w:val="000000"/>
          <w:sz w:val="20"/>
          <w:szCs w:val="20"/>
          <w:rtl w:val="0"/>
        </w:rPr>
        <w:t xml:space="preserve"> - only asset use you decide to use our other rights.</w:t>
      </w:r>
    </w:p>
    <w:p w:rsidR="00000000" w:rsidDel="00000000" w:rsidP="00000000" w:rsidRDefault="00000000" w:rsidRPr="00000000">
      <w:pPr>
        <w:spacing w:after="225" w:before="225" w:line="240" w:lineRule="auto"/>
        <w:ind w:right="150"/>
        <w:contextualSpacing w:val="0"/>
        <w:jc w:val="both"/>
      </w:pPr>
      <w:r w:rsidDel="00000000" w:rsidR="00000000" w:rsidRPr="00000000">
        <w:rPr>
          <w:rtl w:val="0"/>
        </w:rPr>
      </w:r>
    </w:p>
    <w:p w:rsidR="00000000" w:rsidDel="00000000" w:rsidP="00000000" w:rsidRDefault="00000000" w:rsidRPr="00000000">
      <w:pPr>
        <w:spacing w:after="225" w:before="225" w:line="240" w:lineRule="auto"/>
        <w:ind w:right="150"/>
        <w:contextualSpacing w:val="0"/>
        <w:jc w:val="both"/>
      </w:pPr>
      <w:r w:rsidDel="00000000" w:rsidR="00000000" w:rsidRPr="00000000">
        <w:rPr>
          <w:rtl w:val="0"/>
        </w:rPr>
      </w:r>
    </w:p>
    <w:p w:rsidR="00000000" w:rsidDel="00000000" w:rsidP="00000000" w:rsidRDefault="00000000" w:rsidRPr="00000000">
      <w:pPr>
        <w:spacing w:after="225" w:before="225" w:line="240" w:lineRule="auto"/>
        <w:ind w:right="150"/>
        <w:contextualSpacing w:val="0"/>
        <w:jc w:val="both"/>
      </w:pPr>
      <w:r w:rsidDel="00000000" w:rsidR="00000000" w:rsidRPr="00000000">
        <w:rPr>
          <w:rtl w:val="0"/>
        </w:rPr>
      </w:r>
    </w:p>
    <w:p w:rsidR="00000000" w:rsidDel="00000000" w:rsidP="00000000" w:rsidRDefault="00000000" w:rsidRPr="00000000">
      <w:pPr>
        <w:pStyle w:val="Heading2"/>
        <w:spacing w:after="225" w:before="225" w:lineRule="auto"/>
        <w:contextualSpacing w:val="0"/>
        <w:jc w:val="both"/>
      </w:pPr>
      <w:r w:rsidDel="00000000" w:rsidR="00000000" w:rsidRPr="00000000">
        <w:rPr>
          <w:rFonts w:ascii="Tahoma" w:cs="Tahoma" w:eastAsia="Tahoma" w:hAnsi="Tahoma"/>
          <w:b w:val="1"/>
          <w:color w:val="92d050"/>
          <w:sz w:val="20"/>
          <w:szCs w:val="20"/>
          <w:rtl w:val="0"/>
        </w:rPr>
        <w:t xml:space="preserve">DALIL PENSYARIATAN</w:t>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a) </w:t>
      </w:r>
      <w:r w:rsidDel="00000000" w:rsidR="00000000" w:rsidRPr="00000000">
        <w:rPr>
          <w:rFonts w:ascii="Tahoma" w:cs="Tahoma" w:eastAsia="Tahoma" w:hAnsi="Tahoma"/>
          <w:b w:val="0"/>
          <w:i w:val="1"/>
          <w:color w:val="000000"/>
          <w:sz w:val="20"/>
          <w:szCs w:val="20"/>
          <w:rtl w:val="0"/>
        </w:rPr>
        <w:t xml:space="preserve">AL-QURAN</w:t>
      </w:r>
    </w:p>
    <w:p w:rsidR="00000000" w:rsidDel="00000000" w:rsidP="00000000" w:rsidRDefault="00000000" w:rsidRPr="00000000">
      <w:pPr>
        <w:spacing w:after="0" w:before="0" w:line="240" w:lineRule="auto"/>
        <w:ind w:right="150"/>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right="150" w:hanging="360"/>
        <w:jc w:val="both"/>
        <w:rPr>
          <w:b w:val="1"/>
          <w:color w:val="000000"/>
          <w:sz w:val="20"/>
          <w:szCs w:val="20"/>
        </w:rPr>
      </w:pPr>
      <w:r w:rsidDel="00000000" w:rsidR="00000000" w:rsidRPr="00000000">
        <w:rPr>
          <w:rFonts w:ascii="Tahoma" w:cs="Tahoma" w:eastAsia="Tahoma" w:hAnsi="Tahoma"/>
          <w:b w:val="1"/>
          <w:color w:val="000000"/>
          <w:sz w:val="20"/>
          <w:szCs w:val="20"/>
          <w:rtl w:val="0"/>
        </w:rPr>
        <w:t xml:space="preserve">Surah Al-Baqarah, verse 261:</w:t>
      </w:r>
    </w:p>
    <w:p w:rsidR="00000000" w:rsidDel="00000000" w:rsidP="00000000" w:rsidRDefault="00000000" w:rsidRPr="00000000">
      <w:pPr>
        <w:spacing w:after="0" w:before="0" w:line="240" w:lineRule="auto"/>
        <w:ind w:left="720" w:right="15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right="150" w:firstLine="708"/>
        <w:contextualSpacing w:val="0"/>
        <w:jc w:val="both"/>
      </w:pPr>
      <w:r w:rsidDel="00000000" w:rsidR="00000000" w:rsidRPr="00000000">
        <w:rPr>
          <w:rFonts w:ascii="Tahoma" w:cs="Tahoma" w:eastAsia="Tahoma" w:hAnsi="Tahoma"/>
          <w:b w:val="0"/>
          <w:color w:val="000000"/>
          <w:sz w:val="20"/>
          <w:szCs w:val="20"/>
          <w:rtl w:val="0"/>
        </w:rPr>
        <w:t xml:space="preserve">Means:</w:t>
      </w:r>
      <w:r w:rsidDel="00000000" w:rsidR="00000000" w:rsidRPr="00000000">
        <w:rPr>
          <w:rtl w:val="0"/>
        </w:rPr>
      </w:r>
    </w:p>
    <w:p w:rsidR="00000000" w:rsidDel="00000000" w:rsidP="00000000" w:rsidRDefault="00000000" w:rsidRPr="00000000">
      <w:pPr>
        <w:spacing w:after="0" w:before="0" w:line="240" w:lineRule="auto"/>
        <w:ind w:left="708" w:right="150" w:firstLine="0"/>
        <w:contextualSpacing w:val="0"/>
        <w:jc w:val="both"/>
      </w:pPr>
      <w:r w:rsidDel="00000000" w:rsidR="00000000" w:rsidRPr="00000000">
        <w:rPr>
          <w:rFonts w:ascii="Tahoma" w:cs="Tahoma" w:eastAsia="Tahoma" w:hAnsi="Tahoma"/>
          <w:b w:val="0"/>
          <w:color w:val="000000"/>
          <w:sz w:val="20"/>
          <w:szCs w:val="20"/>
          <w:rtl w:val="0"/>
        </w:rPr>
        <w:t xml:space="preserve">Comparisons (donation) those who spend their wealth in the way of Allah is like a seed that grows seven ears; each ear has a hundred grains. And (remember) that Allah gives manifold increase to whom He pleases, and Allah is the area (grace) Grace Knowing they expire.</w:t>
      </w:r>
      <w:r w:rsidDel="00000000" w:rsidR="00000000" w:rsidRPr="00000000">
        <w:rPr>
          <w:rtl w:val="0"/>
        </w:rPr>
      </w:r>
    </w:p>
    <w:p w:rsidR="00000000" w:rsidDel="00000000" w:rsidP="00000000" w:rsidRDefault="00000000" w:rsidRPr="00000000">
      <w:pPr>
        <w:numPr>
          <w:ilvl w:val="0"/>
          <w:numId w:val="1"/>
        </w:numPr>
        <w:spacing w:after="225" w:before="225" w:line="240" w:lineRule="auto"/>
        <w:ind w:left="720" w:right="150" w:hanging="360"/>
        <w:jc w:val="both"/>
        <w:rPr>
          <w:b w:val="1"/>
          <w:color w:val="000000"/>
          <w:sz w:val="20"/>
          <w:szCs w:val="20"/>
        </w:rPr>
      </w:pPr>
      <w:r w:rsidDel="00000000" w:rsidR="00000000" w:rsidRPr="00000000">
        <w:rPr>
          <w:rFonts w:ascii="Tahoma" w:cs="Tahoma" w:eastAsia="Tahoma" w:hAnsi="Tahoma"/>
          <w:b w:val="1"/>
          <w:color w:val="000000"/>
          <w:sz w:val="20"/>
          <w:szCs w:val="20"/>
          <w:rtl w:val="0"/>
        </w:rPr>
        <w:t xml:space="preserve">Surah Al 'Imran, verse 92:</w:t>
      </w:r>
    </w:p>
    <w:p w:rsidR="00000000" w:rsidDel="00000000" w:rsidP="00000000" w:rsidRDefault="00000000" w:rsidRPr="00000000">
      <w:pPr>
        <w:spacing w:after="0" w:before="0" w:line="240" w:lineRule="auto"/>
        <w:ind w:right="150" w:firstLine="708"/>
        <w:contextualSpacing w:val="0"/>
        <w:jc w:val="both"/>
      </w:pPr>
      <w:r w:rsidDel="00000000" w:rsidR="00000000" w:rsidRPr="00000000">
        <w:rPr>
          <w:rFonts w:ascii="Tahoma" w:cs="Tahoma" w:eastAsia="Tahoma" w:hAnsi="Tahoma"/>
          <w:b w:val="0"/>
          <w:color w:val="000000"/>
          <w:sz w:val="20"/>
          <w:szCs w:val="20"/>
          <w:rtl w:val="0"/>
        </w:rPr>
        <w:t xml:space="preserve">Means:</w:t>
      </w:r>
    </w:p>
    <w:p w:rsidR="00000000" w:rsidDel="00000000" w:rsidP="00000000" w:rsidRDefault="00000000" w:rsidRPr="00000000">
      <w:pPr>
        <w:spacing w:after="0" w:before="0" w:line="240" w:lineRule="auto"/>
        <w:ind w:left="708" w:right="150" w:firstLine="0"/>
        <w:contextualSpacing w:val="0"/>
        <w:jc w:val="both"/>
      </w:pPr>
      <w:r w:rsidDel="00000000" w:rsidR="00000000" w:rsidRPr="00000000">
        <w:rPr>
          <w:rFonts w:ascii="Tahoma" w:cs="Tahoma" w:eastAsia="Tahoma" w:hAnsi="Tahoma"/>
          <w:b w:val="0"/>
          <w:color w:val="000000"/>
          <w:sz w:val="20"/>
          <w:szCs w:val="20"/>
          <w:rtl w:val="0"/>
        </w:rPr>
        <w:t xml:space="preserve">You will never be able to achieve (the fact) righteousness (perfect) until you spend some of what you love. And whatever thing you spend, Allah surely knows it.</w:t>
      </w:r>
    </w:p>
    <w:p w:rsidR="00000000" w:rsidDel="00000000" w:rsidP="00000000" w:rsidRDefault="00000000" w:rsidRPr="00000000">
      <w:pPr>
        <w:spacing w:after="0" w:before="0" w:line="240" w:lineRule="auto"/>
        <w:ind w:left="708" w:right="15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b) </w:t>
      </w:r>
      <w:r w:rsidDel="00000000" w:rsidR="00000000" w:rsidRPr="00000000">
        <w:rPr>
          <w:rFonts w:ascii="Tahoma" w:cs="Tahoma" w:eastAsia="Tahoma" w:hAnsi="Tahoma"/>
          <w:b w:val="0"/>
          <w:i w:val="1"/>
          <w:color w:val="000000"/>
          <w:sz w:val="20"/>
          <w:szCs w:val="20"/>
          <w:rtl w:val="0"/>
        </w:rPr>
        <w:t xml:space="preserve">HADITH NABAWIYAH</w:t>
      </w:r>
    </w:p>
    <w:p w:rsidR="00000000" w:rsidDel="00000000" w:rsidP="00000000" w:rsidRDefault="00000000" w:rsidRPr="00000000">
      <w:pPr>
        <w:spacing w:after="0" w:before="0" w:line="240" w:lineRule="auto"/>
        <w:ind w:right="150"/>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right="150" w:hanging="360"/>
        <w:jc w:val="both"/>
        <w:rPr>
          <w:b w:val="1"/>
          <w:color w:val="000000"/>
          <w:sz w:val="20"/>
          <w:szCs w:val="20"/>
        </w:rPr>
      </w:pPr>
      <w:r w:rsidDel="00000000" w:rsidR="00000000" w:rsidRPr="00000000">
        <w:rPr>
          <w:rFonts w:ascii="Tahoma" w:cs="Tahoma" w:eastAsia="Tahoma" w:hAnsi="Tahoma"/>
          <w:b w:val="1"/>
          <w:color w:val="000000"/>
          <w:sz w:val="20"/>
          <w:szCs w:val="20"/>
          <w:rtl w:val="0"/>
        </w:rPr>
        <w:t xml:space="preserve">From Abu Hurairah RA., The Prophet Muhammad, which means:</w:t>
      </w:r>
    </w:p>
    <w:p w:rsidR="00000000" w:rsidDel="00000000" w:rsidP="00000000" w:rsidRDefault="00000000" w:rsidRPr="00000000">
      <w:pPr>
        <w:spacing w:after="0" w:before="0" w:line="240" w:lineRule="auto"/>
        <w:ind w:left="708" w:right="15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708" w:right="150" w:firstLine="0"/>
        <w:contextualSpacing w:val="0"/>
        <w:jc w:val="both"/>
      </w:pPr>
      <w:r w:rsidDel="00000000" w:rsidR="00000000" w:rsidRPr="00000000">
        <w:rPr>
          <w:rFonts w:ascii="Tahoma" w:cs="Tahoma" w:eastAsia="Tahoma" w:hAnsi="Tahoma"/>
          <w:b w:val="0"/>
          <w:color w:val="000000"/>
          <w:sz w:val="20"/>
          <w:szCs w:val="20"/>
          <w:rtl w:val="0"/>
        </w:rPr>
        <w:t xml:space="preserve">"</w:t>
      </w:r>
      <w:r w:rsidDel="00000000" w:rsidR="00000000" w:rsidRPr="00000000">
        <w:rPr>
          <w:rFonts w:ascii="Tahoma" w:cs="Tahoma" w:eastAsia="Tahoma" w:hAnsi="Tahoma"/>
          <w:b w:val="0"/>
          <w:i w:val="1"/>
          <w:color w:val="000000"/>
          <w:sz w:val="20"/>
          <w:szCs w:val="20"/>
          <w:rtl w:val="0"/>
        </w:rPr>
        <w:t xml:space="preserve">When the son of Adam dies, his practice will be cut off except for three things: alms deeds, knowledge and children who used the pious who pray</w:t>
      </w:r>
      <w:r w:rsidDel="00000000" w:rsidR="00000000" w:rsidRPr="00000000">
        <w:rPr>
          <w:rFonts w:ascii="Tahoma" w:cs="Tahoma" w:eastAsia="Tahoma" w:hAnsi="Tahoma"/>
          <w:b w:val="0"/>
          <w:color w:val="000000"/>
          <w:sz w:val="20"/>
          <w:szCs w:val="20"/>
          <w:rtl w:val="0"/>
        </w:rPr>
        <w:t xml:space="preserve"> ".</w:t>
      </w:r>
    </w:p>
    <w:p w:rsidR="00000000" w:rsidDel="00000000" w:rsidP="00000000" w:rsidRDefault="00000000" w:rsidRPr="00000000">
      <w:pPr>
        <w:spacing w:after="0" w:before="0" w:line="240" w:lineRule="auto"/>
        <w:ind w:right="150" w:firstLine="708"/>
        <w:contextualSpacing w:val="0"/>
        <w:jc w:val="both"/>
      </w:pPr>
      <w:r w:rsidDel="00000000" w:rsidR="00000000" w:rsidRPr="00000000">
        <w:rPr>
          <w:rFonts w:ascii="Tahoma" w:cs="Tahoma" w:eastAsia="Tahoma" w:hAnsi="Tahoma"/>
          <w:b w:val="1"/>
          <w:color w:val="000000"/>
          <w:sz w:val="20"/>
          <w:szCs w:val="20"/>
          <w:rtl w:val="0"/>
        </w:rPr>
        <w:t xml:space="preserve">Narrated by Muslim</w:t>
      </w:r>
    </w:p>
    <w:p w:rsidR="00000000" w:rsidDel="00000000" w:rsidP="00000000" w:rsidRDefault="00000000" w:rsidRPr="00000000">
      <w:pPr>
        <w:numPr>
          <w:ilvl w:val="0"/>
          <w:numId w:val="1"/>
        </w:numPr>
        <w:spacing w:after="225" w:before="225" w:line="240" w:lineRule="auto"/>
        <w:ind w:left="720" w:right="150" w:hanging="360"/>
        <w:jc w:val="both"/>
        <w:rPr>
          <w:b w:val="1"/>
          <w:color w:val="000000"/>
          <w:sz w:val="20"/>
          <w:szCs w:val="20"/>
        </w:rPr>
      </w:pPr>
      <w:r w:rsidDel="00000000" w:rsidR="00000000" w:rsidRPr="00000000">
        <w:rPr>
          <w:rFonts w:ascii="Tahoma" w:cs="Tahoma" w:eastAsia="Tahoma" w:hAnsi="Tahoma"/>
          <w:b w:val="1"/>
          <w:color w:val="000000"/>
          <w:sz w:val="20"/>
          <w:szCs w:val="20"/>
          <w:rtl w:val="0"/>
        </w:rPr>
        <w:t xml:space="preserve">Hadith of Umar's son</w:t>
      </w:r>
    </w:p>
    <w:p w:rsidR="00000000" w:rsidDel="00000000" w:rsidP="00000000" w:rsidRDefault="00000000" w:rsidRPr="00000000">
      <w:pPr>
        <w:spacing w:after="225" w:before="225" w:line="240" w:lineRule="auto"/>
        <w:ind w:left="360" w:right="150" w:firstLine="0"/>
        <w:contextualSpacing w:val="0"/>
        <w:jc w:val="both"/>
      </w:pPr>
      <w:r w:rsidDel="00000000" w:rsidR="00000000" w:rsidRPr="00000000">
        <w:rPr>
          <w:rFonts w:ascii="Tahoma" w:cs="Tahoma" w:eastAsia="Tahoma" w:hAnsi="Tahoma"/>
          <w:b w:val="0"/>
          <w:color w:val="000000"/>
          <w:sz w:val="20"/>
          <w:szCs w:val="20"/>
          <w:rtl w:val="0"/>
        </w:rPr>
        <w:t xml:space="preserve">Hadith of Umar, his son said: 'Umar acquired a piece of land in Khaibar and he came to the Prophet to ask the views of the land, and he said, which means:</w:t>
      </w:r>
    </w:p>
    <w:p w:rsidR="00000000" w:rsidDel="00000000" w:rsidP="00000000" w:rsidRDefault="00000000" w:rsidRPr="00000000">
      <w:pPr>
        <w:spacing w:after="0" w:before="0" w:line="240" w:lineRule="auto"/>
        <w:ind w:left="360" w:right="150" w:firstLine="0"/>
        <w:contextualSpacing w:val="0"/>
        <w:jc w:val="both"/>
      </w:pPr>
      <w:r w:rsidDel="00000000" w:rsidR="00000000" w:rsidRPr="00000000">
        <w:rPr>
          <w:rFonts w:ascii="Tahoma" w:cs="Tahoma" w:eastAsia="Tahoma" w:hAnsi="Tahoma"/>
          <w:b w:val="0"/>
          <w:color w:val="000000"/>
          <w:sz w:val="20"/>
          <w:szCs w:val="20"/>
          <w:rtl w:val="0"/>
        </w:rPr>
        <w:t xml:space="preserve">"</w:t>
      </w:r>
      <w:r w:rsidDel="00000000" w:rsidR="00000000" w:rsidRPr="00000000">
        <w:rPr>
          <w:rFonts w:ascii="Tahoma" w:cs="Tahoma" w:eastAsia="Tahoma" w:hAnsi="Tahoma"/>
          <w:b w:val="0"/>
          <w:i w:val="1"/>
          <w:color w:val="000000"/>
          <w:sz w:val="20"/>
          <w:szCs w:val="20"/>
          <w:rtl w:val="0"/>
        </w:rPr>
        <w:t xml:space="preserve">O Allah! I got a piece of land at Khaibar, where I have no treasure more precious to me than them, (whereas I aspire to attach themselves to Allah Almighty) What shall you say to him?</w:t>
      </w:r>
      <w:r w:rsidDel="00000000" w:rsidR="00000000" w:rsidRPr="00000000">
        <w:rPr>
          <w:rFonts w:ascii="Tahoma" w:cs="Tahoma" w:eastAsia="Tahoma" w:hAnsi="Tahoma"/>
          <w:b w:val="0"/>
          <w:color w:val="000000"/>
          <w:sz w:val="20"/>
          <w:szCs w:val="20"/>
          <w:rtl w:val="0"/>
        </w:rPr>
        <w:t xml:space="preserve"> "</w:t>
      </w:r>
    </w:p>
    <w:p w:rsidR="00000000" w:rsidDel="00000000" w:rsidP="00000000" w:rsidRDefault="00000000" w:rsidRPr="00000000">
      <w:pPr>
        <w:spacing w:after="225" w:before="225" w:line="240" w:lineRule="auto"/>
        <w:ind w:right="150" w:firstLine="360"/>
        <w:contextualSpacing w:val="0"/>
        <w:jc w:val="both"/>
      </w:pPr>
      <w:r w:rsidDel="00000000" w:rsidR="00000000" w:rsidRPr="00000000">
        <w:rPr>
          <w:rFonts w:ascii="Tahoma" w:cs="Tahoma" w:eastAsia="Tahoma" w:hAnsi="Tahoma"/>
          <w:b w:val="0"/>
          <w:color w:val="000000"/>
          <w:sz w:val="20"/>
          <w:szCs w:val="20"/>
          <w:rtl w:val="0"/>
        </w:rPr>
        <w:t xml:space="preserve">So when the Prophet said to him that means:</w:t>
      </w:r>
    </w:p>
    <w:p w:rsidR="00000000" w:rsidDel="00000000" w:rsidP="00000000" w:rsidRDefault="00000000" w:rsidRPr="00000000">
      <w:pPr>
        <w:spacing w:after="0" w:before="0" w:line="240" w:lineRule="auto"/>
        <w:ind w:right="150" w:firstLine="360"/>
        <w:contextualSpacing w:val="0"/>
        <w:jc w:val="both"/>
      </w:pPr>
      <w:r w:rsidDel="00000000" w:rsidR="00000000" w:rsidRPr="00000000">
        <w:rPr>
          <w:rFonts w:ascii="Tahoma" w:cs="Tahoma" w:eastAsia="Tahoma" w:hAnsi="Tahoma"/>
          <w:b w:val="0"/>
          <w:color w:val="000000"/>
          <w:sz w:val="20"/>
          <w:szCs w:val="20"/>
          <w:rtl w:val="0"/>
        </w:rPr>
        <w:t xml:space="preserve">"</w:t>
      </w:r>
      <w:r w:rsidDel="00000000" w:rsidR="00000000" w:rsidRPr="00000000">
        <w:rPr>
          <w:rFonts w:ascii="Tahoma" w:cs="Tahoma" w:eastAsia="Tahoma" w:hAnsi="Tahoma"/>
          <w:b w:val="0"/>
          <w:i w:val="1"/>
          <w:color w:val="000000"/>
          <w:sz w:val="20"/>
          <w:szCs w:val="20"/>
          <w:rtl w:val="0"/>
        </w:rPr>
        <w:t xml:space="preserve">If you want to stop (freeze) the land, and charity </w:t>
      </w:r>
      <w:r w:rsidDel="00000000" w:rsidR="00000000" w:rsidRPr="00000000">
        <w:rPr>
          <w:rFonts w:ascii="Tahoma" w:cs="Tahoma" w:eastAsia="Tahoma" w:hAnsi="Tahoma"/>
          <w:b w:val="0"/>
          <w:color w:val="000000"/>
          <w:sz w:val="20"/>
          <w:szCs w:val="20"/>
          <w:rtl w:val="0"/>
        </w:rPr>
        <w:t xml:space="preserve">benefits."</w:t>
      </w:r>
    </w:p>
    <w:p w:rsidR="00000000" w:rsidDel="00000000" w:rsidP="00000000" w:rsidRDefault="00000000" w:rsidRPr="00000000">
      <w:pPr>
        <w:spacing w:after="225" w:before="225" w:line="240" w:lineRule="auto"/>
        <w:ind w:left="360" w:right="150" w:firstLine="0"/>
        <w:contextualSpacing w:val="0"/>
        <w:jc w:val="both"/>
      </w:pPr>
      <w:r w:rsidDel="00000000" w:rsidR="00000000" w:rsidRPr="00000000">
        <w:rPr>
          <w:rFonts w:ascii="Tahoma" w:cs="Tahoma" w:eastAsia="Tahoma" w:hAnsi="Tahoma"/>
          <w:b w:val="0"/>
          <w:color w:val="000000"/>
          <w:sz w:val="20"/>
          <w:szCs w:val="20"/>
          <w:rtl w:val="0"/>
        </w:rPr>
        <w:t xml:space="preserve">Then Umar charity benefits provided land (maukuf) is not for bargaining, not granted (berries) and not inherited (inherited). The land was donated to the needy, the relatives, the freeing of slaves, sabilillah, ibnissabil and guests. And there is no obstacle for those who manage (i.e. keep it authorized Nazir) for jobbing part of it in a sensible way and take his wages without assuming that the land is his own.</w:t>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c) </w:t>
      </w:r>
      <w:r w:rsidDel="00000000" w:rsidR="00000000" w:rsidRPr="00000000">
        <w:rPr>
          <w:rFonts w:ascii="Tahoma" w:cs="Tahoma" w:eastAsia="Tahoma" w:hAnsi="Tahoma"/>
          <w:b w:val="0"/>
          <w:i w:val="1"/>
          <w:color w:val="000000"/>
          <w:sz w:val="20"/>
          <w:szCs w:val="20"/>
          <w:rtl w:val="0"/>
        </w:rPr>
        <w:t xml:space="preserve">CONSENSUS</w:t>
      </w:r>
    </w:p>
    <w:p w:rsidR="00000000" w:rsidDel="00000000" w:rsidP="00000000" w:rsidRDefault="00000000" w:rsidRPr="00000000">
      <w:pPr>
        <w:spacing w:after="0" w:before="0" w:line="240" w:lineRule="auto"/>
        <w:ind w:right="150"/>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Imam Al-Sahih said: 'The problem is the consensus endowment (already approved) among the Companions of the Prophet; such as Abu Bakr, Umar, Uthman, Ali, Aisha, Fatima, Amr ibn al-As, Ibn Zubair, and Jabir, all practicing law endowments, and charitable endowments, they are both in Makkah and Madina, already known illustrious by public.</w:t>
      </w:r>
    </w:p>
    <w:p w:rsidR="00000000" w:rsidDel="00000000" w:rsidP="00000000" w:rsidRDefault="00000000" w:rsidRPr="00000000">
      <w:pPr>
        <w:spacing w:after="0" w:before="0" w:line="264" w:lineRule="auto"/>
        <w:ind w:left="720" w:firstLine="0"/>
        <w:contextualSpacing w:val="0"/>
        <w:jc w:val="both"/>
      </w:pPr>
      <w:r w:rsidDel="00000000" w:rsidR="00000000" w:rsidRPr="00000000">
        <w:rPr>
          <w:rFonts w:ascii="Tahoma" w:cs="Tahoma" w:eastAsia="Tahoma" w:hAnsi="Tahoma"/>
          <w:b w:val="0"/>
          <w:color w:val="000000"/>
          <w:sz w:val="20"/>
          <w:szCs w:val="20"/>
          <w:rtl w:val="0"/>
        </w:rPr>
        <w:t xml:space="preserve">(</w:t>
      </w:r>
      <w:r w:rsidDel="00000000" w:rsidR="00000000" w:rsidRPr="00000000">
        <w:rPr>
          <w:rFonts w:ascii="Tahoma" w:cs="Tahoma" w:eastAsia="Tahoma" w:hAnsi="Tahoma"/>
          <w:b w:val="1"/>
          <w:color w:val="000000"/>
          <w:sz w:val="20"/>
          <w:szCs w:val="20"/>
          <w:rtl w:val="0"/>
        </w:rPr>
        <w:t xml:space="preserve">Refer: Tafsir Al-Sahih: 6/339, 4/200 Al-Mustadrah</w:t>
      </w:r>
      <w:r w:rsidDel="00000000" w:rsidR="00000000" w:rsidRPr="00000000">
        <w:rPr>
          <w:rFonts w:ascii="Tahoma" w:cs="Tahoma" w:eastAsia="Tahoma" w:hAnsi="Tahoma"/>
          <w:b w:val="0"/>
          <w:color w:val="000000"/>
          <w:sz w:val="20"/>
          <w:szCs w:val="20"/>
          <w:rtl w:val="0"/>
        </w:rPr>
        <w:t xml:space="preserve">).</w:t>
      </w:r>
    </w:p>
    <w:p w:rsidR="00000000" w:rsidDel="00000000" w:rsidP="00000000" w:rsidRDefault="00000000" w:rsidRPr="00000000">
      <w:pPr>
        <w:numPr>
          <w:ilvl w:val="0"/>
          <w:numId w:val="1"/>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Jabir said: None of the Companions of the Prophet who has the ability and the spaciousness of the living, but certainly never salaries.</w:t>
      </w:r>
    </w:p>
    <w:p w:rsidR="00000000" w:rsidDel="00000000" w:rsidP="00000000" w:rsidRDefault="00000000" w:rsidRPr="00000000">
      <w:pPr>
        <w:spacing w:after="0" w:before="0" w:line="264" w:lineRule="auto"/>
        <w:ind w:left="720" w:firstLine="0"/>
        <w:contextualSpacing w:val="0"/>
        <w:jc w:val="both"/>
      </w:pPr>
      <w:r w:rsidDel="00000000" w:rsidR="00000000" w:rsidRPr="00000000">
        <w:rPr>
          <w:rFonts w:ascii="Tahoma" w:cs="Tahoma" w:eastAsia="Tahoma" w:hAnsi="Tahoma"/>
          <w:b w:val="0"/>
          <w:color w:val="000000"/>
          <w:sz w:val="20"/>
          <w:szCs w:val="20"/>
          <w:rtl w:val="0"/>
        </w:rPr>
        <w:t xml:space="preserve">(</w:t>
      </w:r>
      <w:r w:rsidDel="00000000" w:rsidR="00000000" w:rsidRPr="00000000">
        <w:rPr>
          <w:rFonts w:ascii="Tahoma" w:cs="Tahoma" w:eastAsia="Tahoma" w:hAnsi="Tahoma"/>
          <w:b w:val="1"/>
          <w:color w:val="000000"/>
          <w:sz w:val="20"/>
          <w:szCs w:val="20"/>
          <w:rtl w:val="0"/>
        </w:rPr>
        <w:t xml:space="preserve">Refer: Al-Mughni 8/185, 4/269 Al-Zarkasyi</w:t>
      </w:r>
      <w:r w:rsidDel="00000000" w:rsidR="00000000" w:rsidRPr="00000000">
        <w:rPr>
          <w:rFonts w:ascii="Tahoma" w:cs="Tahoma" w:eastAsia="Tahoma" w:hAnsi="Tahoma"/>
          <w:b w:val="0"/>
          <w:color w:val="000000"/>
          <w:sz w:val="20"/>
          <w:szCs w:val="20"/>
          <w:rtl w:val="0"/>
        </w:rPr>
        <w:t xml:space="preserve">).</w:t>
      </w:r>
    </w:p>
    <w:p w:rsidR="00000000" w:rsidDel="00000000" w:rsidP="00000000" w:rsidRDefault="00000000" w:rsidRPr="00000000">
      <w:pPr>
        <w:spacing w:after="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Imam Tirmidhi said: Stops have been used by scholars, both from the Prophet or the other, I see no difference of opinion among scholars mutaqaddimin about possible wakaf, or endowment both wakaf land to another?</w:t>
      </w:r>
    </w:p>
    <w:p w:rsidR="00000000" w:rsidDel="00000000" w:rsidP="00000000" w:rsidRDefault="00000000" w:rsidRPr="00000000">
      <w:pPr>
        <w:spacing w:after="0" w:before="0" w:line="264" w:lineRule="auto"/>
        <w:ind w:left="720" w:firstLine="0"/>
        <w:contextualSpacing w:val="0"/>
        <w:jc w:val="both"/>
      </w:pPr>
      <w:r w:rsidDel="00000000" w:rsidR="00000000" w:rsidRPr="00000000">
        <w:rPr>
          <w:rFonts w:ascii="Tahoma" w:cs="Tahoma" w:eastAsia="Tahoma" w:hAnsi="Tahoma"/>
          <w:b w:val="0"/>
          <w:color w:val="000000"/>
          <w:sz w:val="20"/>
          <w:szCs w:val="20"/>
          <w:rtl w:val="0"/>
        </w:rPr>
        <w:t xml:space="preserve">(</w:t>
      </w:r>
      <w:r w:rsidDel="00000000" w:rsidR="00000000" w:rsidRPr="00000000">
        <w:rPr>
          <w:rFonts w:ascii="Tahoma" w:cs="Tahoma" w:eastAsia="Tahoma" w:hAnsi="Tahoma"/>
          <w:b w:val="1"/>
          <w:color w:val="000000"/>
          <w:sz w:val="20"/>
          <w:szCs w:val="20"/>
          <w:rtl w:val="0"/>
        </w:rPr>
        <w:t xml:space="preserve">Refer: Sunan Tirmidhi 5/13 after hadith no. 1375</w:t>
      </w:r>
      <w:r w:rsidDel="00000000" w:rsidR="00000000" w:rsidRPr="00000000">
        <w:rPr>
          <w:rFonts w:ascii="Tahoma" w:cs="Tahoma" w:eastAsia="Tahoma" w:hAnsi="Tahoma"/>
          <w:b w:val="0"/>
          <w:color w:val="000000"/>
          <w:sz w:val="20"/>
          <w:szCs w:val="20"/>
          <w:rtl w:val="0"/>
        </w:rPr>
        <w:t xml:space="preserve">).</w:t>
      </w:r>
    </w:p>
    <w:p w:rsidR="00000000" w:rsidDel="00000000" w:rsidP="00000000" w:rsidRDefault="00000000" w:rsidRPr="00000000">
      <w:pPr>
        <w:spacing w:after="0" w:before="0" w:line="264" w:lineRule="auto"/>
        <w:ind w:left="720" w:firstLine="0"/>
        <w:contextualSpacing w:val="0"/>
        <w:jc w:val="both"/>
      </w:pPr>
      <w:r w:rsidDel="00000000" w:rsidR="00000000" w:rsidRPr="00000000">
        <w:rPr>
          <w:rtl w:val="0"/>
        </w:rPr>
      </w:r>
    </w:p>
    <w:p w:rsidR="00000000" w:rsidDel="00000000" w:rsidP="00000000" w:rsidRDefault="00000000" w:rsidRPr="00000000">
      <w:pPr>
        <w:pStyle w:val="Heading2"/>
        <w:spacing w:after="225" w:before="225" w:lineRule="auto"/>
        <w:contextualSpacing w:val="0"/>
        <w:jc w:val="both"/>
      </w:pPr>
      <w:r w:rsidDel="00000000" w:rsidR="00000000" w:rsidRPr="00000000">
        <w:rPr>
          <w:rFonts w:ascii="Tahoma" w:cs="Tahoma" w:eastAsia="Tahoma" w:hAnsi="Tahoma"/>
          <w:b w:val="1"/>
          <w:color w:val="92d050"/>
          <w:sz w:val="20"/>
          <w:szCs w:val="20"/>
          <w:rtl w:val="0"/>
        </w:rPr>
        <w:t xml:space="preserve">RUKUN WAKAF</w:t>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a) </w:t>
      </w:r>
      <w:r w:rsidDel="00000000" w:rsidR="00000000" w:rsidRPr="00000000">
        <w:rPr>
          <w:rFonts w:ascii="Tahoma" w:cs="Tahoma" w:eastAsia="Tahoma" w:hAnsi="Tahoma"/>
          <w:b w:val="1"/>
          <w:i w:val="1"/>
          <w:color w:val="000000"/>
          <w:sz w:val="20"/>
          <w:szCs w:val="20"/>
          <w:rtl w:val="0"/>
        </w:rPr>
        <w:t xml:space="preserve">Wakif (pewakaf </w:t>
      </w:r>
      <w:r w:rsidDel="00000000" w:rsidR="00000000" w:rsidRPr="00000000">
        <w:rPr>
          <w:rFonts w:ascii="Tahoma" w:cs="Tahoma" w:eastAsia="Tahoma" w:hAnsi="Tahoma"/>
          <w:b w:val="1"/>
          <w:i w:val="0"/>
          <w:color w:val="000000"/>
          <w:sz w:val="20"/>
          <w:szCs w:val="20"/>
          <w:rtl w:val="0"/>
        </w:rPr>
        <w:t xml:space="preserve">- </w:t>
      </w:r>
      <w:r w:rsidDel="00000000" w:rsidR="00000000" w:rsidRPr="00000000">
        <w:rPr>
          <w:rFonts w:ascii="Tahoma" w:cs="Tahoma" w:eastAsia="Tahoma" w:hAnsi="Tahoma"/>
          <w:b w:val="1"/>
          <w:i w:val="1"/>
          <w:color w:val="000000"/>
          <w:sz w:val="20"/>
          <w:szCs w:val="20"/>
          <w:rtl w:val="0"/>
        </w:rPr>
        <w:t xml:space="preserve">person who did wakaf)</w:t>
      </w:r>
      <w:r w:rsidDel="00000000" w:rsidR="00000000" w:rsidRPr="00000000">
        <w:rPr>
          <w:rtl w:val="0"/>
        </w:rPr>
      </w:r>
    </w:p>
    <w:p w:rsidR="00000000" w:rsidDel="00000000" w:rsidP="00000000" w:rsidRDefault="00000000" w:rsidRPr="00000000">
      <w:pPr>
        <w:spacing w:after="225" w:before="225"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      Among the conditions </w:t>
      </w:r>
      <w:r w:rsidDel="00000000" w:rsidR="00000000" w:rsidRPr="00000000">
        <w:rPr>
          <w:rFonts w:ascii="Tahoma" w:cs="Tahoma" w:eastAsia="Tahoma" w:hAnsi="Tahoma"/>
          <w:b w:val="0"/>
          <w:i w:val="1"/>
          <w:color w:val="000000"/>
          <w:sz w:val="20"/>
          <w:szCs w:val="20"/>
          <w:rtl w:val="0"/>
        </w:rPr>
        <w:t xml:space="preserve">pewakaf</w:t>
      </w:r>
      <w:r w:rsidDel="00000000" w:rsidR="00000000" w:rsidRPr="00000000">
        <w:rPr>
          <w:rFonts w:ascii="Tahoma" w:cs="Tahoma" w:eastAsia="Tahoma" w:hAnsi="Tahoma"/>
          <w:b w:val="1"/>
          <w:color w:val="000000"/>
          <w:sz w:val="20"/>
          <w:szCs w:val="20"/>
          <w:rtl w:val="0"/>
        </w:rPr>
        <w:t xml:space="preserve"> </w:t>
      </w:r>
      <w:r w:rsidDel="00000000" w:rsidR="00000000" w:rsidRPr="00000000">
        <w:rPr>
          <w:rFonts w:ascii="Tahoma" w:cs="Tahoma" w:eastAsia="Tahoma" w:hAnsi="Tahoma"/>
          <w:b w:val="0"/>
          <w:color w:val="000000"/>
          <w:sz w:val="20"/>
          <w:szCs w:val="20"/>
          <w:rtl w:val="0"/>
        </w:rPr>
        <w:t xml:space="preserve">(person who did wakaf) are:</w:t>
      </w:r>
    </w:p>
    <w:p w:rsidR="00000000" w:rsidDel="00000000" w:rsidP="00000000" w:rsidRDefault="00000000" w:rsidRPr="00000000">
      <w:pPr>
        <w:numPr>
          <w:ilvl w:val="0"/>
          <w:numId w:val="1"/>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Must have the full property to be donated, meaning it belongs to endow property to anyone he pleases.</w:t>
      </w:r>
    </w:p>
    <w:p w:rsidR="00000000" w:rsidDel="00000000" w:rsidP="00000000" w:rsidRDefault="00000000" w:rsidRPr="00000000">
      <w:pPr>
        <w:numPr>
          <w:ilvl w:val="0"/>
          <w:numId w:val="1"/>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Sanity (many minds) and sensible thinking.</w:t>
      </w:r>
    </w:p>
    <w:p w:rsidR="00000000" w:rsidDel="00000000" w:rsidP="00000000" w:rsidRDefault="00000000" w:rsidRPr="00000000">
      <w:pPr>
        <w:numPr>
          <w:ilvl w:val="0"/>
          <w:numId w:val="1"/>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Puberty.</w:t>
      </w:r>
    </w:p>
    <w:p w:rsidR="00000000" w:rsidDel="00000000" w:rsidP="00000000" w:rsidRDefault="00000000" w:rsidRPr="00000000">
      <w:pPr>
        <w:numPr>
          <w:ilvl w:val="0"/>
          <w:numId w:val="1"/>
        </w:numPr>
        <w:spacing w:after="75"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Own choice and not forced to religious endowment (bi counsel nafsih).</w:t>
      </w:r>
    </w:p>
    <w:p w:rsidR="00000000" w:rsidDel="00000000" w:rsidP="00000000" w:rsidRDefault="00000000" w:rsidRPr="00000000">
      <w:pPr>
        <w:spacing w:after="0" w:before="0" w:line="240" w:lineRule="auto"/>
        <w:ind w:right="150"/>
        <w:contextualSpacing w:val="0"/>
        <w:jc w:val="both"/>
      </w:pPr>
      <w:r w:rsidDel="00000000" w:rsidR="00000000" w:rsidRPr="00000000">
        <w:rPr>
          <w:rtl w:val="0"/>
        </w:rPr>
      </w:r>
    </w:p>
    <w:p w:rsidR="00000000" w:rsidDel="00000000" w:rsidP="00000000" w:rsidRDefault="00000000" w:rsidRPr="00000000">
      <w:pPr>
        <w:spacing w:after="0" w:before="0" w:line="240" w:lineRule="auto"/>
        <w:ind w:right="150"/>
        <w:contextualSpacing w:val="0"/>
        <w:jc w:val="both"/>
      </w:pPr>
      <w:r w:rsidDel="00000000" w:rsidR="00000000" w:rsidRPr="00000000">
        <w:rPr>
          <w:rFonts w:ascii="Tahoma" w:cs="Tahoma" w:eastAsia="Tahoma" w:hAnsi="Tahoma"/>
          <w:b w:val="0"/>
          <w:color w:val="000000"/>
          <w:sz w:val="20"/>
          <w:szCs w:val="20"/>
          <w:rtl w:val="0"/>
        </w:rPr>
        <w:t xml:space="preserve">b) </w:t>
      </w:r>
      <w:r w:rsidDel="00000000" w:rsidR="00000000" w:rsidRPr="00000000">
        <w:rPr>
          <w:rFonts w:ascii="Tahoma" w:cs="Tahoma" w:eastAsia="Tahoma" w:hAnsi="Tahoma"/>
          <w:b w:val="1"/>
          <w:i w:val="1"/>
          <w:color w:val="000000"/>
          <w:sz w:val="20"/>
          <w:szCs w:val="20"/>
          <w:rtl w:val="0"/>
        </w:rPr>
        <w:t xml:space="preserve">Mawquf (Property of the wakaf)</w:t>
      </w:r>
      <w:r w:rsidDel="00000000" w:rsidR="00000000" w:rsidRPr="00000000">
        <w:rPr>
          <w:rtl w:val="0"/>
        </w:rPr>
      </w:r>
    </w:p>
    <w:p w:rsidR="00000000" w:rsidDel="00000000" w:rsidP="00000000" w:rsidRDefault="00000000" w:rsidRPr="00000000">
      <w:pPr>
        <w:numPr>
          <w:ilvl w:val="0"/>
          <w:numId w:val="3"/>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The property must be taken advantage of things.</w:t>
      </w:r>
    </w:p>
    <w:p w:rsidR="00000000" w:rsidDel="00000000" w:rsidP="00000000" w:rsidRDefault="00000000" w:rsidRPr="00000000">
      <w:pPr>
        <w:numPr>
          <w:ilvl w:val="0"/>
          <w:numId w:val="3"/>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Donated property has a value price (mutaqawwim).</w:t>
      </w:r>
    </w:p>
    <w:p w:rsidR="00000000" w:rsidDel="00000000" w:rsidP="00000000" w:rsidRDefault="00000000" w:rsidRPr="00000000">
      <w:pPr>
        <w:numPr>
          <w:ilvl w:val="0"/>
          <w:numId w:val="3"/>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The donated property was owned by a person who complete religious endowment (waqif)</w:t>
      </w:r>
    </w:p>
    <w:p w:rsidR="00000000" w:rsidDel="00000000" w:rsidP="00000000" w:rsidRDefault="00000000" w:rsidRPr="00000000">
      <w:pPr>
        <w:numPr>
          <w:ilvl w:val="0"/>
          <w:numId w:val="3"/>
        </w:numPr>
        <w:spacing w:after="75"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Donated to a good cause and does not violate Islamic law.</w:t>
      </w:r>
    </w:p>
    <w:p w:rsidR="00000000" w:rsidDel="00000000" w:rsidP="00000000" w:rsidRDefault="00000000" w:rsidRPr="00000000">
      <w:pPr>
        <w:spacing w:after="0" w:lineRule="auto"/>
        <w:ind w:right="150"/>
        <w:contextualSpacing w:val="0"/>
        <w:jc w:val="both"/>
      </w:pPr>
      <w:r w:rsidDel="00000000" w:rsidR="00000000" w:rsidRPr="00000000">
        <w:rPr>
          <w:rtl w:val="0"/>
        </w:rPr>
      </w:r>
    </w:p>
    <w:p w:rsidR="00000000" w:rsidDel="00000000" w:rsidP="00000000" w:rsidRDefault="00000000" w:rsidRPr="00000000">
      <w:pPr>
        <w:spacing w:after="0" w:lineRule="auto"/>
        <w:ind w:right="150"/>
        <w:contextualSpacing w:val="0"/>
        <w:jc w:val="both"/>
      </w:pPr>
      <w:r w:rsidDel="00000000" w:rsidR="00000000" w:rsidRPr="00000000">
        <w:rPr>
          <w:rFonts w:ascii="Tahoma" w:cs="Tahoma" w:eastAsia="Tahoma" w:hAnsi="Tahoma"/>
          <w:color w:val="000000"/>
          <w:rtl w:val="0"/>
        </w:rPr>
        <w:t xml:space="preserve">c) </w:t>
      </w:r>
      <w:r w:rsidDel="00000000" w:rsidR="00000000" w:rsidRPr="00000000">
        <w:rPr>
          <w:rFonts w:ascii="Tahoma" w:cs="Tahoma" w:eastAsia="Tahoma" w:hAnsi="Tahoma"/>
          <w:b w:val="1"/>
          <w:i w:val="1"/>
          <w:color w:val="000000"/>
          <w:rtl w:val="0"/>
        </w:rPr>
        <w:t xml:space="preserve">Mawquf 'Alaih (Endowment receiver)</w:t>
      </w:r>
      <w:r w:rsidDel="00000000" w:rsidR="00000000" w:rsidRPr="00000000">
        <w:rPr>
          <w:rtl w:val="0"/>
        </w:rPr>
      </w:r>
    </w:p>
    <w:p w:rsidR="00000000" w:rsidDel="00000000" w:rsidP="00000000" w:rsidRDefault="00000000" w:rsidRPr="00000000">
      <w:pPr>
        <w:numPr>
          <w:ilvl w:val="0"/>
          <w:numId w:val="4"/>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People who are able to own property (ahlan li al-tamlik) - Muslim, kafir dhimmi independent and can have the benefit of wakaf property. While those who are not full grown, male and female slaves, and the insane illegitimate receive endowments.</w:t>
      </w:r>
    </w:p>
    <w:p w:rsidR="00000000" w:rsidDel="00000000" w:rsidP="00000000" w:rsidRDefault="00000000" w:rsidRPr="00000000">
      <w:pPr>
        <w:numPr>
          <w:ilvl w:val="0"/>
          <w:numId w:val="4"/>
        </w:numPr>
        <w:spacing w:after="75"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The receiver is able to make the benefits of wakaf endowments as taqarrub (closer) to Allah SWT) and this is only for the sake of Islam.</w:t>
      </w:r>
    </w:p>
    <w:p w:rsidR="00000000" w:rsidDel="00000000" w:rsidP="00000000" w:rsidRDefault="00000000" w:rsidRPr="00000000">
      <w:pPr>
        <w:spacing w:after="0" w:lineRule="auto"/>
        <w:ind w:right="150"/>
        <w:contextualSpacing w:val="0"/>
        <w:jc w:val="both"/>
      </w:pPr>
      <w:r w:rsidDel="00000000" w:rsidR="00000000" w:rsidRPr="00000000">
        <w:rPr>
          <w:rtl w:val="0"/>
        </w:rPr>
      </w:r>
    </w:p>
    <w:p w:rsidR="00000000" w:rsidDel="00000000" w:rsidP="00000000" w:rsidRDefault="00000000" w:rsidRPr="00000000">
      <w:pPr>
        <w:spacing w:after="0" w:lineRule="auto"/>
        <w:ind w:right="150"/>
        <w:contextualSpacing w:val="0"/>
        <w:jc w:val="both"/>
      </w:pPr>
      <w:r w:rsidDel="00000000" w:rsidR="00000000" w:rsidRPr="00000000">
        <w:rPr>
          <w:rFonts w:ascii="Tahoma" w:cs="Tahoma" w:eastAsia="Tahoma" w:hAnsi="Tahoma"/>
          <w:color w:val="000000"/>
          <w:rtl w:val="0"/>
        </w:rPr>
        <w:t xml:space="preserve">d) </w:t>
      </w:r>
      <w:r w:rsidDel="00000000" w:rsidR="00000000" w:rsidRPr="00000000">
        <w:rPr>
          <w:rFonts w:ascii="Tahoma" w:cs="Tahoma" w:eastAsia="Tahoma" w:hAnsi="Tahoma"/>
          <w:b w:val="1"/>
          <w:i w:val="1"/>
          <w:color w:val="000000"/>
          <w:rtl w:val="0"/>
        </w:rPr>
        <w:t xml:space="preserve">Sighah (Wakaf statement)</w:t>
      </w:r>
      <w:r w:rsidDel="00000000" w:rsidR="00000000" w:rsidRPr="00000000">
        <w:rPr>
          <w:rtl w:val="0"/>
        </w:rPr>
      </w:r>
    </w:p>
    <w:p w:rsidR="00000000" w:rsidDel="00000000" w:rsidP="00000000" w:rsidRDefault="00000000" w:rsidRPr="00000000">
      <w:pPr>
        <w:numPr>
          <w:ilvl w:val="0"/>
          <w:numId w:val="6"/>
        </w:numPr>
        <w:spacing w:after="0"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Representations endowment made either orally, in writing with words or gestures.</w:t>
      </w:r>
    </w:p>
    <w:p w:rsidR="00000000" w:rsidDel="00000000" w:rsidP="00000000" w:rsidRDefault="00000000" w:rsidRPr="00000000">
      <w:pPr>
        <w:numPr>
          <w:ilvl w:val="0"/>
          <w:numId w:val="6"/>
        </w:numPr>
        <w:spacing w:after="75" w:before="0" w:line="264" w:lineRule="auto"/>
        <w:ind w:left="720" w:hanging="360"/>
        <w:contextualSpacing w:val="1"/>
        <w:jc w:val="both"/>
        <w:rPr>
          <w:b w:val="0"/>
          <w:color w:val="000000"/>
          <w:sz w:val="20"/>
          <w:szCs w:val="20"/>
        </w:rPr>
      </w:pPr>
      <w:r w:rsidDel="00000000" w:rsidR="00000000" w:rsidRPr="00000000">
        <w:rPr>
          <w:rFonts w:ascii="Tahoma" w:cs="Tahoma" w:eastAsia="Tahoma" w:hAnsi="Tahoma"/>
          <w:b w:val="0"/>
          <w:color w:val="000000"/>
          <w:sz w:val="20"/>
          <w:szCs w:val="20"/>
          <w:rtl w:val="0"/>
        </w:rPr>
        <w:t xml:space="preserve">Through the tent either once in evening or kinayah.</w:t>
      </w:r>
    </w:p>
    <w:p w:rsidR="00000000" w:rsidDel="00000000" w:rsidP="00000000" w:rsidRDefault="00000000" w:rsidRPr="00000000">
      <w:pPr>
        <w:spacing w:after="0" w:lineRule="auto"/>
        <w:ind w:right="150"/>
        <w:contextualSpacing w:val="0"/>
        <w:jc w:val="both"/>
      </w:pPr>
      <w:r w:rsidDel="00000000" w:rsidR="00000000" w:rsidRPr="00000000">
        <w:rPr>
          <w:rtl w:val="0"/>
        </w:rPr>
      </w:r>
    </w:p>
    <w:p w:rsidR="00000000" w:rsidDel="00000000" w:rsidP="00000000" w:rsidRDefault="00000000" w:rsidRPr="00000000">
      <w:pPr>
        <w:spacing w:after="0" w:lineRule="auto"/>
        <w:ind w:right="150"/>
        <w:contextualSpacing w:val="0"/>
        <w:jc w:val="both"/>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9525</wp:posOffset>
                </wp:positionV>
                <wp:extent cx="5956300" cy="457200"/>
                <wp:effectExtent b="0" l="0" r="0" t="0"/>
                <wp:wrapNone/>
                <wp:docPr id="4" name=""/>
                <a:graphic>
                  <a:graphicData uri="http://schemas.microsoft.com/office/word/2010/wordprocessingShape">
                    <wps:wsp>
                      <wps:cNvSpPr/>
                      <wps:cNvPr id="3" name="Shape 3"/>
                      <wps:spPr>
                        <a:xfrm>
                          <a:off x="2369755" y="3556162"/>
                          <a:ext cx="5952489" cy="447674"/>
                        </a:xfrm>
                        <a:prstGeom prst="roundRect">
                          <a:avLst>
                            <a:gd fmla="val 16667" name="adj"/>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ahoma" w:cs="Tahoma" w:eastAsia="Tahoma" w:hAnsi="Tahoma"/>
                                <w:b w:val="1"/>
                                <w:i w:val="1"/>
                                <w:smallCaps w:val="0"/>
                                <w:strike w:val="0"/>
                                <w:color w:val="000000"/>
                                <w:sz w:val="18"/>
                                <w:vertAlign w:val="baseline"/>
                              </w:rPr>
                              <w:t xml:space="preserve">Lafaz Soreh </w:t>
                            </w:r>
                            <w:r w:rsidDel="00000000" w:rsidR="00000000" w:rsidRPr="00000000">
                              <w:rPr>
                                <w:rFonts w:ascii="Tahoma" w:cs="Tahoma" w:eastAsia="Tahoma" w:hAnsi="Tahoma"/>
                                <w:b w:val="1"/>
                                <w:i w:val="0"/>
                                <w:smallCaps w:val="0"/>
                                <w:strike w:val="0"/>
                                <w:color w:val="000000"/>
                                <w:sz w:val="18"/>
                                <w:vertAlign w:val="baseline"/>
                              </w:rPr>
                              <w:t xml:space="preserve">: A clear pronouncement mean that certain like “I endow my house for the poor”.</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Tahoma" w:cs="Tahoma" w:eastAsia="Tahoma" w:hAnsi="Tahoma"/>
                                <w:b w:val="1"/>
                                <w:i w:val="0"/>
                                <w:smallCaps w:val="0"/>
                                <w:strike w:val="0"/>
                                <w:color w:val="000000"/>
                                <w:sz w:val="18"/>
                                <w:vertAlign w:val="baseline"/>
                              </w:rPr>
                            </w:r>
                            <w:r w:rsidDel="00000000" w:rsidR="00000000" w:rsidRPr="00000000">
                              <w:rPr>
                                <w:rFonts w:ascii="Tahoma" w:cs="Tahoma" w:eastAsia="Tahoma" w:hAnsi="Tahoma"/>
                                <w:b w:val="1"/>
                                <w:i w:val="1"/>
                                <w:smallCaps w:val="0"/>
                                <w:strike w:val="0"/>
                                <w:color w:val="000000"/>
                                <w:sz w:val="18"/>
                                <w:vertAlign w:val="baseline"/>
                              </w:rPr>
                              <w:t xml:space="preserve">Lafaz Kinayah </w:t>
                            </w:r>
                            <w:r w:rsidDel="00000000" w:rsidR="00000000" w:rsidRPr="00000000">
                              <w:rPr>
                                <w:rFonts w:ascii="Tahoma" w:cs="Tahoma" w:eastAsia="Tahoma" w:hAnsi="Tahoma"/>
                                <w:b w:val="1"/>
                                <w:i w:val="0"/>
                                <w:smallCaps w:val="0"/>
                                <w:strike w:val="0"/>
                                <w:color w:val="000000"/>
                                <w:sz w:val="18"/>
                                <w:vertAlign w:val="baseline"/>
                              </w:rPr>
                              <w:t xml:space="preserve">: Words that carry a lot of meaning such as “My wealth is charity to the poor”.</w:t>
                            </w:r>
                          </w:p>
                        </w:txbxContent>
                      </wps:txbx>
                      <wps:bodyPr anchorCtr="0" anchor="ctr" bIns="45700" lIns="91425" rIns="91425" tIns="45700"/>
                    </wps:wsp>
                  </a:graphicData>
                </a:graphic>
              </wp:anchor>
            </w:drawing>
          </mc:Choice>
          <mc:Fallback>
            <w:drawing>
              <wp:anchor allowOverlap="0" behindDoc="0" distB="0" distT="0" distL="114300" distR="114300" hidden="0" layoutInCell="0" locked="0" relativeHeight="0" simplePos="0">
                <wp:simplePos x="0" y="0"/>
                <wp:positionH relativeFrom="margin">
                  <wp:posOffset>0</wp:posOffset>
                </wp:positionH>
                <wp:positionV relativeFrom="paragraph">
                  <wp:posOffset>9525</wp:posOffset>
                </wp:positionV>
                <wp:extent cx="5956300" cy="457200"/>
                <wp:effectExtent b="0" l="0" r="0" t="0"/>
                <wp:wrapNone/>
                <wp:docPr id="4" name="image07.png"/>
                <a:graphic>
                  <a:graphicData uri="http://schemas.openxmlformats.org/drawingml/2006/picture">
                    <pic:pic>
                      <pic:nvPicPr>
                        <pic:cNvPr id="0" name="image07.png"/>
                        <pic:cNvPicPr preferRelativeResize="0"/>
                      </pic:nvPicPr>
                      <pic:blipFill>
                        <a:blip r:embed="rId7"/>
                        <a:srcRect/>
                        <a:stretch>
                          <a:fillRect/>
                        </a:stretch>
                      </pic:blipFill>
                      <pic:spPr>
                        <a:xfrm>
                          <a:off x="0" y="0"/>
                          <a:ext cx="5956300" cy="457200"/>
                        </a:xfrm>
                        <a:prstGeom prst="rect"/>
                        <a:ln/>
                      </pic:spPr>
                    </pic:pic>
                  </a:graphicData>
                </a:graphic>
              </wp:anchor>
            </w:drawing>
          </mc:Fallback>
        </mc:AlternateContent>
      </w:r>
    </w:p>
    <w:p w:rsidR="00000000" w:rsidDel="00000000" w:rsidP="00000000" w:rsidRDefault="00000000" w:rsidRPr="00000000">
      <w:pPr>
        <w:spacing w:after="0" w:lineRule="auto"/>
        <w:ind w:right="150"/>
        <w:contextualSpacing w:val="0"/>
        <w:jc w:val="both"/>
      </w:pPr>
      <w:r w:rsidDel="00000000" w:rsidR="00000000" w:rsidRPr="00000000">
        <w:rPr>
          <w:rtl w:val="0"/>
        </w:rPr>
      </w:r>
    </w:p>
    <w:p w:rsidR="00000000" w:rsidDel="00000000" w:rsidP="00000000" w:rsidRDefault="00000000" w:rsidRPr="00000000">
      <w:pPr>
        <w:spacing w:after="0" w:lineRule="auto"/>
        <w:ind w:right="150"/>
        <w:contextualSpacing w:val="0"/>
        <w:jc w:val="both"/>
      </w:pPr>
      <w:r w:rsidDel="00000000" w:rsidR="00000000" w:rsidRPr="00000000">
        <w:rPr>
          <w:rtl w:val="0"/>
        </w:rPr>
      </w:r>
    </w:p>
    <w:p w:rsidR="00000000" w:rsidDel="00000000" w:rsidP="00000000" w:rsidRDefault="00000000" w:rsidRPr="00000000">
      <w:pPr>
        <w:spacing w:after="0" w:lineRule="auto"/>
        <w:ind w:right="150"/>
        <w:contextualSpacing w:val="0"/>
        <w:jc w:val="both"/>
      </w:pPr>
      <w:r w:rsidDel="00000000" w:rsidR="00000000" w:rsidRPr="00000000">
        <w:rPr>
          <w:rtl w:val="0"/>
        </w:rPr>
      </w:r>
    </w:p>
    <w:p w:rsidR="00000000" w:rsidDel="00000000" w:rsidP="00000000" w:rsidRDefault="00000000" w:rsidRPr="00000000">
      <w:pPr>
        <w:spacing w:after="0" w:lineRule="auto"/>
        <w:ind w:right="150"/>
        <w:contextualSpacing w:val="0"/>
        <w:jc w:val="both"/>
      </w:pPr>
      <w:r w:rsidDel="00000000" w:rsidR="00000000" w:rsidRPr="00000000">
        <w:rPr>
          <w:rtl w:val="0"/>
        </w:rPr>
      </w:r>
    </w:p>
    <w:p w:rsidR="00000000" w:rsidDel="00000000" w:rsidP="00000000" w:rsidRDefault="00000000" w:rsidRPr="00000000">
      <w:pPr>
        <w:spacing w:after="0" w:lineRule="auto"/>
        <w:ind w:right="150"/>
        <w:contextualSpacing w:val="0"/>
        <w:jc w:val="both"/>
      </w:pPr>
      <w:r w:rsidDel="00000000" w:rsidR="00000000" w:rsidRPr="00000000">
        <w:rPr>
          <w:rFonts w:ascii="Tahoma" w:cs="Tahoma" w:eastAsia="Tahoma" w:hAnsi="Tahoma"/>
          <w:b w:val="1"/>
          <w:color w:val="000000"/>
          <w:sz w:val="18"/>
          <w:szCs w:val="18"/>
          <w:rtl w:val="0"/>
        </w:rPr>
        <w:t xml:space="preserve">Source:</w:t>
      </w:r>
      <w:r w:rsidDel="00000000" w:rsidR="00000000" w:rsidRPr="00000000">
        <w:rPr>
          <w:rFonts w:ascii="Tahoma" w:cs="Tahoma" w:eastAsia="Tahoma" w:hAnsi="Tahoma"/>
          <w:color w:val="000000"/>
          <w:sz w:val="18"/>
          <w:szCs w:val="18"/>
          <w:rtl w:val="0"/>
        </w:rPr>
        <w:t xml:space="preserve"> </w:t>
      </w:r>
      <w:hyperlink r:id="rId8">
        <w:r w:rsidDel="00000000" w:rsidR="00000000" w:rsidRPr="00000000">
          <w:rPr>
            <w:rFonts w:ascii="Tahoma" w:cs="Tahoma" w:eastAsia="Tahoma" w:hAnsi="Tahoma"/>
            <w:color w:val="99ca3c"/>
            <w:sz w:val="18"/>
            <w:szCs w:val="18"/>
            <w:u w:val="single"/>
            <w:rtl w:val="0"/>
          </w:rPr>
          <w:t xml:space="preserve">https://www.ywm.gov.my/wakaf/pengenalan</w:t>
        </w:r>
      </w:hyperlink>
      <w:hyperlink r:id="rId9">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rFonts w:ascii="Tahoma" w:cs="Tahoma" w:eastAsia="Tahoma" w:hAnsi="Tahoma"/>
          <w:b w:val="1"/>
          <w:color w:val="000000"/>
          <w:sz w:val="18"/>
          <w:szCs w:val="18"/>
          <w:rtl w:val="0"/>
        </w:rPr>
        <w:t xml:space="preserve">Yayasan Waqaf Malaysia official website</w:t>
      </w:r>
      <w:r w:rsidDel="00000000" w:rsidR="00000000" w:rsidRPr="00000000">
        <w:rPr>
          <w:rtl w:val="0"/>
        </w:rPr>
      </w:r>
    </w:p>
    <w:sectPr>
      <w:headerReference r:id="rId10" w:type="default"/>
      <w:footerReference r:id="rId11"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 w:name="Tahoma">
    <w:embedRegular r:id="rId1" w:subsetted="0"/>
    <w:embedBold r:id="rId2" w:subsetted="0"/>
  </w:font>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720" w:before="0" w:line="240" w:lineRule="auto"/>
      <w:contextualSpacing w:val="0"/>
      <w:jc w:val="center"/>
    </w:pPr>
    <w:fldSimple w:instr="PAGE" w:fldLock="0" w:dirty="0">
      <w:r w:rsidDel="00000000" w:rsidR="00000000" w:rsidRPr="00000000">
        <w:rPr>
          <w:rFonts w:ascii="Trebuchet MS" w:cs="Trebuchet MS" w:eastAsia="Trebuchet MS" w:hAnsi="Trebuchet MS"/>
          <w:b w:val="0"/>
          <w:sz w:val="20"/>
          <w:szCs w:val="20"/>
        </w:rPr>
      </w:r>
    </w:fldSimple>
    <w:r w:rsidDel="00000000" w:rsidR="00000000" w:rsidRPr="00000000">
      <w:rPr>
        <w:rFonts w:ascii="Trebuchet MS" w:cs="Trebuchet MS" w:eastAsia="Trebuchet MS" w:hAnsi="Trebuchet MS"/>
        <w:b w:val="1"/>
        <w:sz w:val="20"/>
        <w:szCs w:val="20"/>
        <w:rtl w:val="0"/>
      </w:rPr>
      <w:t xml:space="preserve"> | </w:t>
    </w:r>
    <w:r w:rsidDel="00000000" w:rsidR="00000000" w:rsidRPr="00000000">
      <w:rPr>
        <w:rFonts w:ascii="Trebuchet MS" w:cs="Trebuchet MS" w:eastAsia="Trebuchet MS" w:hAnsi="Trebuchet MS"/>
        <w:b w:val="1"/>
        <w:sz w:val="16"/>
        <w:szCs w:val="16"/>
        <w:rtl w:val="0"/>
      </w:rPr>
      <w:t xml:space="preserve">© 2015 </w:t>
    </w:r>
    <w:r w:rsidDel="00000000" w:rsidR="00000000" w:rsidRPr="00000000">
      <w:rPr>
        <w:rFonts w:ascii="Trebuchet MS" w:cs="Trebuchet MS" w:eastAsia="Trebuchet MS" w:hAnsi="Trebuchet MS"/>
        <w:b w:val="1"/>
        <w:color w:val="ff0000"/>
        <w:sz w:val="16"/>
        <w:szCs w:val="16"/>
        <w:rtl w:val="0"/>
      </w:rPr>
      <w:t xml:space="preserve">SALIHIN</w:t>
    </w:r>
    <w:r w:rsidDel="00000000" w:rsidR="00000000" w:rsidRPr="00000000">
      <w:rPr>
        <w:rFonts w:ascii="Trebuchet MS" w:cs="Trebuchet MS" w:eastAsia="Trebuchet MS" w:hAnsi="Trebuchet MS"/>
        <w:b w:val="1"/>
        <w:sz w:val="16"/>
        <w:szCs w:val="16"/>
        <w:rtl w:val="0"/>
      </w:rPr>
      <w:t xml:space="preserve">. All Rights Reserved</w:t>
    </w:r>
    <w:r w:rsidDel="00000000" w:rsidR="00000000" w:rsidRPr="00000000">
      <w:rPr>
        <w:rtl w:val="0"/>
      </w:rPr>
    </w:r>
  </w:p>
  <w:p w:rsidR="00000000" w:rsidDel="00000000" w:rsidP="00000000" w:rsidRDefault="00000000" w:rsidRPr="00000000">
    <w:pPr>
      <w:tabs>
        <w:tab w:val="center" w:pos="4536"/>
        <w:tab w:val="right" w:pos="9072"/>
      </w:tabs>
      <w:spacing w:after="720" w:before="0" w:line="240" w:lineRule="auto"/>
      <w:contextualSpacing w:val="0"/>
    </w:pPr>
    <w:r w:rsidDel="00000000" w:rsidR="00000000" w:rsidRPr="00000000">
      <w:rPr>
        <w:rtl w:val="0"/>
      </w:rPr>
    </w:r>
  </w:p>
</w:ftr>
</file>

<file path=word/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0" w:before="720" w:line="240" w:lineRule="auto"/>
      <w:contextualSpacing w:val="0"/>
      <w:jc w:val="right"/>
    </w:pPr>
    <w:r w:rsidDel="00000000" w:rsidR="00000000" w:rsidRPr="00000000">
      <w:drawing>
        <wp:inline distB="0" distT="0" distL="0" distR="0">
          <wp:extent cx="1057389" cy="498076"/>
          <wp:effectExtent b="0" l="0" r="0" t="0"/>
          <wp:docPr id="2" name="image03.png"/>
          <a:graphic>
            <a:graphicData uri="http://schemas.openxmlformats.org/drawingml/2006/picture">
              <pic:pic>
                <pic:nvPicPr>
                  <pic:cNvPr id="0" name="image03.png"/>
                  <pic:cNvPicPr preferRelativeResize="0"/>
                </pic:nvPicPr>
                <pic:blipFill>
                  <a:blip r:embed="rId1"/>
                  <a:srcRect b="0" l="0" r="0" t="0"/>
                  <a:stretch>
                    <a:fillRect/>
                  </a:stretch>
                </pic:blipFill>
                <pic:spPr>
                  <a:xfrm>
                    <a:off x="0" y="0"/>
                    <a:ext cx="1057389" cy="49807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rebuchet MS" w:cs="Trebuchet MS" w:eastAsia="Trebuchet MS" w:hAnsi="Trebuchet MS"/>
        <w:b w:val="0"/>
        <w:i w:val="0"/>
        <w:smallCaps w:val="0"/>
        <w:strike w:val="0"/>
        <w:color w:val="000000"/>
        <w:sz w:val="20"/>
        <w:szCs w:val="20"/>
        <w:u w:val="none"/>
        <w:vertAlign w:val="baseline"/>
      </w:rPr>
    </w:rPrDefault>
    <w:pPrDefault>
      <w:pPr>
        <w:keepNext w:val="0"/>
        <w:keepLines w:val="0"/>
        <w:widowControl w:val="1"/>
        <w:spacing w:after="120" w:before="0" w:line="264"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Trebuchet MS" w:cs="Trebuchet MS" w:eastAsia="Trebuchet MS" w:hAnsi="Trebuchet MS"/>
      <w:b w:val="0"/>
      <w:color w:val="90c226"/>
      <w:sz w:val="32"/>
      <w:szCs w:val="32"/>
    </w:rPr>
  </w:style>
  <w:style w:type="paragraph" w:styleId="Heading2">
    <w:name w:val="heading 2"/>
    <w:basedOn w:val="Normal"/>
    <w:next w:val="Normal"/>
    <w:pPr>
      <w:keepNext w:val="1"/>
      <w:keepLines w:val="1"/>
      <w:spacing w:after="0" w:before="160" w:line="240" w:lineRule="auto"/>
    </w:pPr>
    <w:rPr>
      <w:rFonts w:ascii="Trebuchet MS" w:cs="Trebuchet MS" w:eastAsia="Trebuchet MS" w:hAnsi="Trebuchet MS"/>
      <w:b w:val="0"/>
      <w:color w:val="90c226"/>
      <w:sz w:val="28"/>
      <w:szCs w:val="28"/>
    </w:rPr>
  </w:style>
  <w:style w:type="paragraph" w:styleId="Heading3">
    <w:name w:val="heading 3"/>
    <w:basedOn w:val="Normal"/>
    <w:next w:val="Normal"/>
    <w:pPr>
      <w:keepNext w:val="1"/>
      <w:keepLines w:val="1"/>
      <w:spacing w:after="0" w:before="80" w:line="240" w:lineRule="auto"/>
    </w:pPr>
    <w:rPr>
      <w:rFonts w:ascii="Trebuchet MS" w:cs="Trebuchet MS" w:eastAsia="Trebuchet MS" w:hAnsi="Trebuchet MS"/>
      <w:b w:val="0"/>
      <w:sz w:val="26"/>
      <w:szCs w:val="26"/>
    </w:rPr>
  </w:style>
  <w:style w:type="paragraph" w:styleId="Heading4">
    <w:name w:val="heading 4"/>
    <w:basedOn w:val="Normal"/>
    <w:next w:val="Normal"/>
    <w:pPr>
      <w:keepNext w:val="1"/>
      <w:keepLines w:val="1"/>
      <w:spacing w:after="0" w:before="80" w:line="264" w:lineRule="auto"/>
    </w:pPr>
    <w:rPr>
      <w:rFonts w:ascii="Trebuchet MS" w:cs="Trebuchet MS" w:eastAsia="Trebuchet MS" w:hAnsi="Trebuchet MS"/>
      <w:b w:val="0"/>
      <w:sz w:val="24"/>
      <w:szCs w:val="24"/>
    </w:rPr>
  </w:style>
  <w:style w:type="paragraph" w:styleId="Heading5">
    <w:name w:val="heading 5"/>
    <w:basedOn w:val="Normal"/>
    <w:next w:val="Normal"/>
    <w:pPr>
      <w:keepNext w:val="1"/>
      <w:keepLines w:val="1"/>
      <w:spacing w:after="0" w:before="80" w:line="264" w:lineRule="auto"/>
    </w:pPr>
    <w:rPr>
      <w:rFonts w:ascii="Trebuchet MS" w:cs="Trebuchet MS" w:eastAsia="Trebuchet MS" w:hAnsi="Trebuchet MS"/>
      <w:b w:val="0"/>
      <w:i w:val="1"/>
      <w:sz w:val="22"/>
      <w:szCs w:val="22"/>
    </w:rPr>
  </w:style>
  <w:style w:type="paragraph" w:styleId="Heading6">
    <w:name w:val="heading 6"/>
    <w:basedOn w:val="Normal"/>
    <w:next w:val="Normal"/>
    <w:pPr>
      <w:keepNext w:val="1"/>
      <w:keepLines w:val="1"/>
      <w:spacing w:after="0" w:before="80" w:line="264" w:lineRule="auto"/>
    </w:pPr>
    <w:rPr>
      <w:rFonts w:ascii="Trebuchet MS" w:cs="Trebuchet MS" w:eastAsia="Trebuchet MS" w:hAnsi="Trebuchet MS"/>
      <w:b w:val="0"/>
      <w:sz w:val="20"/>
      <w:szCs w:val="20"/>
    </w:rPr>
  </w:style>
  <w:style w:type="paragraph" w:styleId="Title">
    <w:name w:val="Title"/>
    <w:basedOn w:val="Normal"/>
    <w:next w:val="Normal"/>
    <w:pPr>
      <w:keepNext w:val="1"/>
      <w:keepLines w:val="1"/>
      <w:spacing w:after="0" w:before="0" w:line="240" w:lineRule="auto"/>
    </w:pPr>
    <w:rPr>
      <w:rFonts w:ascii="Trebuchet MS" w:cs="Trebuchet MS" w:eastAsia="Trebuchet MS" w:hAnsi="Trebuchet MS"/>
      <w:b w:val="0"/>
      <w:color w:val="90c226"/>
      <w:sz w:val="64"/>
      <w:szCs w:val="64"/>
    </w:rPr>
  </w:style>
  <w:style w:type="paragraph" w:styleId="Subtitle">
    <w:name w:val="Subtitle"/>
    <w:basedOn w:val="Normal"/>
    <w:next w:val="Normal"/>
    <w:pPr>
      <w:keepNext w:val="1"/>
      <w:keepLines w:val="1"/>
      <w:spacing w:after="240" w:before="0" w:line="240" w:lineRule="auto"/>
    </w:pPr>
    <w:rPr>
      <w:rFonts w:ascii="Trebuchet MS" w:cs="Trebuchet MS" w:eastAsia="Trebuchet MS" w:hAnsi="Trebuchet MS"/>
      <w:b w:val="0"/>
      <w:i w:val="1"/>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xml"/><Relationship Id="rId10" Type="http://schemas.openxmlformats.org/officeDocument/2006/relationships/header" Target="header.xml"/><Relationship Id="rId9" Type="http://schemas.openxmlformats.org/officeDocument/2006/relationships/hyperlink" Target="https://www.ywm.gov.my/wakaf/pengenalan" TargetMode="External"/><Relationship Id="rId5" Type="http://schemas.openxmlformats.org/officeDocument/2006/relationships/image" Target="media/image02.png"/><Relationship Id="rId6" Type="http://schemas.openxmlformats.org/officeDocument/2006/relationships/image" Target="media/image05.png"/><Relationship Id="rId7" Type="http://schemas.openxmlformats.org/officeDocument/2006/relationships/image" Target="media/image07.png"/><Relationship Id="rId8" Type="http://schemas.openxmlformats.org/officeDocument/2006/relationships/hyperlink" Target="https://www.ywm.gov.my/wakaf/pengenal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xml.rels><?xml version="1.0" encoding="UTF-8" standalone="yes"?><Relationships xmlns="http://schemas.openxmlformats.org/package/2006/relationships"><Relationship Id="rId1" Type="http://schemas.openxmlformats.org/officeDocument/2006/relationships/image" Target="media/image03.png"/></Relationships>
</file>