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D7" w:rsidRPr="00AE37BF" w:rsidRDefault="00CA62A5" w:rsidP="00AE37BF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t>Invitees</w:t>
      </w:r>
      <w:r w:rsidR="002A3086" w:rsidRPr="00AE37BF">
        <w:rPr>
          <w:rFonts w:ascii="Times New Roman" w:hAnsi="Times New Roman" w:cs="Times New Roman"/>
          <w:sz w:val="20"/>
        </w:rPr>
        <w:t xml:space="preserve"> (Total </w:t>
      </w:r>
      <w:r w:rsidR="00FD7FCE" w:rsidRPr="00AE37BF">
        <w:rPr>
          <w:rFonts w:ascii="Times New Roman" w:hAnsi="Times New Roman" w:cs="Times New Roman"/>
          <w:sz w:val="20"/>
        </w:rPr>
        <w:t>number:</w:t>
      </w:r>
      <w:r w:rsidR="002A3086" w:rsidRPr="00AE37BF">
        <w:rPr>
          <w:rFonts w:ascii="Times New Roman" w:hAnsi="Times New Roman" w:cs="Times New Roman"/>
          <w:sz w:val="20"/>
        </w:rPr>
        <w:t xml:space="preserve"> </w:t>
      </w:r>
      <w:r w:rsidR="002A3086" w:rsidRPr="00985E50">
        <w:rPr>
          <w:rFonts w:ascii="Times New Roman" w:hAnsi="Times New Roman" w:cs="Times New Roman"/>
          <w:color w:val="FF0000"/>
          <w:sz w:val="20"/>
        </w:rPr>
        <w:t>3</w:t>
      </w:r>
      <w:r w:rsidR="00985E50" w:rsidRPr="00985E50">
        <w:rPr>
          <w:rFonts w:ascii="Times New Roman" w:hAnsi="Times New Roman" w:cs="Times New Roman"/>
          <w:color w:val="FF0000"/>
          <w:sz w:val="20"/>
        </w:rPr>
        <w:t>5</w:t>
      </w:r>
      <w:r w:rsidR="002A3086" w:rsidRPr="00985E50">
        <w:rPr>
          <w:rFonts w:ascii="Times New Roman" w:hAnsi="Times New Roman" w:cs="Times New Roman"/>
          <w:color w:val="FF0000"/>
          <w:sz w:val="20"/>
        </w:rPr>
        <w:t xml:space="preserve"> person</w:t>
      </w:r>
      <w:r w:rsidR="002A3086" w:rsidRPr="00AE37BF">
        <w:rPr>
          <w:rFonts w:ascii="Times New Roman" w:hAnsi="Times New Roman" w:cs="Times New Roman"/>
          <w:sz w:val="20"/>
        </w:rPr>
        <w:t>)</w:t>
      </w:r>
    </w:p>
    <w:p w:rsidR="00535095" w:rsidRPr="00AE37BF" w:rsidRDefault="00535095" w:rsidP="00AE37BF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t>VVIP</w:t>
      </w:r>
      <w:r w:rsidR="00985E50">
        <w:rPr>
          <w:rFonts w:ascii="Times New Roman" w:hAnsi="Times New Roman" w:cs="Times New Roman"/>
          <w:sz w:val="20"/>
        </w:rPr>
        <w:t xml:space="preserve"> (8 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3290"/>
        <w:gridCol w:w="4002"/>
        <w:gridCol w:w="3416"/>
        <w:gridCol w:w="1448"/>
        <w:gridCol w:w="1399"/>
      </w:tblGrid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Bil</w:t>
            </w:r>
            <w:proofErr w:type="spellEnd"/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Names</w:t>
            </w:r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Post</w:t>
            </w:r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Contact Person / Contact No</w:t>
            </w: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Attendance</w:t>
            </w:r>
          </w:p>
        </w:tc>
        <w:tc>
          <w:tcPr>
            <w:tcW w:w="139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Kit</w:t>
            </w:r>
          </w:p>
        </w:tc>
      </w:tr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YB. Datuk Johari Abdul Ghani</w:t>
            </w:r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Menteri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Kewangan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1399" w:type="dxa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VVIP</w:t>
            </w:r>
          </w:p>
        </w:tc>
      </w:tr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Prof Emeritus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Dato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’ Dr Hassan Said</w:t>
            </w:r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 xml:space="preserve">Naib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Canselor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UiTM</w:t>
            </w:r>
            <w:proofErr w:type="spellEnd"/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1399" w:type="dxa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VIP</w:t>
            </w:r>
          </w:p>
        </w:tc>
      </w:tr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Prof.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Dato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' Dr Abu Bakar Abdul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Majeed</w:t>
            </w:r>
            <w:proofErr w:type="spellEnd"/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Penolong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Naib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Canselor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UiTM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Sungai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Buloh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Selayang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campus)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Menjalankan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tugas-tugas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rektor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UiTM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Selangor</w:t>
            </w:r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1399" w:type="dxa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VIP</w:t>
            </w:r>
          </w:p>
        </w:tc>
      </w:tr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Prof Dr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Rozainun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Haji Abdul Aziz</w:t>
            </w:r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Dekan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Fakulti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Perakaunan</w:t>
            </w:r>
            <w:proofErr w:type="spellEnd"/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1399" w:type="dxa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VIP</w:t>
            </w:r>
          </w:p>
        </w:tc>
      </w:tr>
      <w:tr w:rsidR="00AA2390" w:rsidRPr="00AE37BF" w:rsidTr="00AA2390">
        <w:tc>
          <w:tcPr>
            <w:tcW w:w="619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290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YBhg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</w:t>
            </w:r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Tan Sri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Dato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’ Seri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Arsyad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Ayob</w:t>
            </w:r>
            <w:proofErr w:type="spellEnd"/>
          </w:p>
        </w:tc>
        <w:tc>
          <w:tcPr>
            <w:tcW w:w="4002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Pro-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Chancelor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UiTM</w:t>
            </w:r>
            <w:proofErr w:type="spellEnd"/>
          </w:p>
        </w:tc>
        <w:tc>
          <w:tcPr>
            <w:tcW w:w="3416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1399" w:type="dxa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VIP</w:t>
            </w:r>
          </w:p>
        </w:tc>
      </w:tr>
      <w:tr w:rsidR="00AA2390" w:rsidRPr="00AE37BF" w:rsidTr="00AA2390">
        <w:tc>
          <w:tcPr>
            <w:tcW w:w="61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Encik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Salihin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Abang</w:t>
            </w:r>
            <w:proofErr w:type="spellEnd"/>
          </w:p>
        </w:tc>
        <w:tc>
          <w:tcPr>
            <w:tcW w:w="4002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Managing Partner, SALIHIN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2390" w:rsidRPr="00AE37BF" w:rsidTr="00AA2390">
        <w:tc>
          <w:tcPr>
            <w:tcW w:w="61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Dato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’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Mohd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Radzi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Abd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Latiff</w:t>
            </w:r>
            <w:proofErr w:type="spellEnd"/>
          </w:p>
        </w:tc>
        <w:tc>
          <w:tcPr>
            <w:tcW w:w="4002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Advisor, SALIHIN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radziscu@gmail.com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2390" w:rsidRPr="00AE37BF" w:rsidTr="00AA2390">
        <w:tc>
          <w:tcPr>
            <w:tcW w:w="61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Ahmad </w:t>
            </w:r>
            <w:proofErr w:type="spellStart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Aljafree</w:t>
            </w:r>
            <w:proofErr w:type="spellEnd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Razalli</w:t>
            </w:r>
            <w:proofErr w:type="spellEnd"/>
          </w:p>
        </w:tc>
        <w:tc>
          <w:tcPr>
            <w:tcW w:w="4002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Audit Partner, SALIHIN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aljafree@salihin.com.my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104C49" w:rsidRDefault="00104C49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CA62A5" w:rsidRPr="00AE37BF" w:rsidRDefault="00CA62A5" w:rsidP="00AE37BF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lastRenderedPageBreak/>
        <w:t>VIP</w:t>
      </w:r>
      <w:r w:rsidR="00985E50">
        <w:rPr>
          <w:rFonts w:ascii="Times New Roman" w:hAnsi="Times New Roman" w:cs="Times New Roman"/>
          <w:sz w:val="20"/>
        </w:rPr>
        <w:t xml:space="preserve"> (9 person)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3085"/>
        <w:gridCol w:w="3600"/>
        <w:gridCol w:w="4500"/>
        <w:gridCol w:w="1620"/>
        <w:gridCol w:w="746"/>
      </w:tblGrid>
      <w:tr w:rsidR="00F23ACB" w:rsidRPr="00AE37BF" w:rsidTr="00AE37BF">
        <w:tc>
          <w:tcPr>
            <w:tcW w:w="623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Bil</w:t>
            </w:r>
            <w:proofErr w:type="spellEnd"/>
          </w:p>
        </w:tc>
        <w:tc>
          <w:tcPr>
            <w:tcW w:w="3085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Names</w:t>
            </w:r>
          </w:p>
        </w:tc>
        <w:tc>
          <w:tcPr>
            <w:tcW w:w="36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Post</w:t>
            </w:r>
          </w:p>
        </w:tc>
        <w:tc>
          <w:tcPr>
            <w:tcW w:w="45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Contact Person / Contact No</w:t>
            </w:r>
          </w:p>
        </w:tc>
        <w:tc>
          <w:tcPr>
            <w:tcW w:w="162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Attendance</w:t>
            </w:r>
          </w:p>
        </w:tc>
        <w:tc>
          <w:tcPr>
            <w:tcW w:w="74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Kit</w:t>
            </w:r>
          </w:p>
        </w:tc>
      </w:tr>
      <w:tr w:rsidR="00F23ACB" w:rsidRPr="00AE37BF" w:rsidTr="00AE37BF">
        <w:tc>
          <w:tcPr>
            <w:tcW w:w="623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85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Assoc. </w:t>
            </w:r>
            <w:proofErr w:type="spellStart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Prof.</w:t>
            </w:r>
            <w:proofErr w:type="spellEnd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Dr.</w:t>
            </w:r>
            <w:proofErr w:type="spellEnd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Norli</w:t>
            </w:r>
            <w:proofErr w:type="spellEnd"/>
            <w:r w:rsidRPr="00AE37BF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 Ali</w:t>
            </w:r>
          </w:p>
        </w:tc>
        <w:tc>
          <w:tcPr>
            <w:tcW w:w="36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Timbalan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Dekan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HEA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UiTM</w:t>
            </w:r>
            <w:proofErr w:type="spellEnd"/>
          </w:p>
        </w:tc>
        <w:tc>
          <w:tcPr>
            <w:tcW w:w="45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F23ACB" w:rsidRPr="00AE37BF" w:rsidRDefault="00985E5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746" w:type="dxa"/>
          </w:tcPr>
          <w:p w:rsidR="00F23ACB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Guest</w:t>
            </w:r>
          </w:p>
        </w:tc>
      </w:tr>
      <w:tr w:rsidR="00F23ACB" w:rsidRPr="00AE37BF" w:rsidTr="00AE37BF">
        <w:tc>
          <w:tcPr>
            <w:tcW w:w="623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85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Prof.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Madya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Dr.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Zuraeda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Ibrahim</w:t>
            </w:r>
          </w:p>
        </w:tc>
        <w:tc>
          <w:tcPr>
            <w:tcW w:w="36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Timbalan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Dekan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HEP and ICAN</w:t>
            </w:r>
          </w:p>
        </w:tc>
        <w:tc>
          <w:tcPr>
            <w:tcW w:w="45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F23ACB" w:rsidRPr="00AE37BF" w:rsidRDefault="00985E5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  <w:tc>
          <w:tcPr>
            <w:tcW w:w="746" w:type="dxa"/>
          </w:tcPr>
          <w:p w:rsidR="00F23ACB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Guest</w:t>
            </w:r>
          </w:p>
        </w:tc>
      </w:tr>
      <w:tr w:rsidR="00F23ACB" w:rsidRPr="00AE37BF" w:rsidTr="00AE37BF">
        <w:tc>
          <w:tcPr>
            <w:tcW w:w="623" w:type="dxa"/>
            <w:shd w:val="clear" w:color="auto" w:fill="auto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Dr </w:t>
            </w:r>
            <w:proofErr w:type="spellStart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Haswira</w:t>
            </w:r>
            <w:proofErr w:type="spellEnd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Bin Mohamad </w:t>
            </w:r>
            <w:proofErr w:type="spellStart"/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Hashim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Management Committee of TAF from Faculty of Law</w:t>
            </w:r>
          </w:p>
        </w:tc>
        <w:tc>
          <w:tcPr>
            <w:tcW w:w="4500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:rsidR="00F23ACB" w:rsidRPr="00AE37BF" w:rsidRDefault="00985E5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√</w:t>
            </w:r>
          </w:p>
        </w:tc>
        <w:tc>
          <w:tcPr>
            <w:tcW w:w="746" w:type="dxa"/>
          </w:tcPr>
          <w:p w:rsidR="00F23ACB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Guest</w:t>
            </w:r>
          </w:p>
        </w:tc>
      </w:tr>
      <w:tr w:rsidR="00F54BB1" w:rsidRPr="00AE37BF" w:rsidTr="00F54BB1">
        <w:tc>
          <w:tcPr>
            <w:tcW w:w="623" w:type="dxa"/>
            <w:shd w:val="clear" w:color="auto" w:fill="D9D9D9" w:themeFill="background1" w:themeFillShade="D9"/>
          </w:tcPr>
          <w:p w:rsidR="00F54BB1" w:rsidRPr="00AE37BF" w:rsidRDefault="00F54BB1" w:rsidP="0087424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F54BB1" w:rsidRPr="009F2F6A" w:rsidRDefault="00F54BB1" w:rsidP="00C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YBhg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Dato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Norhalim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  <w:proofErr w:type="spellEnd"/>
          </w:p>
        </w:tc>
        <w:tc>
          <w:tcPr>
            <w:tcW w:w="3600" w:type="dxa"/>
            <w:shd w:val="clear" w:color="auto" w:fill="D9D9D9" w:themeFill="background1" w:themeFillShade="D9"/>
          </w:tcPr>
          <w:p w:rsidR="00F54BB1" w:rsidRPr="009F2F6A" w:rsidRDefault="00F54BB1" w:rsidP="00CE6856"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Ahli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Lembaga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Pengarah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Pegawai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Eksekutif</w:t>
            </w:r>
            <w:proofErr w:type="spellEnd"/>
            <w:r>
              <w:t xml:space="preserve"> , </w:t>
            </w: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Malaysian Technology Development Corporation (MTDC)</w:t>
            </w:r>
          </w:p>
          <w:p w:rsidR="00F54BB1" w:rsidRPr="009F2F6A" w:rsidRDefault="00F54BB1" w:rsidP="00C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D9D9D9" w:themeFill="background1" w:themeFillShade="D9"/>
          </w:tcPr>
          <w:p w:rsidR="00F54BB1" w:rsidRPr="00AE37BF" w:rsidRDefault="00F54BB1" w:rsidP="0087424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F54BB1" w:rsidRPr="00AE37BF" w:rsidRDefault="00F54BB1" w:rsidP="0087424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:rsidR="00F54BB1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VIP</w:t>
            </w:r>
          </w:p>
        </w:tc>
      </w:tr>
      <w:tr w:rsidR="00F54BB1" w:rsidRPr="00AE37BF" w:rsidTr="00F54BB1">
        <w:tc>
          <w:tcPr>
            <w:tcW w:w="623" w:type="dxa"/>
            <w:shd w:val="clear" w:color="auto" w:fill="D9D9D9" w:themeFill="background1" w:themeFillShade="D9"/>
          </w:tcPr>
          <w:p w:rsidR="00F54BB1" w:rsidRDefault="00F54BB1" w:rsidP="00874247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Dato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Zulhelmi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Abdul Halim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Pengurus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Tekun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Corporation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Sdn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Bhd</w:t>
            </w:r>
            <w:proofErr w:type="spellEnd"/>
          </w:p>
        </w:tc>
        <w:tc>
          <w:tcPr>
            <w:tcW w:w="4500" w:type="dxa"/>
            <w:shd w:val="clear" w:color="auto" w:fill="D9D9D9" w:themeFill="background1" w:themeFillShade="D9"/>
          </w:tcPr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F2F6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Zulhelmi@tekun.gov.my</w:t>
              </w:r>
            </w:hyperlink>
          </w:p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019-988 2662</w:t>
            </w:r>
          </w:p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03-9058 8550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54BB1" w:rsidRPr="009F2F6A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F54BB1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VIP</w:t>
            </w:r>
          </w:p>
        </w:tc>
      </w:tr>
      <w:tr w:rsidR="00AA2390" w:rsidRPr="00AE37BF" w:rsidTr="00F54BB1">
        <w:tc>
          <w:tcPr>
            <w:tcW w:w="623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Omar Othman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Senior  Deputy Chief Executive Officer</w:t>
            </w:r>
          </w:p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(TEKUN)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9F2F6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Omar@tekun.gov.my</w:t>
              </w:r>
            </w:hyperlink>
          </w:p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013-8346 666</w:t>
            </w:r>
          </w:p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03-9058 8550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VIP</w:t>
            </w:r>
          </w:p>
        </w:tc>
      </w:tr>
      <w:tr w:rsidR="00AA2390" w:rsidRPr="00AE37BF" w:rsidTr="00AE37BF">
        <w:tc>
          <w:tcPr>
            <w:tcW w:w="623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color w:val="000000"/>
                <w:sz w:val="20"/>
                <w:highlight w:val="lightGray"/>
                <w:shd w:val="clear" w:color="auto" w:fill="FFFFFF"/>
              </w:rPr>
              <w:t>Kuzaimi</w:t>
            </w:r>
            <w:proofErr w:type="spellEnd"/>
            <w:r w:rsidRPr="00AE37BF">
              <w:rPr>
                <w:rFonts w:ascii="Times New Roman" w:hAnsi="Times New Roman" w:cs="Times New Roman"/>
                <w:color w:val="000000"/>
                <w:sz w:val="20"/>
                <w:highlight w:val="lightGray"/>
                <w:shd w:val="clear" w:color="auto" w:fill="FFFFFF"/>
              </w:rPr>
              <w:t xml:space="preserve"> Abdullah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Audit Partner, SALIHIN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7" w:history="1">
              <w:r w:rsidRPr="00AE37BF">
                <w:rPr>
                  <w:rStyle w:val="Hyperlink"/>
                  <w:rFonts w:ascii="Times New Roman" w:hAnsi="Times New Roman" w:cs="Times New Roman"/>
                  <w:sz w:val="20"/>
                </w:rPr>
                <w:t>kuzaimi@kuzac.com.my</w:t>
              </w:r>
            </w:hyperlink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(03-40244427)</w:t>
            </w:r>
          </w:p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admin@kuzac.com.my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37BF">
              <w:rPr>
                <w:rFonts w:ascii="Times New Roman" w:hAnsi="Times New Roman" w:cs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Guest</w:t>
            </w:r>
          </w:p>
        </w:tc>
      </w:tr>
      <w:tr w:rsidR="00AA2390" w:rsidRPr="00AE37BF" w:rsidTr="00AE37BF">
        <w:tc>
          <w:tcPr>
            <w:tcW w:w="623" w:type="dxa"/>
            <w:shd w:val="clear" w:color="auto" w:fill="D9D9D9" w:themeFill="background1" w:themeFillShade="D9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Encik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Ahmad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Izwan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Adnan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Corporate Finance Director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SALIHIN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AA2390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Guest</w:t>
            </w:r>
          </w:p>
        </w:tc>
      </w:tr>
      <w:tr w:rsidR="00AA2390" w:rsidRPr="00AE37BF" w:rsidTr="00AE37BF">
        <w:tc>
          <w:tcPr>
            <w:tcW w:w="623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AE3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Encik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Megat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Mohd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Yatim</w:t>
            </w:r>
            <w:proofErr w:type="spellEnd"/>
          </w:p>
        </w:tc>
        <w:tc>
          <w:tcPr>
            <w:tcW w:w="360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 xml:space="preserve">Senior Director, Business Development, TERAJU  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Pr="00AE37BF">
                <w:rPr>
                  <w:rStyle w:val="Hyperlink"/>
                  <w:rFonts w:ascii="Times New Roman" w:hAnsi="Times New Roman" w:cs="Times New Roman"/>
                  <w:sz w:val="20"/>
                </w:rPr>
                <w:t>sulina@teraju.gov.my</w:t>
              </w:r>
            </w:hyperlink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megatyatim@teraju.gov.my</w:t>
            </w:r>
          </w:p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(03-7839 8047)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A2390" w:rsidRPr="00AE37BF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VIP</w:t>
            </w:r>
          </w:p>
        </w:tc>
      </w:tr>
    </w:tbl>
    <w:p w:rsidR="00F50FD8" w:rsidRPr="00AE37BF" w:rsidRDefault="00F50FD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E37BF" w:rsidRDefault="00AE37BF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872E18" w:rsidRDefault="00872E1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CA62A5" w:rsidRPr="00AE37BF" w:rsidRDefault="00CA62A5" w:rsidP="00AE37BF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lastRenderedPageBreak/>
        <w:t>VIP</w:t>
      </w:r>
      <w:r w:rsidR="00985E50">
        <w:rPr>
          <w:rFonts w:ascii="Times New Roman" w:hAnsi="Times New Roman" w:cs="Times New Roman"/>
          <w:sz w:val="20"/>
        </w:rPr>
        <w:t xml:space="preserve"> (9 person)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628"/>
        <w:gridCol w:w="3350"/>
        <w:gridCol w:w="4050"/>
        <w:gridCol w:w="3870"/>
        <w:gridCol w:w="1350"/>
        <w:gridCol w:w="926"/>
      </w:tblGrid>
      <w:tr w:rsidR="00F23ACB" w:rsidRPr="009F2F6A" w:rsidTr="00E35655">
        <w:tc>
          <w:tcPr>
            <w:tcW w:w="628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3350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Names</w:t>
            </w:r>
          </w:p>
        </w:tc>
        <w:tc>
          <w:tcPr>
            <w:tcW w:w="4050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</w:tc>
        <w:tc>
          <w:tcPr>
            <w:tcW w:w="3870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Contact Person / Contact No</w:t>
            </w:r>
          </w:p>
        </w:tc>
        <w:tc>
          <w:tcPr>
            <w:tcW w:w="1350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</w:p>
        </w:tc>
        <w:tc>
          <w:tcPr>
            <w:tcW w:w="926" w:type="dxa"/>
          </w:tcPr>
          <w:p w:rsidR="00F23ACB" w:rsidRPr="009F2F6A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</w:p>
        </w:tc>
      </w:tr>
      <w:tr w:rsidR="009F2F6A" w:rsidRPr="009F2F6A" w:rsidTr="00E35655">
        <w:tc>
          <w:tcPr>
            <w:tcW w:w="628" w:type="dxa"/>
          </w:tcPr>
          <w:p w:rsidR="009F2F6A" w:rsidRPr="009F2F6A" w:rsidRDefault="009F2F6A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50" w:type="dxa"/>
          </w:tcPr>
          <w:p w:rsidR="009F2F6A" w:rsidRPr="009F2F6A" w:rsidRDefault="009F2F6A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Assoc. </w:t>
            </w:r>
            <w:proofErr w:type="spellStart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</w:t>
            </w:r>
            <w:proofErr w:type="spellEnd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Dr.</w:t>
            </w:r>
            <w:proofErr w:type="spellEnd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Rohaya</w:t>
            </w:r>
            <w:proofErr w:type="spellEnd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Md</w:t>
            </w:r>
            <w:proofErr w:type="spellEnd"/>
            <w:r w:rsidRPr="009F2F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Noor</w:t>
            </w:r>
          </w:p>
        </w:tc>
        <w:tc>
          <w:tcPr>
            <w:tcW w:w="4050" w:type="dxa"/>
          </w:tcPr>
          <w:p w:rsidR="009F2F6A" w:rsidRPr="009F2F6A" w:rsidRDefault="009F2F6A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Timbalan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Penyelidikan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</w:p>
        </w:tc>
        <w:tc>
          <w:tcPr>
            <w:tcW w:w="3870" w:type="dxa"/>
          </w:tcPr>
          <w:p w:rsidR="009F2F6A" w:rsidRPr="009F2F6A" w:rsidRDefault="009F2F6A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F2F6A" w:rsidRPr="009F2F6A" w:rsidRDefault="009F2F6A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26" w:type="dxa"/>
          </w:tcPr>
          <w:p w:rsidR="009F2F6A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</w:p>
        </w:tc>
      </w:tr>
      <w:tr w:rsidR="00F54BB1" w:rsidRPr="009F2F6A" w:rsidTr="007F01FE">
        <w:tc>
          <w:tcPr>
            <w:tcW w:w="628" w:type="dxa"/>
            <w:shd w:val="clear" w:color="auto" w:fill="D9D9D9" w:themeFill="background1" w:themeFillShade="D9"/>
          </w:tcPr>
          <w:p w:rsidR="00F54BB1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Zaiti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Waddell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54BB1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CPA Australia</w:t>
            </w:r>
          </w:p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Senior Business Development Manager, Business Development – Employer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Yes</w:t>
            </w:r>
          </w:p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</w:tcPr>
          <w:p w:rsidR="00F54BB1" w:rsidRPr="009F2F6A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</w:p>
        </w:tc>
      </w:tr>
      <w:tr w:rsidR="00F54BB1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Encik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Shahrul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Nizam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Industry Relations Division</w:t>
            </w:r>
          </w:p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(Officer to Prof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Madya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Arham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019 669 6945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54BB1" w:rsidRPr="009F2F6A" w:rsidRDefault="00F54BB1" w:rsidP="00C7047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F54BB1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</w:p>
        </w:tc>
      </w:tr>
      <w:tr w:rsidR="00F54BB1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Datuk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Dzulkifli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Fadzilah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Chief Executive Officer,</w:t>
            </w:r>
          </w:p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Perbadanan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Usahawan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Nasional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Berhad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F2F6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aliza_ariffin@punb.com.my</w:t>
              </w:r>
            </w:hyperlink>
          </w:p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03-2785 1506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TBC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F54BB1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VIP</w:t>
            </w:r>
          </w:p>
        </w:tc>
      </w:tr>
      <w:tr w:rsidR="00F54BB1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37BF">
              <w:rPr>
                <w:rFonts w:ascii="Times New Roman" w:hAnsi="Times New Roman" w:cs="Times New Roman"/>
                <w:sz w:val="20"/>
              </w:rPr>
              <w:t>Encik</w:t>
            </w:r>
            <w:proofErr w:type="spellEnd"/>
            <w:r w:rsidRPr="00AE37BF">
              <w:rPr>
                <w:rFonts w:ascii="Times New Roman" w:hAnsi="Times New Roman" w:cs="Times New Roman"/>
                <w:sz w:val="20"/>
              </w:rPr>
              <w:t xml:space="preserve"> Abdul Rahman Ali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ICAEW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</w:rPr>
              <w:t>012-5230 307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54BB1" w:rsidRPr="00AE37BF" w:rsidRDefault="00F54BB1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F54BB1" w:rsidRPr="00AE37BF" w:rsidRDefault="00AA2390" w:rsidP="00CE685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Guest</w:t>
            </w:r>
          </w:p>
        </w:tc>
      </w:tr>
      <w:tr w:rsidR="00F54BB1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Vilashini</w:t>
            </w:r>
            <w:proofErr w:type="spellEnd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Ganespathy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Acting Head of ACCA Malaysia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F2F6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Vilashini.Ganespathy@accaglobal.com</w:t>
              </w:r>
            </w:hyperlink>
          </w:p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03-2289 0101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54BB1" w:rsidRPr="009F2F6A" w:rsidRDefault="00F54BB1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F6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F54BB1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</w:p>
        </w:tc>
      </w:tr>
      <w:tr w:rsidR="00AA2390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Aziz Abu Bakar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Advisor, SALIHIN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2390" w:rsidRPr="009F2F6A" w:rsidTr="00E35655">
        <w:tc>
          <w:tcPr>
            <w:tcW w:w="628" w:type="dxa"/>
            <w:shd w:val="clear" w:color="auto" w:fill="D9D9D9" w:themeFill="background1" w:themeFillShade="D9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AA2390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Sanyut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AA2390" w:rsidRDefault="008C1D98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AA2390" w:rsidRDefault="008C1D98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AA2390" w:rsidRPr="009F2F6A" w:rsidRDefault="00AA2390" w:rsidP="00AE37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2A5" w:rsidRDefault="00CA62A5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872E18" w:rsidRDefault="00872E1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A2390" w:rsidRDefault="00AA2390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AA2390" w:rsidRDefault="00AA2390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872E18" w:rsidRDefault="00872E1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872E18" w:rsidRDefault="00872E1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872E18" w:rsidRDefault="00872E18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104C49" w:rsidRPr="00AE37BF" w:rsidRDefault="00104C49" w:rsidP="00AE37BF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lastRenderedPageBreak/>
        <w:t>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  <w:gridCol w:w="3006"/>
      </w:tblGrid>
      <w:tr w:rsidR="00F23ACB" w:rsidRPr="00AE37BF" w:rsidTr="003161FD">
        <w:tc>
          <w:tcPr>
            <w:tcW w:w="704" w:type="dxa"/>
          </w:tcPr>
          <w:p w:rsidR="00F23ACB" w:rsidRPr="00AE37BF" w:rsidRDefault="00A56417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23ACB" w:rsidRPr="00AE37BF">
              <w:rPr>
                <w:rFonts w:ascii="Times New Roman" w:hAnsi="Times New Roman" w:cs="Times New Roman"/>
                <w:sz w:val="20"/>
              </w:rPr>
              <w:t>Bil</w:t>
            </w:r>
            <w:proofErr w:type="spellEnd"/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Names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Post</w:t>
            </w:r>
          </w:p>
        </w:tc>
        <w:tc>
          <w:tcPr>
            <w:tcW w:w="3006" w:type="dxa"/>
          </w:tcPr>
          <w:p w:rsidR="00F23ACB" w:rsidRPr="00AE37BF" w:rsidRDefault="00AA42E7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Email Address</w:t>
            </w: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306" w:type="dxa"/>
          </w:tcPr>
          <w:p w:rsidR="00F23ACB" w:rsidRPr="00AE37BF" w:rsidRDefault="00AE37BF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Bernama</w:t>
            </w:r>
            <w:proofErr w:type="spellEnd"/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306" w:type="dxa"/>
          </w:tcPr>
          <w:p w:rsidR="00F23ACB" w:rsidRPr="00AE37BF" w:rsidRDefault="00AE37BF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NST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306" w:type="dxa"/>
          </w:tcPr>
          <w:p w:rsidR="00F23ACB" w:rsidRPr="00AE37BF" w:rsidRDefault="00AE37BF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Harian</w:t>
            </w:r>
            <w:proofErr w:type="spellEnd"/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306" w:type="dxa"/>
          </w:tcPr>
          <w:p w:rsidR="00F23ACB" w:rsidRPr="00AE37BF" w:rsidRDefault="00AE37BF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Malaymail</w:t>
            </w:r>
            <w:proofErr w:type="spellEnd"/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306" w:type="dxa"/>
          </w:tcPr>
          <w:p w:rsidR="00F23ACB" w:rsidRPr="00AE37BF" w:rsidRDefault="00AE37BF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Utusan</w:t>
            </w:r>
            <w:proofErr w:type="spellEnd"/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ACB" w:rsidRPr="00AE37BF" w:rsidTr="003161FD">
        <w:tc>
          <w:tcPr>
            <w:tcW w:w="704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53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E37BF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3006" w:type="dxa"/>
          </w:tcPr>
          <w:p w:rsidR="00F23ACB" w:rsidRPr="00AE37BF" w:rsidRDefault="00F23ACB" w:rsidP="00AE37B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A62A5" w:rsidRPr="00AE37BF" w:rsidRDefault="00CA62A5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p w:rsidR="00DF3F89" w:rsidRPr="00AE37BF" w:rsidRDefault="00DF3F89" w:rsidP="00AE37BF">
      <w:pPr>
        <w:spacing w:line="360" w:lineRule="auto"/>
        <w:rPr>
          <w:rFonts w:ascii="Times New Roman" w:hAnsi="Times New Roman" w:cs="Times New Roman"/>
          <w:sz w:val="20"/>
        </w:rPr>
      </w:pPr>
    </w:p>
    <w:sectPr w:rsidR="00DF3F89" w:rsidRPr="00AE37BF" w:rsidSect="00E96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A5"/>
    <w:rsid w:val="000547BD"/>
    <w:rsid w:val="00092AF6"/>
    <w:rsid w:val="000D462A"/>
    <w:rsid w:val="000E4466"/>
    <w:rsid w:val="00100619"/>
    <w:rsid w:val="00104C49"/>
    <w:rsid w:val="00154427"/>
    <w:rsid w:val="001659D6"/>
    <w:rsid w:val="001E18AC"/>
    <w:rsid w:val="001E703B"/>
    <w:rsid w:val="002A3086"/>
    <w:rsid w:val="002D68D3"/>
    <w:rsid w:val="002E7F32"/>
    <w:rsid w:val="00306D97"/>
    <w:rsid w:val="003E111B"/>
    <w:rsid w:val="00471C1C"/>
    <w:rsid w:val="004859A8"/>
    <w:rsid w:val="00497EE8"/>
    <w:rsid w:val="004D69B9"/>
    <w:rsid w:val="004E03B4"/>
    <w:rsid w:val="005074D9"/>
    <w:rsid w:val="0051135B"/>
    <w:rsid w:val="005331DA"/>
    <w:rsid w:val="00535095"/>
    <w:rsid w:val="00547EE6"/>
    <w:rsid w:val="0055594D"/>
    <w:rsid w:val="00562478"/>
    <w:rsid w:val="0056788D"/>
    <w:rsid w:val="006176F3"/>
    <w:rsid w:val="006334A4"/>
    <w:rsid w:val="00666AA0"/>
    <w:rsid w:val="0069202F"/>
    <w:rsid w:val="006A4A2D"/>
    <w:rsid w:val="006B4C35"/>
    <w:rsid w:val="00717506"/>
    <w:rsid w:val="007516B6"/>
    <w:rsid w:val="007646A2"/>
    <w:rsid w:val="007F01FE"/>
    <w:rsid w:val="00872E18"/>
    <w:rsid w:val="008C1D98"/>
    <w:rsid w:val="008C2D95"/>
    <w:rsid w:val="008E7AA0"/>
    <w:rsid w:val="00901EAF"/>
    <w:rsid w:val="00970CDC"/>
    <w:rsid w:val="00985E50"/>
    <w:rsid w:val="009E077C"/>
    <w:rsid w:val="009F2F6A"/>
    <w:rsid w:val="009F32C7"/>
    <w:rsid w:val="00A200E7"/>
    <w:rsid w:val="00A258B5"/>
    <w:rsid w:val="00A26A8A"/>
    <w:rsid w:val="00A56417"/>
    <w:rsid w:val="00AA2390"/>
    <w:rsid w:val="00AA27F3"/>
    <w:rsid w:val="00AA42E7"/>
    <w:rsid w:val="00AB3D82"/>
    <w:rsid w:val="00AC610C"/>
    <w:rsid w:val="00AE37BF"/>
    <w:rsid w:val="00AE74E3"/>
    <w:rsid w:val="00B130A2"/>
    <w:rsid w:val="00B31175"/>
    <w:rsid w:val="00B456CF"/>
    <w:rsid w:val="00B47769"/>
    <w:rsid w:val="00B51770"/>
    <w:rsid w:val="00BA2E9C"/>
    <w:rsid w:val="00BC09B8"/>
    <w:rsid w:val="00BD6391"/>
    <w:rsid w:val="00BE4AA2"/>
    <w:rsid w:val="00C13BF3"/>
    <w:rsid w:val="00C339FB"/>
    <w:rsid w:val="00C33E9D"/>
    <w:rsid w:val="00C70473"/>
    <w:rsid w:val="00C73488"/>
    <w:rsid w:val="00C7457E"/>
    <w:rsid w:val="00CA43FA"/>
    <w:rsid w:val="00CA4933"/>
    <w:rsid w:val="00CA62A5"/>
    <w:rsid w:val="00CC60B0"/>
    <w:rsid w:val="00CD0928"/>
    <w:rsid w:val="00CE23CE"/>
    <w:rsid w:val="00D01B66"/>
    <w:rsid w:val="00D67D05"/>
    <w:rsid w:val="00DB792A"/>
    <w:rsid w:val="00DD09A1"/>
    <w:rsid w:val="00DF3F89"/>
    <w:rsid w:val="00E23677"/>
    <w:rsid w:val="00E33851"/>
    <w:rsid w:val="00E352CA"/>
    <w:rsid w:val="00E35655"/>
    <w:rsid w:val="00E52BDC"/>
    <w:rsid w:val="00E71AB2"/>
    <w:rsid w:val="00E8449B"/>
    <w:rsid w:val="00E967FA"/>
    <w:rsid w:val="00ED7370"/>
    <w:rsid w:val="00F23ACB"/>
    <w:rsid w:val="00F34CED"/>
    <w:rsid w:val="00F42947"/>
    <w:rsid w:val="00F50FD8"/>
    <w:rsid w:val="00F52F43"/>
    <w:rsid w:val="00F54BB1"/>
    <w:rsid w:val="00F55E06"/>
    <w:rsid w:val="00F72F31"/>
    <w:rsid w:val="00FA04ED"/>
    <w:rsid w:val="00FC7F41"/>
    <w:rsid w:val="00FD7FCE"/>
    <w:rsid w:val="00FF02EA"/>
    <w:rsid w:val="00FF178F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3F89"/>
    <w:rPr>
      <w:b/>
      <w:bCs/>
    </w:rPr>
  </w:style>
  <w:style w:type="character" w:customStyle="1" w:styleId="apple-converted-space">
    <w:name w:val="apple-converted-space"/>
    <w:basedOn w:val="DefaultParagraphFont"/>
    <w:rsid w:val="00DF3F89"/>
  </w:style>
  <w:style w:type="paragraph" w:styleId="BalloonText">
    <w:name w:val="Balloon Text"/>
    <w:basedOn w:val="Normal"/>
    <w:link w:val="BalloonTextChar"/>
    <w:uiPriority w:val="99"/>
    <w:semiHidden/>
    <w:unhideWhenUsed/>
    <w:rsid w:val="0066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E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9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3F89"/>
    <w:rPr>
      <w:b/>
      <w:bCs/>
    </w:rPr>
  </w:style>
  <w:style w:type="character" w:customStyle="1" w:styleId="apple-converted-space">
    <w:name w:val="apple-converted-space"/>
    <w:basedOn w:val="DefaultParagraphFont"/>
    <w:rsid w:val="00DF3F89"/>
  </w:style>
  <w:style w:type="paragraph" w:styleId="BalloonText">
    <w:name w:val="Balloon Text"/>
    <w:basedOn w:val="Normal"/>
    <w:link w:val="BalloonTextChar"/>
    <w:uiPriority w:val="99"/>
    <w:semiHidden/>
    <w:unhideWhenUsed/>
    <w:rsid w:val="0066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E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ina@teraju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aimi@kuzac.com.m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ar@tekun.gov.m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ulhelmi@tekun.gov.my" TargetMode="External"/><Relationship Id="rId10" Type="http://schemas.openxmlformats.org/officeDocument/2006/relationships/hyperlink" Target="mailto:Vilashini.Ganespathy@acca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za_ariffin@punb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2016-12-08T03:00:00Z</cp:lastPrinted>
  <dcterms:created xsi:type="dcterms:W3CDTF">2016-12-08T05:11:00Z</dcterms:created>
  <dcterms:modified xsi:type="dcterms:W3CDTF">2016-12-08T05:11:00Z</dcterms:modified>
</cp:coreProperties>
</file>