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5DC5" w:rsidRDefault="00981EFF">
      <w:pPr>
        <w:pStyle w:val="Heading2"/>
        <w:spacing w:before="0" w:after="0"/>
        <w:rPr>
          <w:sz w:val="28"/>
          <w:szCs w:val="28"/>
        </w:rPr>
      </w:pPr>
      <w:bookmarkStart w:id="0" w:name="_gl5l43tdnfyg" w:colFirst="0" w:colLast="0"/>
      <w:bookmarkEnd w:id="0"/>
      <w:r>
        <w:rPr>
          <w:sz w:val="28"/>
          <w:szCs w:val="28"/>
        </w:rPr>
        <w:t>SPB WEB PORTAL</w:t>
      </w:r>
    </w:p>
    <w:p w:rsidR="008C7798" w:rsidRPr="008C7798" w:rsidRDefault="008C7798" w:rsidP="008C7798"/>
    <w:p w:rsidR="008C7798" w:rsidRDefault="008C7798" w:rsidP="008C7798">
      <w:pPr>
        <w:spacing w:line="360" w:lineRule="auto"/>
        <w:jc w:val="both"/>
      </w:pPr>
      <w:r>
        <w:t>SPB membenarkan pengguna-pengguna untuk menjalankan tugasan harian mereka dengan efisien di mana mereka boleh mengakses ke SPB dengan mudah dan bila-bila sahaja tanpa mengira masa. Untuk menambah lagi nilai tambah dan jaminan SPB ini terhadap pihak BERNAMA, SPB ini juga akan disediakan sekali Web Portal. Web Portal ini adalah sebuah laman portal yang dicipta khas buat pengguna-pengguna SPB untuk mengakses dan perolehi maklumat-maklumat penting yang akan disiarkan di paparan portal tersebut.</w:t>
      </w:r>
    </w:p>
    <w:p w:rsidR="008C7798" w:rsidRDefault="008C7798" w:rsidP="008C7798">
      <w:pPr>
        <w:spacing w:line="360" w:lineRule="auto"/>
        <w:jc w:val="both"/>
      </w:pPr>
      <w:r>
        <w:t>Web Portal ini jugak akan dikonfigurasikan melalui pelbagai pelantar servis sesawang di mana ianya akan membenarkan setiap akses oleh pengguna melalui pelbagai medium. Web Portal SPB ini juga berupaya untuk menyokong Soket Lapisan Keselamatan (SSL) di mana ianya membantu menyokong pengesahan keselamatan http:// (HTTPS) authentication. Di samping itu juga, SPB Web Portal ini juga berupaya untuk menyokong Rangkaian Persendirian Maya (VPN Digital Authentication Certificates). Melalui SPB Web Portal ini juga, ia mampu untuk diintegrasikan melalui perkongsian data bersama, pemprosesan dan Muat Naik Fail Sesawang (Web File Upload). Antara maklumat yang dapat diintegrasikan dengan SPB Web Portal ini adalah seperti berikut:</w:t>
      </w:r>
    </w:p>
    <w:p w:rsidR="008C7798" w:rsidRDefault="008C7798" w:rsidP="008C7798">
      <w:pPr>
        <w:pStyle w:val="ListParagraph"/>
        <w:numPr>
          <w:ilvl w:val="1"/>
          <w:numId w:val="8"/>
        </w:numPr>
        <w:ind w:right="-61"/>
        <w:jc w:val="both"/>
      </w:pPr>
      <w:r w:rsidRPr="002304CC">
        <w:t xml:space="preserve">Data </w:t>
      </w:r>
      <w:proofErr w:type="spellStart"/>
      <w:r w:rsidRPr="002304CC">
        <w:t>Maklumat</w:t>
      </w:r>
      <w:proofErr w:type="spellEnd"/>
      <w:r w:rsidRPr="002304CC">
        <w:t xml:space="preserve"> Status </w:t>
      </w:r>
      <w:proofErr w:type="spellStart"/>
      <w:r w:rsidRPr="002304CC">
        <w:t>Perakaunan</w:t>
      </w:r>
      <w:proofErr w:type="spellEnd"/>
      <w:r w:rsidRPr="002304CC">
        <w:t xml:space="preserve">, </w:t>
      </w:r>
      <w:proofErr w:type="spellStart"/>
      <w:r w:rsidRPr="002304CC">
        <w:t>Permohonan</w:t>
      </w:r>
      <w:proofErr w:type="spellEnd"/>
      <w:r w:rsidRPr="002304CC">
        <w:t xml:space="preserve">, </w:t>
      </w:r>
      <w:proofErr w:type="spellStart"/>
      <w:r w:rsidRPr="002304CC">
        <w:t>Pendaftaran</w:t>
      </w:r>
      <w:proofErr w:type="spellEnd"/>
      <w:r w:rsidRPr="002304CC">
        <w:t xml:space="preserve"> Vendor</w:t>
      </w:r>
    </w:p>
    <w:p w:rsidR="008C7798" w:rsidRDefault="008C7798" w:rsidP="008C7798">
      <w:pPr>
        <w:pStyle w:val="ListParagraph"/>
        <w:numPr>
          <w:ilvl w:val="1"/>
          <w:numId w:val="8"/>
        </w:numPr>
        <w:ind w:right="-61"/>
        <w:jc w:val="both"/>
      </w:pPr>
      <w:r w:rsidRPr="002304CC">
        <w:t xml:space="preserve">Data </w:t>
      </w:r>
      <w:proofErr w:type="spellStart"/>
      <w:r w:rsidRPr="002304CC">
        <w:t>Maklumat</w:t>
      </w:r>
      <w:proofErr w:type="spellEnd"/>
      <w:r w:rsidRPr="002304CC">
        <w:t xml:space="preserve"> Status </w:t>
      </w:r>
      <w:proofErr w:type="spellStart"/>
      <w:r w:rsidRPr="002304CC">
        <w:t>Perakaunan</w:t>
      </w:r>
      <w:proofErr w:type="spellEnd"/>
      <w:r w:rsidRPr="002304CC">
        <w:t xml:space="preserve">, </w:t>
      </w:r>
      <w:proofErr w:type="spellStart"/>
      <w:r w:rsidRPr="002304CC">
        <w:t>Permohonan</w:t>
      </w:r>
      <w:proofErr w:type="spellEnd"/>
      <w:r w:rsidRPr="002304CC">
        <w:t xml:space="preserve">, </w:t>
      </w:r>
      <w:proofErr w:type="spellStart"/>
      <w:r w:rsidRPr="002304CC">
        <w:t>Pendaftaran</w:t>
      </w:r>
      <w:proofErr w:type="spellEnd"/>
      <w:r w:rsidRPr="002304CC">
        <w:t xml:space="preserve"> </w:t>
      </w:r>
      <w:proofErr w:type="spellStart"/>
      <w:r w:rsidRPr="002304CC">
        <w:t>Pelanggan</w:t>
      </w:r>
      <w:proofErr w:type="spellEnd"/>
    </w:p>
    <w:p w:rsidR="008C7798" w:rsidRDefault="008C7798" w:rsidP="008C7798">
      <w:pPr>
        <w:pStyle w:val="ListParagraph"/>
        <w:numPr>
          <w:ilvl w:val="1"/>
          <w:numId w:val="8"/>
        </w:numPr>
        <w:ind w:right="-61"/>
        <w:jc w:val="both"/>
      </w:pPr>
      <w:r w:rsidRPr="002304CC">
        <w:t xml:space="preserve">Data </w:t>
      </w:r>
      <w:proofErr w:type="spellStart"/>
      <w:r w:rsidRPr="002304CC">
        <w:t>Maklumat</w:t>
      </w:r>
      <w:proofErr w:type="spellEnd"/>
      <w:r w:rsidRPr="002304CC">
        <w:t xml:space="preserve"> Status </w:t>
      </w:r>
      <w:proofErr w:type="spellStart"/>
      <w:r w:rsidRPr="002304CC">
        <w:t>Perakaunan</w:t>
      </w:r>
      <w:proofErr w:type="spellEnd"/>
      <w:r w:rsidRPr="002304CC">
        <w:t xml:space="preserve">, </w:t>
      </w:r>
      <w:proofErr w:type="spellStart"/>
      <w:r w:rsidRPr="002304CC">
        <w:t>Permohonan</w:t>
      </w:r>
      <w:proofErr w:type="spellEnd"/>
      <w:r w:rsidRPr="002304CC">
        <w:t xml:space="preserve">, </w:t>
      </w:r>
      <w:proofErr w:type="spellStart"/>
      <w:r w:rsidRPr="002304CC">
        <w:t>Petugas</w:t>
      </w:r>
      <w:proofErr w:type="spellEnd"/>
    </w:p>
    <w:p w:rsidR="008C7798" w:rsidRDefault="008C7798" w:rsidP="008C7798">
      <w:pPr>
        <w:spacing w:before="0" w:after="0" w:line="360" w:lineRule="auto"/>
        <w:ind w:right="-61"/>
        <w:jc w:val="both"/>
      </w:pPr>
    </w:p>
    <w:p w:rsidR="008C7798" w:rsidRDefault="008C7798" w:rsidP="008C7798">
      <w:pPr>
        <w:spacing w:before="0" w:after="0" w:line="360" w:lineRule="auto"/>
        <w:ind w:right="-61"/>
        <w:jc w:val="both"/>
      </w:pPr>
      <w:r>
        <w:t xml:space="preserve">MAMPU telah menetapkan standard kepada setiap aplikasi perisian yang mana setiap antara muka aplikasi pengguna adalah mematuhi kehendak Standard Portal Sesawang dan Garis Panduan Aplikasi Sesawang. Web Portal SPB ini juga akan dicipta dengan teliti agar setiap kehendak MAMPU tersebut dapat dilaksanakan di dalam Web Portal SPB. Web Portal SPB ini juga akan membezakan laman menurut setiap piihak berkepentingan seperti BERNAMA Staff Web Portal, BERNAMA Clients </w:t>
      </w:r>
      <w:r>
        <w:lastRenderedPageBreak/>
        <w:t>Web Portal dan BERNAMA Vendor Web Portal. Setiap Web Portal yang telah diklasifikasikan mengikut pihak berkepentingan tersebut akan dilengkapi dengan Web Forms untuk pendaftaran, Muat Naik Fail, Penghantaran Borang Tuntutan, Pendahuluan, dan lain-lain borang berkaitan dan selalu digunakan oleh JKA. Berikut adalah contoh-contoh borang yang terdapat di dalam Web Portal SPB:</w:t>
      </w:r>
    </w:p>
    <w:p w:rsidR="008C7798" w:rsidRDefault="008C7798" w:rsidP="008C7798">
      <w:pPr>
        <w:spacing w:before="0" w:after="0" w:line="360" w:lineRule="auto"/>
        <w:ind w:right="-61"/>
        <w:jc w:val="both"/>
      </w:pPr>
    </w:p>
    <w:p w:rsidR="008C7798" w:rsidRDefault="008C7798" w:rsidP="008C7798">
      <w:pPr>
        <w:pStyle w:val="ListParagraph"/>
        <w:numPr>
          <w:ilvl w:val="1"/>
          <w:numId w:val="7"/>
        </w:numPr>
        <w:ind w:right="-61"/>
        <w:jc w:val="both"/>
      </w:pPr>
      <w:proofErr w:type="spellStart"/>
      <w:r w:rsidRPr="002304CC">
        <w:t>Borang</w:t>
      </w:r>
      <w:proofErr w:type="spellEnd"/>
      <w:r w:rsidRPr="002304CC">
        <w:t xml:space="preserve"> </w:t>
      </w:r>
      <w:proofErr w:type="spellStart"/>
      <w:r w:rsidRPr="002304CC">
        <w:t>Tuntutan</w:t>
      </w:r>
      <w:proofErr w:type="spellEnd"/>
      <w:r>
        <w:t xml:space="preserve"> </w:t>
      </w:r>
      <w:proofErr w:type="spellStart"/>
      <w:r>
        <w:t>Perjalanan</w:t>
      </w:r>
      <w:proofErr w:type="spellEnd"/>
      <w:r>
        <w:t xml:space="preserve"> </w:t>
      </w:r>
      <w:proofErr w:type="spellStart"/>
      <w:r>
        <w:t>Rasmi</w:t>
      </w:r>
      <w:proofErr w:type="spellEnd"/>
    </w:p>
    <w:p w:rsidR="008C7798" w:rsidRDefault="008C7798" w:rsidP="008C7798">
      <w:pPr>
        <w:pStyle w:val="ListParagraph"/>
        <w:numPr>
          <w:ilvl w:val="1"/>
          <w:numId w:val="7"/>
        </w:numPr>
        <w:ind w:right="-61"/>
        <w:jc w:val="both"/>
      </w:pPr>
      <w:proofErr w:type="spellStart"/>
      <w:r>
        <w:t>Borang</w:t>
      </w:r>
      <w:proofErr w:type="spellEnd"/>
      <w:r>
        <w:t xml:space="preserve"> </w:t>
      </w:r>
      <w:proofErr w:type="spellStart"/>
      <w:r>
        <w:t>Permohonan</w:t>
      </w:r>
      <w:proofErr w:type="spellEnd"/>
      <w:r>
        <w:t xml:space="preserve"> </w:t>
      </w:r>
      <w:proofErr w:type="spellStart"/>
      <w:r>
        <w:t>Perjalanan</w:t>
      </w:r>
      <w:proofErr w:type="spellEnd"/>
      <w:r>
        <w:t xml:space="preserve"> </w:t>
      </w:r>
      <w:proofErr w:type="spellStart"/>
      <w:r>
        <w:t>dan</w:t>
      </w:r>
      <w:proofErr w:type="spellEnd"/>
      <w:r>
        <w:t xml:space="preserve"> </w:t>
      </w:r>
      <w:proofErr w:type="spellStart"/>
      <w:r>
        <w:t>Pendahuluan</w:t>
      </w:r>
      <w:proofErr w:type="spellEnd"/>
      <w:r>
        <w:t xml:space="preserve"> </w:t>
      </w:r>
      <w:proofErr w:type="spellStart"/>
      <w:r>
        <w:t>Diri</w:t>
      </w:r>
      <w:proofErr w:type="spellEnd"/>
    </w:p>
    <w:p w:rsidR="008C7798" w:rsidRDefault="008C7798" w:rsidP="008C7798">
      <w:pPr>
        <w:pStyle w:val="ListParagraph"/>
        <w:numPr>
          <w:ilvl w:val="1"/>
          <w:numId w:val="7"/>
        </w:numPr>
        <w:ind w:right="-61"/>
        <w:jc w:val="both"/>
      </w:pPr>
      <w:proofErr w:type="spellStart"/>
      <w:r>
        <w:t>Borang</w:t>
      </w:r>
      <w:proofErr w:type="spellEnd"/>
      <w:r>
        <w:t xml:space="preserve"> </w:t>
      </w:r>
      <w:proofErr w:type="spellStart"/>
      <w:r>
        <w:t>Tuntutan</w:t>
      </w:r>
      <w:proofErr w:type="spellEnd"/>
      <w:r>
        <w:t xml:space="preserve"> </w:t>
      </w:r>
      <w:proofErr w:type="spellStart"/>
      <w:r>
        <w:t>Pemberita</w:t>
      </w:r>
      <w:proofErr w:type="spellEnd"/>
      <w:r>
        <w:t xml:space="preserve"> </w:t>
      </w:r>
      <w:proofErr w:type="spellStart"/>
      <w:r>
        <w:t>Sambilan</w:t>
      </w:r>
      <w:proofErr w:type="spellEnd"/>
      <w:r>
        <w:t xml:space="preserve"> (</w:t>
      </w:r>
      <w:r w:rsidRPr="008C7798">
        <w:rPr>
          <w:i/>
        </w:rPr>
        <w:t>Stringer</w:t>
      </w:r>
      <w:r>
        <w:t>)</w:t>
      </w:r>
    </w:p>
    <w:p w:rsidR="008C7798" w:rsidRPr="008C7798" w:rsidRDefault="008C7798" w:rsidP="008C7798">
      <w:pPr>
        <w:pStyle w:val="ListParagraph"/>
        <w:numPr>
          <w:ilvl w:val="1"/>
          <w:numId w:val="7"/>
        </w:numPr>
        <w:ind w:right="-61"/>
        <w:jc w:val="both"/>
        <w:rPr>
          <w:sz w:val="28"/>
          <w:szCs w:val="28"/>
        </w:rPr>
      </w:pPr>
      <w:proofErr w:type="spellStart"/>
      <w:r>
        <w:t>Borang</w:t>
      </w:r>
      <w:proofErr w:type="spellEnd"/>
      <w:r>
        <w:t xml:space="preserve"> </w:t>
      </w:r>
      <w:proofErr w:type="spellStart"/>
      <w:r>
        <w:t>Tuntutan</w:t>
      </w:r>
      <w:proofErr w:type="spellEnd"/>
      <w:r>
        <w:t xml:space="preserve"> </w:t>
      </w:r>
      <w:proofErr w:type="spellStart"/>
      <w:r>
        <w:t>Pelatih</w:t>
      </w:r>
      <w:proofErr w:type="spellEnd"/>
      <w:r>
        <w:t xml:space="preserve"> </w:t>
      </w:r>
      <w:proofErr w:type="spellStart"/>
      <w:r>
        <w:t>Praktikal</w:t>
      </w:r>
      <w:proofErr w:type="spellEnd"/>
    </w:p>
    <w:p w:rsidR="008C7798" w:rsidRDefault="008C7798" w:rsidP="008C7798">
      <w:pPr>
        <w:pStyle w:val="ListParagraph"/>
        <w:numPr>
          <w:ilvl w:val="1"/>
          <w:numId w:val="7"/>
        </w:numPr>
        <w:ind w:right="-61"/>
        <w:jc w:val="both"/>
      </w:pPr>
      <w:proofErr w:type="spellStart"/>
      <w:r>
        <w:t>Borang</w:t>
      </w:r>
      <w:proofErr w:type="spellEnd"/>
      <w:r>
        <w:t xml:space="preserve"> </w:t>
      </w:r>
      <w:proofErr w:type="spellStart"/>
      <w:r>
        <w:t>Tuntutan</w:t>
      </w:r>
      <w:proofErr w:type="spellEnd"/>
      <w:r>
        <w:t xml:space="preserve"> </w:t>
      </w:r>
      <w:proofErr w:type="spellStart"/>
      <w:r>
        <w:t>Elaun</w:t>
      </w:r>
      <w:proofErr w:type="spellEnd"/>
      <w:r>
        <w:t xml:space="preserve"> </w:t>
      </w:r>
      <w:proofErr w:type="spellStart"/>
      <w:r>
        <w:t>Pertukaran</w:t>
      </w:r>
      <w:proofErr w:type="spellEnd"/>
      <w:r>
        <w:t xml:space="preserve"> </w:t>
      </w:r>
      <w:proofErr w:type="spellStart"/>
      <w:r>
        <w:t>Ke</w:t>
      </w:r>
      <w:proofErr w:type="spellEnd"/>
      <w:r>
        <w:t xml:space="preserve"> </w:t>
      </w:r>
      <w:proofErr w:type="spellStart"/>
      <w:r>
        <w:t>Luar</w:t>
      </w:r>
      <w:proofErr w:type="spellEnd"/>
      <w:r>
        <w:t xml:space="preserve"> </w:t>
      </w:r>
      <w:proofErr w:type="spellStart"/>
      <w:r>
        <w:t>Stesen</w:t>
      </w:r>
      <w:proofErr w:type="spellEnd"/>
    </w:p>
    <w:p w:rsidR="008C7798" w:rsidRDefault="008C7798" w:rsidP="008C7798">
      <w:pPr>
        <w:pStyle w:val="ListParagraph"/>
        <w:numPr>
          <w:ilvl w:val="1"/>
          <w:numId w:val="7"/>
        </w:numPr>
        <w:ind w:right="-61"/>
        <w:jc w:val="both"/>
      </w:pPr>
      <w:r>
        <w:t>Work Order</w:t>
      </w:r>
    </w:p>
    <w:p w:rsidR="008C7798" w:rsidRDefault="008C7798" w:rsidP="008C7798">
      <w:pPr>
        <w:pStyle w:val="ListParagraph"/>
        <w:numPr>
          <w:ilvl w:val="1"/>
          <w:numId w:val="7"/>
        </w:numPr>
        <w:ind w:right="-61"/>
        <w:jc w:val="both"/>
      </w:pPr>
      <w:proofErr w:type="spellStart"/>
      <w:r>
        <w:t>Borang</w:t>
      </w:r>
      <w:proofErr w:type="spellEnd"/>
      <w:r>
        <w:t xml:space="preserve"> Skim </w:t>
      </w:r>
      <w:proofErr w:type="spellStart"/>
      <w:r>
        <w:t>Intensif</w:t>
      </w:r>
      <w:proofErr w:type="spellEnd"/>
      <w:r>
        <w:t xml:space="preserve"> </w:t>
      </w:r>
      <w:proofErr w:type="spellStart"/>
      <w:r>
        <w:t>Komisen</w:t>
      </w:r>
      <w:proofErr w:type="spellEnd"/>
      <w:r>
        <w:t xml:space="preserve"> </w:t>
      </w:r>
      <w:proofErr w:type="spellStart"/>
      <w:r>
        <w:t>Jualan</w:t>
      </w:r>
      <w:proofErr w:type="spellEnd"/>
    </w:p>
    <w:p w:rsidR="008C7798" w:rsidRDefault="008C7798" w:rsidP="008C7798">
      <w:pPr>
        <w:pStyle w:val="ListParagraph"/>
        <w:numPr>
          <w:ilvl w:val="1"/>
          <w:numId w:val="7"/>
        </w:numPr>
        <w:ind w:right="-61"/>
        <w:jc w:val="both"/>
      </w:pPr>
      <w:proofErr w:type="spellStart"/>
      <w:r>
        <w:t>Borang</w:t>
      </w:r>
      <w:proofErr w:type="spellEnd"/>
      <w:r>
        <w:t xml:space="preserve"> </w:t>
      </w:r>
      <w:proofErr w:type="spellStart"/>
      <w:r>
        <w:t>Pendaftaran</w:t>
      </w:r>
      <w:proofErr w:type="spellEnd"/>
      <w:r>
        <w:t xml:space="preserve"> </w:t>
      </w:r>
      <w:proofErr w:type="spellStart"/>
      <w:r>
        <w:t>Pembekal</w:t>
      </w:r>
      <w:proofErr w:type="spellEnd"/>
      <w:r>
        <w:t xml:space="preserve"> </w:t>
      </w:r>
      <w:proofErr w:type="spellStart"/>
      <w:r>
        <w:t>Bekalan</w:t>
      </w:r>
      <w:proofErr w:type="spellEnd"/>
      <w:r>
        <w:t>/</w:t>
      </w:r>
      <w:proofErr w:type="spellStart"/>
      <w:r>
        <w:t>Perkhidmatan</w:t>
      </w:r>
      <w:proofErr w:type="spellEnd"/>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Terimaan</w:t>
      </w:r>
      <w:proofErr w:type="spellEnd"/>
      <w:r w:rsidRPr="00D91450">
        <w:t xml:space="preserve"> </w:t>
      </w:r>
      <w:proofErr w:type="spellStart"/>
      <w:r w:rsidRPr="00D91450">
        <w:t>Barang-barang</w:t>
      </w:r>
      <w:proofErr w:type="spellEnd"/>
      <w:r>
        <w:t xml:space="preserve"> (BTB)</w:t>
      </w:r>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Laporan</w:t>
      </w:r>
      <w:proofErr w:type="spellEnd"/>
      <w:r w:rsidRPr="00D91450">
        <w:t xml:space="preserve"> </w:t>
      </w:r>
      <w:proofErr w:type="spellStart"/>
      <w:r w:rsidRPr="00D91450">
        <w:t>Terimaan</w:t>
      </w:r>
      <w:proofErr w:type="spellEnd"/>
      <w:r w:rsidRPr="00D91450">
        <w:t xml:space="preserve"> </w:t>
      </w:r>
      <w:proofErr w:type="spellStart"/>
      <w:r w:rsidRPr="00D91450">
        <w:t>Barang-barang</w:t>
      </w:r>
      <w:proofErr w:type="spellEnd"/>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Pesanan</w:t>
      </w:r>
      <w:proofErr w:type="spellEnd"/>
      <w:r w:rsidRPr="00D91450">
        <w:t xml:space="preserve"> </w:t>
      </w:r>
      <w:proofErr w:type="spellStart"/>
      <w:r w:rsidRPr="00D91450">
        <w:t>dan</w:t>
      </w:r>
      <w:proofErr w:type="spellEnd"/>
      <w:r w:rsidRPr="00D91450">
        <w:t xml:space="preserve"> </w:t>
      </w:r>
      <w:proofErr w:type="spellStart"/>
      <w:r w:rsidRPr="00D91450">
        <w:t>Pengeluaran</w:t>
      </w:r>
      <w:proofErr w:type="spellEnd"/>
      <w:r w:rsidRPr="00D91450">
        <w:t xml:space="preserve"> </w:t>
      </w:r>
      <w:proofErr w:type="spellStart"/>
      <w:r w:rsidRPr="00D91450">
        <w:t>Stok</w:t>
      </w:r>
      <w:proofErr w:type="spellEnd"/>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Permohonan</w:t>
      </w:r>
      <w:proofErr w:type="spellEnd"/>
      <w:r w:rsidRPr="00D91450">
        <w:t xml:space="preserve"> </w:t>
      </w:r>
      <w:proofErr w:type="spellStart"/>
      <w:r w:rsidRPr="00D91450">
        <w:t>Stok</w:t>
      </w:r>
      <w:proofErr w:type="spellEnd"/>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Akuan</w:t>
      </w:r>
      <w:proofErr w:type="spellEnd"/>
      <w:r w:rsidRPr="00D91450">
        <w:t xml:space="preserve"> </w:t>
      </w:r>
      <w:proofErr w:type="spellStart"/>
      <w:r w:rsidRPr="00D91450">
        <w:t>Penerimaan</w:t>
      </w:r>
      <w:proofErr w:type="spellEnd"/>
      <w:r w:rsidRPr="00D91450">
        <w:t xml:space="preserve"> </w:t>
      </w:r>
      <w:proofErr w:type="spellStart"/>
      <w:r w:rsidRPr="00D91450">
        <w:t>Aset</w:t>
      </w:r>
      <w:proofErr w:type="spellEnd"/>
      <w:r w:rsidRPr="00D91450">
        <w:t xml:space="preserve"> </w:t>
      </w:r>
      <w:proofErr w:type="spellStart"/>
      <w:r w:rsidRPr="00D91450">
        <w:t>Alih</w:t>
      </w:r>
      <w:proofErr w:type="spellEnd"/>
    </w:p>
    <w:p w:rsidR="008C7798" w:rsidRDefault="008C7798" w:rsidP="008C7798">
      <w:pPr>
        <w:pStyle w:val="ListParagraph"/>
        <w:numPr>
          <w:ilvl w:val="1"/>
          <w:numId w:val="7"/>
        </w:numPr>
        <w:ind w:right="-61"/>
        <w:jc w:val="both"/>
      </w:pPr>
      <w:proofErr w:type="spellStart"/>
      <w:r w:rsidRPr="00D91450">
        <w:t>Borang</w:t>
      </w:r>
      <w:proofErr w:type="spellEnd"/>
      <w:r w:rsidRPr="00D91450">
        <w:t xml:space="preserve"> </w:t>
      </w:r>
      <w:proofErr w:type="spellStart"/>
      <w:r w:rsidRPr="00D91450">
        <w:t>Aduan</w:t>
      </w:r>
      <w:proofErr w:type="spellEnd"/>
      <w:r w:rsidRPr="00D91450">
        <w:t xml:space="preserve"> </w:t>
      </w:r>
      <w:proofErr w:type="spellStart"/>
      <w:r w:rsidRPr="00D91450">
        <w:t>Kerosakan</w:t>
      </w:r>
      <w:proofErr w:type="spellEnd"/>
      <w:r w:rsidRPr="00D91450">
        <w:t xml:space="preserve"> </w:t>
      </w:r>
      <w:proofErr w:type="spellStart"/>
      <w:r w:rsidRPr="00D91450">
        <w:t>Aset</w:t>
      </w:r>
      <w:proofErr w:type="spellEnd"/>
      <w:r w:rsidRPr="00D91450">
        <w:t xml:space="preserve"> </w:t>
      </w:r>
      <w:proofErr w:type="spellStart"/>
      <w:r w:rsidRPr="00D91450">
        <w:t>Alih</w:t>
      </w:r>
      <w:proofErr w:type="spellEnd"/>
      <w:r w:rsidRPr="00D91450">
        <w:t xml:space="preserve"> BERNAMA</w:t>
      </w:r>
    </w:p>
    <w:p w:rsidR="008C7798" w:rsidRDefault="008C7798" w:rsidP="008C7798">
      <w:pPr>
        <w:pStyle w:val="ListParagraph"/>
        <w:numPr>
          <w:ilvl w:val="1"/>
          <w:numId w:val="7"/>
        </w:numPr>
        <w:ind w:right="-61"/>
        <w:jc w:val="both"/>
      </w:pPr>
      <w:proofErr w:type="spellStart"/>
      <w:r w:rsidRPr="00D91450">
        <w:t>Senarai</w:t>
      </w:r>
      <w:proofErr w:type="spellEnd"/>
      <w:r w:rsidRPr="00D91450">
        <w:t xml:space="preserve"> </w:t>
      </w:r>
      <w:proofErr w:type="spellStart"/>
      <w:r w:rsidRPr="00D91450">
        <w:t>Aset</w:t>
      </w:r>
      <w:proofErr w:type="spellEnd"/>
      <w:r w:rsidRPr="00D91450">
        <w:t xml:space="preserve"> </w:t>
      </w:r>
      <w:proofErr w:type="spellStart"/>
      <w:r w:rsidRPr="00D91450">
        <w:t>Alih</w:t>
      </w:r>
      <w:proofErr w:type="spellEnd"/>
      <w:r w:rsidRPr="00D91450">
        <w:t xml:space="preserve"> BERNAMA yang </w:t>
      </w:r>
      <w:proofErr w:type="spellStart"/>
      <w:r w:rsidRPr="00D91450">
        <w:t>dicadangkan</w:t>
      </w:r>
      <w:proofErr w:type="spellEnd"/>
      <w:r w:rsidRPr="00D91450">
        <w:t xml:space="preserve"> </w:t>
      </w:r>
      <w:proofErr w:type="spellStart"/>
      <w:r w:rsidRPr="00D91450">
        <w:t>untuk</w:t>
      </w:r>
      <w:proofErr w:type="spellEnd"/>
      <w:r w:rsidRPr="00D91450">
        <w:t xml:space="preserve"> </w:t>
      </w:r>
      <w:proofErr w:type="spellStart"/>
      <w:r w:rsidRPr="00D91450">
        <w:t>pelupusan</w:t>
      </w:r>
      <w:proofErr w:type="spellEnd"/>
    </w:p>
    <w:p w:rsidR="008C7798" w:rsidRDefault="008C7798" w:rsidP="008C7798">
      <w:pPr>
        <w:pStyle w:val="ListParagraph"/>
        <w:numPr>
          <w:ilvl w:val="1"/>
          <w:numId w:val="7"/>
        </w:numPr>
        <w:ind w:right="-61"/>
        <w:jc w:val="both"/>
      </w:pPr>
      <w:proofErr w:type="spellStart"/>
      <w:r>
        <w:t>Sijil</w:t>
      </w:r>
      <w:proofErr w:type="spellEnd"/>
      <w:r>
        <w:t xml:space="preserve"> </w:t>
      </w:r>
      <w:proofErr w:type="spellStart"/>
      <w:r>
        <w:t>Penyaksian</w:t>
      </w:r>
      <w:proofErr w:type="spellEnd"/>
      <w:r>
        <w:t xml:space="preserve"> </w:t>
      </w:r>
      <w:proofErr w:type="spellStart"/>
      <w:r>
        <w:t>Pemusnahan</w:t>
      </w:r>
      <w:proofErr w:type="spellEnd"/>
      <w:r>
        <w:t xml:space="preserve"> </w:t>
      </w:r>
      <w:proofErr w:type="spellStart"/>
      <w:r>
        <w:t>Aset</w:t>
      </w:r>
      <w:proofErr w:type="spellEnd"/>
      <w:r>
        <w:t xml:space="preserve"> </w:t>
      </w:r>
      <w:proofErr w:type="spellStart"/>
      <w:r>
        <w:t>Alih</w:t>
      </w:r>
      <w:proofErr w:type="spellEnd"/>
      <w:r>
        <w:t xml:space="preserve"> </w:t>
      </w:r>
      <w:proofErr w:type="spellStart"/>
      <w:r>
        <w:t>Kerajaan</w:t>
      </w:r>
      <w:proofErr w:type="spellEnd"/>
    </w:p>
    <w:p w:rsidR="008C7798" w:rsidRDefault="008C7798" w:rsidP="008C7798">
      <w:pPr>
        <w:pStyle w:val="ListParagraph"/>
        <w:numPr>
          <w:ilvl w:val="1"/>
          <w:numId w:val="7"/>
        </w:numPr>
        <w:ind w:right="-61"/>
        <w:jc w:val="both"/>
      </w:pPr>
      <w:proofErr w:type="spellStart"/>
      <w:r w:rsidRPr="00D91450">
        <w:t>Senarai</w:t>
      </w:r>
      <w:proofErr w:type="spellEnd"/>
      <w:r w:rsidRPr="00D91450">
        <w:t xml:space="preserve"> </w:t>
      </w:r>
      <w:proofErr w:type="spellStart"/>
      <w:r w:rsidRPr="00D91450">
        <w:t>Aset</w:t>
      </w:r>
      <w:proofErr w:type="spellEnd"/>
      <w:r w:rsidRPr="00D91450">
        <w:t xml:space="preserve"> </w:t>
      </w:r>
      <w:proofErr w:type="spellStart"/>
      <w:r w:rsidRPr="00D91450">
        <w:t>Alih</w:t>
      </w:r>
      <w:proofErr w:type="spellEnd"/>
      <w:r w:rsidRPr="00D91450">
        <w:t xml:space="preserve"> </w:t>
      </w:r>
      <w:proofErr w:type="spellStart"/>
      <w:r w:rsidRPr="00D91450">
        <w:t>Berpindah</w:t>
      </w:r>
      <w:proofErr w:type="spellEnd"/>
    </w:p>
    <w:p w:rsidR="008C7798" w:rsidRPr="00DB4B42" w:rsidRDefault="008C7798" w:rsidP="008C7798">
      <w:pPr>
        <w:pStyle w:val="ListParagraph"/>
        <w:numPr>
          <w:ilvl w:val="1"/>
          <w:numId w:val="7"/>
        </w:numPr>
        <w:ind w:right="-61"/>
        <w:jc w:val="both"/>
        <w:rPr>
          <w:sz w:val="28"/>
          <w:szCs w:val="28"/>
        </w:rPr>
      </w:pPr>
      <w:proofErr w:type="spellStart"/>
      <w:r w:rsidRPr="00D91450">
        <w:t>Laporan</w:t>
      </w:r>
      <w:proofErr w:type="spellEnd"/>
      <w:r w:rsidRPr="00D91450">
        <w:t xml:space="preserve"> </w:t>
      </w:r>
      <w:proofErr w:type="spellStart"/>
      <w:r w:rsidRPr="00D91450">
        <w:t>Awal</w:t>
      </w:r>
      <w:proofErr w:type="spellEnd"/>
      <w:r w:rsidRPr="00D91450">
        <w:t xml:space="preserve"> </w:t>
      </w:r>
      <w:proofErr w:type="spellStart"/>
      <w:r w:rsidRPr="00D91450">
        <w:t>Kehilangan</w:t>
      </w:r>
      <w:proofErr w:type="spellEnd"/>
      <w:r w:rsidRPr="00D91450">
        <w:t xml:space="preserve"> </w:t>
      </w:r>
      <w:proofErr w:type="spellStart"/>
      <w:r w:rsidRPr="00D91450">
        <w:t>Aset</w:t>
      </w:r>
      <w:proofErr w:type="spellEnd"/>
      <w:r w:rsidRPr="00D91450">
        <w:t xml:space="preserve"> </w:t>
      </w:r>
      <w:proofErr w:type="spellStart"/>
      <w:r w:rsidRPr="00D91450">
        <w:t>Alih</w:t>
      </w:r>
      <w:proofErr w:type="spellEnd"/>
      <w:r w:rsidRPr="00D91450">
        <w:t xml:space="preserve"> </w:t>
      </w:r>
      <w:proofErr w:type="spellStart"/>
      <w:r w:rsidRPr="00D91450">
        <w:t>Kerajaan</w:t>
      </w:r>
      <w:proofErr w:type="spellEnd"/>
    </w:p>
    <w:p w:rsidR="00DB4B42" w:rsidRPr="00DB4B42" w:rsidRDefault="00DB4B42" w:rsidP="00DB4B42">
      <w:pPr>
        <w:pStyle w:val="ListParagraph"/>
        <w:ind w:left="1440" w:right="-61"/>
        <w:jc w:val="both"/>
        <w:rPr>
          <w:sz w:val="28"/>
          <w:szCs w:val="28"/>
        </w:rPr>
      </w:pPr>
      <w:bookmarkStart w:id="1" w:name="_GoBack"/>
      <w:bookmarkEnd w:id="1"/>
    </w:p>
    <w:p w:rsidR="002B5DC5" w:rsidRDefault="00981EFF">
      <w:r>
        <w:t>SPB Web Portal dibahagikan kepada beberapa kategori pengguna disertakan bersama ciri-ciri keselamatan yang tersendiri :</w:t>
      </w:r>
    </w:p>
    <w:tbl>
      <w:tblPr>
        <w:tblStyle w:val="a"/>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4"/>
      </w:tblGrid>
      <w:tr w:rsidR="002B5DC5">
        <w:tc>
          <w:tcPr>
            <w:tcW w:w="4513" w:type="dxa"/>
            <w:tcMar>
              <w:top w:w="100" w:type="dxa"/>
              <w:left w:w="100" w:type="dxa"/>
              <w:bottom w:w="100" w:type="dxa"/>
              <w:right w:w="100" w:type="dxa"/>
            </w:tcMar>
          </w:tcPr>
          <w:p w:rsidR="002B5DC5" w:rsidRDefault="00981EFF">
            <w:pPr>
              <w:spacing w:before="0" w:after="0" w:line="240" w:lineRule="auto"/>
              <w:rPr>
                <w:b/>
              </w:rPr>
            </w:pPr>
            <w:r>
              <w:rPr>
                <w:b/>
              </w:rPr>
              <w:t>Kategori Pengguna</w:t>
            </w:r>
          </w:p>
        </w:tc>
        <w:tc>
          <w:tcPr>
            <w:tcW w:w="4513" w:type="dxa"/>
            <w:tcMar>
              <w:top w:w="100" w:type="dxa"/>
              <w:left w:w="100" w:type="dxa"/>
              <w:bottom w:w="100" w:type="dxa"/>
              <w:right w:w="100" w:type="dxa"/>
            </w:tcMar>
          </w:tcPr>
          <w:p w:rsidR="002B5DC5" w:rsidRDefault="00981EFF">
            <w:pPr>
              <w:spacing w:before="0" w:after="0" w:line="240" w:lineRule="auto"/>
              <w:rPr>
                <w:b/>
              </w:rPr>
            </w:pPr>
            <w:r>
              <w:rPr>
                <w:b/>
              </w:rPr>
              <w:t>Ciri-ciri Keselamatan</w:t>
            </w:r>
          </w:p>
        </w:tc>
      </w:tr>
      <w:tr w:rsidR="002B5DC5">
        <w:tc>
          <w:tcPr>
            <w:tcW w:w="4513" w:type="dxa"/>
            <w:tcMar>
              <w:top w:w="100" w:type="dxa"/>
              <w:left w:w="100" w:type="dxa"/>
              <w:bottom w:w="100" w:type="dxa"/>
              <w:right w:w="100" w:type="dxa"/>
            </w:tcMar>
          </w:tcPr>
          <w:p w:rsidR="002B5DC5" w:rsidRDefault="00981EFF">
            <w:pPr>
              <w:spacing w:before="0" w:after="0" w:line="240" w:lineRule="auto"/>
            </w:pPr>
            <w:r>
              <w:t>Petugas Biro BERNAMA</w:t>
            </w:r>
          </w:p>
        </w:tc>
        <w:tc>
          <w:tcPr>
            <w:tcW w:w="4513" w:type="dxa"/>
            <w:tcMar>
              <w:top w:w="100" w:type="dxa"/>
              <w:left w:w="100" w:type="dxa"/>
              <w:bottom w:w="100" w:type="dxa"/>
              <w:right w:w="100" w:type="dxa"/>
            </w:tcMar>
          </w:tcPr>
          <w:p w:rsidR="002B5DC5" w:rsidRDefault="00981EFF">
            <w:pPr>
              <w:numPr>
                <w:ilvl w:val="0"/>
                <w:numId w:val="2"/>
              </w:numPr>
              <w:spacing w:before="0" w:after="0" w:line="360" w:lineRule="auto"/>
              <w:ind w:right="-61" w:hanging="360"/>
              <w:contextualSpacing/>
              <w:jc w:val="both"/>
            </w:pPr>
            <w:r>
              <w:t xml:space="preserve">Akses ke sistem aplikasi web portal akan menggunakan sistem </w:t>
            </w:r>
            <w:r>
              <w:lastRenderedPageBreak/>
              <w:t xml:space="preserve">rangkaian vpn 1gov*net. mod akses vpn ini akan dilengkapi dengan sistem keselamatan </w:t>
            </w:r>
            <w:r>
              <w:rPr>
                <w:i/>
              </w:rPr>
              <w:t>multi-entry authentication</w:t>
            </w:r>
            <w:r>
              <w:t xml:space="preserve">, khusus bagi setiap petugas. </w:t>
            </w:r>
          </w:p>
          <w:p w:rsidR="002B5DC5" w:rsidRDefault="00981EFF">
            <w:pPr>
              <w:numPr>
                <w:ilvl w:val="0"/>
                <w:numId w:val="2"/>
              </w:numPr>
              <w:spacing w:before="0" w:after="0" w:line="360" w:lineRule="auto"/>
              <w:ind w:right="-61" w:hanging="360"/>
              <w:contextualSpacing/>
              <w:jc w:val="both"/>
            </w:pPr>
            <w:r>
              <w:t>Akses keselamatan kepada aplikasi web portal ini juga akan dilengkapi dengan teknologi “secure socket layer” (ssl) bagi memastikan akses petugas pada aplikasi web lebih selamat dan terjamin.</w:t>
            </w:r>
          </w:p>
        </w:tc>
      </w:tr>
      <w:tr w:rsidR="002B5DC5">
        <w:tc>
          <w:tcPr>
            <w:tcW w:w="4513" w:type="dxa"/>
            <w:tcMar>
              <w:top w:w="100" w:type="dxa"/>
              <w:left w:w="100" w:type="dxa"/>
              <w:bottom w:w="100" w:type="dxa"/>
              <w:right w:w="100" w:type="dxa"/>
            </w:tcMar>
          </w:tcPr>
          <w:p w:rsidR="002B5DC5" w:rsidRDefault="00981EFF">
            <w:pPr>
              <w:spacing w:before="0" w:after="0" w:line="240" w:lineRule="auto"/>
            </w:pPr>
            <w:r>
              <w:lastRenderedPageBreak/>
              <w:t>Petugas Ibu Pejabat BERNAMA</w:t>
            </w:r>
          </w:p>
        </w:tc>
        <w:tc>
          <w:tcPr>
            <w:tcW w:w="4513" w:type="dxa"/>
            <w:tcMar>
              <w:top w:w="100" w:type="dxa"/>
              <w:left w:w="100" w:type="dxa"/>
              <w:bottom w:w="100" w:type="dxa"/>
              <w:right w:w="100" w:type="dxa"/>
            </w:tcMar>
          </w:tcPr>
          <w:p w:rsidR="002B5DC5" w:rsidRDefault="00981EFF">
            <w:pPr>
              <w:numPr>
                <w:ilvl w:val="0"/>
                <w:numId w:val="1"/>
              </w:numPr>
              <w:spacing w:before="0" w:after="0" w:line="360" w:lineRule="auto"/>
              <w:ind w:right="-61" w:hanging="360"/>
              <w:contextualSpacing/>
              <w:jc w:val="both"/>
            </w:pPr>
            <w:r>
              <w:t xml:space="preserve">Sistem aplikasi web portal akan dilengkapi dengan sistem kata laluan khusus bagi setiap petugas menggunakan format </w:t>
            </w:r>
            <w:r>
              <w:rPr>
                <w:i/>
              </w:rPr>
              <w:t>alpha+numeric+special character</w:t>
            </w:r>
            <w:r>
              <w:t xml:space="preserve"> sepertimana yang digariskan di dalam dasar keselamatan ict (dkict) BERNAMA.</w:t>
            </w:r>
          </w:p>
          <w:p w:rsidR="002B5DC5" w:rsidRDefault="00981EFF">
            <w:pPr>
              <w:numPr>
                <w:ilvl w:val="0"/>
                <w:numId w:val="1"/>
              </w:numPr>
              <w:spacing w:before="0" w:after="0" w:line="360" w:lineRule="auto"/>
              <w:ind w:right="-61" w:hanging="360"/>
              <w:contextualSpacing/>
              <w:jc w:val="both"/>
            </w:pPr>
            <w:r>
              <w:t>Akses keselamatan kepada aplikasi web portal akan menggunakan teknologi “secure socket layer” (ssl) melalui penggunaan ssl/https bagi memastikan akses petugas kepada aplikasi web lebih selamat dan terjamin.</w:t>
            </w:r>
          </w:p>
        </w:tc>
      </w:tr>
      <w:tr w:rsidR="002B5DC5">
        <w:tc>
          <w:tcPr>
            <w:tcW w:w="4513" w:type="dxa"/>
            <w:tcMar>
              <w:top w:w="100" w:type="dxa"/>
              <w:left w:w="100" w:type="dxa"/>
              <w:bottom w:w="100" w:type="dxa"/>
              <w:right w:w="100" w:type="dxa"/>
            </w:tcMar>
          </w:tcPr>
          <w:p w:rsidR="002B5DC5" w:rsidRDefault="00981EFF">
            <w:pPr>
              <w:spacing w:before="0" w:after="0" w:line="240" w:lineRule="auto"/>
            </w:pPr>
            <w:r>
              <w:t>Petugas Biro Antarabangsa BERNAMA</w:t>
            </w:r>
          </w:p>
          <w:p w:rsidR="002B5DC5" w:rsidRDefault="00981EFF">
            <w:pPr>
              <w:spacing w:before="0" w:after="0" w:line="240" w:lineRule="auto"/>
            </w:pPr>
            <w:r>
              <w:t>(Thailand, Singapore, Indonesia)</w:t>
            </w:r>
          </w:p>
        </w:tc>
        <w:tc>
          <w:tcPr>
            <w:tcW w:w="4513" w:type="dxa"/>
            <w:tcMar>
              <w:top w:w="100" w:type="dxa"/>
              <w:left w:w="100" w:type="dxa"/>
              <w:bottom w:w="100" w:type="dxa"/>
              <w:right w:w="100" w:type="dxa"/>
            </w:tcMar>
          </w:tcPr>
          <w:p w:rsidR="002B5DC5" w:rsidRDefault="00981EFF">
            <w:pPr>
              <w:numPr>
                <w:ilvl w:val="0"/>
                <w:numId w:val="3"/>
              </w:numPr>
              <w:spacing w:before="0" w:after="0" w:line="360" w:lineRule="auto"/>
              <w:ind w:right="-61" w:hanging="360"/>
              <w:contextualSpacing/>
              <w:jc w:val="both"/>
            </w:pPr>
            <w:r>
              <w:t xml:space="preserve">Akses ke sistem aplikasi web portal akan menggunakan sistem </w:t>
            </w:r>
            <w:r>
              <w:lastRenderedPageBreak/>
              <w:t xml:space="preserve">rangkaian vpn. mod akses vpn ini turut dilengkapi dengan sistem keselamatan </w:t>
            </w:r>
            <w:r>
              <w:rPr>
                <w:i/>
              </w:rPr>
              <w:t>multi-entry authentication</w:t>
            </w:r>
            <w:r>
              <w:t xml:space="preserve">, khusus bagi setiap petugas. </w:t>
            </w:r>
          </w:p>
          <w:p w:rsidR="002B5DC5" w:rsidRDefault="00981EFF">
            <w:pPr>
              <w:numPr>
                <w:ilvl w:val="0"/>
                <w:numId w:val="3"/>
              </w:numPr>
              <w:spacing w:before="0" w:after="0" w:line="360" w:lineRule="auto"/>
              <w:ind w:right="-61" w:hanging="360"/>
              <w:contextualSpacing/>
              <w:jc w:val="both"/>
            </w:pPr>
            <w:r>
              <w:t>Akses keselamatan kepada aplikasi web portal ini juga akan menggunakan teknologi “secure socket layer” (ssl) melalui penggunaan ssl/https bagi memastikan akses petugas kepada aplikasi web lebih selamat dan terjamin.</w:t>
            </w:r>
          </w:p>
        </w:tc>
      </w:tr>
      <w:tr w:rsidR="002B5DC5">
        <w:tc>
          <w:tcPr>
            <w:tcW w:w="4513" w:type="dxa"/>
            <w:tcMar>
              <w:top w:w="100" w:type="dxa"/>
              <w:left w:w="100" w:type="dxa"/>
              <w:bottom w:w="100" w:type="dxa"/>
              <w:right w:w="100" w:type="dxa"/>
            </w:tcMar>
          </w:tcPr>
          <w:p w:rsidR="002B5DC5" w:rsidRDefault="00981EFF">
            <w:pPr>
              <w:spacing w:before="0" w:after="0" w:line="240" w:lineRule="auto"/>
            </w:pPr>
            <w:r>
              <w:lastRenderedPageBreak/>
              <w:t>Selain Petugas BERNAMA</w:t>
            </w:r>
          </w:p>
        </w:tc>
        <w:tc>
          <w:tcPr>
            <w:tcW w:w="4513" w:type="dxa"/>
            <w:tcMar>
              <w:top w:w="100" w:type="dxa"/>
              <w:left w:w="100" w:type="dxa"/>
              <w:bottom w:w="100" w:type="dxa"/>
              <w:right w:w="100" w:type="dxa"/>
            </w:tcMar>
          </w:tcPr>
          <w:p w:rsidR="002B5DC5" w:rsidRDefault="00981EFF">
            <w:pPr>
              <w:numPr>
                <w:ilvl w:val="0"/>
                <w:numId w:val="4"/>
              </w:numPr>
              <w:spacing w:before="0" w:after="0" w:line="360" w:lineRule="auto"/>
              <w:ind w:right="-61" w:hanging="360"/>
              <w:contextualSpacing/>
              <w:jc w:val="both"/>
            </w:pPr>
            <w:r>
              <w:t>Sistem aplikasi web akan dilengkapi dengan sistem kata laluan khusus bagi setiap vendor, pembekal, kontraktor.</w:t>
            </w:r>
          </w:p>
          <w:p w:rsidR="002B5DC5" w:rsidRDefault="00981EFF">
            <w:pPr>
              <w:numPr>
                <w:ilvl w:val="0"/>
                <w:numId w:val="4"/>
              </w:numPr>
              <w:spacing w:before="0" w:after="0" w:line="360" w:lineRule="auto"/>
              <w:ind w:right="-61" w:hanging="360"/>
              <w:contextualSpacing/>
              <w:jc w:val="both"/>
            </w:pPr>
            <w:r>
              <w:t>Akses keselamatan akan menggunakan teknologi “secure socket layer” (ssl) melalui penggunaan ssl/https melalui vpn bagi memastikan akses vendor, pembekal, petugas kepada aplikasi web terjamin selamat.</w:t>
            </w:r>
          </w:p>
          <w:p w:rsidR="002B5DC5" w:rsidRDefault="00981EFF">
            <w:pPr>
              <w:numPr>
                <w:ilvl w:val="0"/>
                <w:numId w:val="4"/>
              </w:numPr>
              <w:spacing w:before="0" w:after="0" w:line="360" w:lineRule="auto"/>
              <w:ind w:right="-61" w:hanging="360"/>
              <w:contextualSpacing/>
              <w:jc w:val="both"/>
            </w:pPr>
            <w:r>
              <w:t>Akses kepada aplikasi web portal akan dibataskan hanya kepada pendaftaran syarikat, status bayaran, dan notis terbitan tender sahaja.</w:t>
            </w:r>
          </w:p>
        </w:tc>
      </w:tr>
    </w:tbl>
    <w:p w:rsidR="002B5DC5" w:rsidRDefault="002B5DC5"/>
    <w:sectPr w:rsidR="002B5DC5">
      <w:headerReference w:type="default" r:id="rId9"/>
      <w:footerReference w:type="default" r:id="rId10"/>
      <w:pgSz w:w="11907" w:h="16839"/>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30" w:rsidRDefault="00F80530">
      <w:pPr>
        <w:spacing w:before="0" w:after="0" w:line="240" w:lineRule="auto"/>
      </w:pPr>
      <w:r>
        <w:separator/>
      </w:r>
    </w:p>
  </w:endnote>
  <w:endnote w:type="continuationSeparator" w:id="0">
    <w:p w:rsidR="00F80530" w:rsidRDefault="00F805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FF" w:rsidRDefault="00981EFF">
    <w:pPr>
      <w:pBdr>
        <w:top w:val="single" w:sz="4" w:space="1" w:color="000000"/>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ind w:left="12960" w:hanging="12960"/>
    </w:pPr>
    <w:bookmarkStart w:id="2" w:name="30j0zll" w:colFirst="0" w:colLast="0"/>
    <w:bookmarkEnd w:id="2"/>
    <w:r>
      <w:tab/>
    </w:r>
    <w:r>
      <w:tab/>
    </w:r>
    <w:r>
      <w:tab/>
    </w:r>
    <w:r>
      <w:tab/>
    </w:r>
    <w:r>
      <w:tab/>
    </w:r>
    <w:r>
      <w:tab/>
    </w:r>
    <w:r>
      <w:tab/>
    </w:r>
    <w:r>
      <w:tab/>
      <w:t xml:space="preserve">     </w:t>
    </w:r>
    <w:r>
      <w:t xml:space="preserve">ms </w:t>
    </w:r>
    <w:r>
      <w:fldChar w:fldCharType="begin"/>
    </w:r>
    <w:r>
      <w:instrText>PAGE</w:instrText>
    </w:r>
    <w:r>
      <w:fldChar w:fldCharType="separate"/>
    </w:r>
    <w:r w:rsidR="00DB4B42">
      <w:rPr>
        <w:noProof/>
      </w:rPr>
      <w:t>2</w:t>
    </w:r>
    <w:r>
      <w:fldChar w:fldCharType="end"/>
    </w:r>
    <w:r>
      <w:t>/</w:t>
    </w:r>
    <w:r>
      <w:fldChar w:fldCharType="begin"/>
    </w:r>
    <w:r>
      <w:instrText>NUMPAGES</w:instrText>
    </w:r>
    <w:r>
      <w:fldChar w:fldCharType="separate"/>
    </w:r>
    <w:r w:rsidR="00DB4B42">
      <w:rPr>
        <w:noProof/>
      </w:rPr>
      <w:t>4</w:t>
    </w:r>
    <w:r>
      <w:fldChar w:fldCharType="end"/>
    </w:r>
  </w:p>
  <w:p w:rsidR="00981EFF" w:rsidRDefault="00981EFF">
    <w:pPr>
      <w:pBdr>
        <w:top w:val="single" w:sz="4" w:space="1" w:color="000000"/>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720" w:line="240" w:lineRule="auto"/>
    </w:pPr>
    <w:r>
      <w:t xml:space="preserve">                                                                  </w:t>
    </w:r>
    <w:r>
      <w:tab/>
    </w:r>
    <w:r>
      <w:tab/>
    </w:r>
    <w:r>
      <w:tab/>
    </w:r>
    <w:r>
      <w:tab/>
    </w:r>
    <w:r>
      <w:tab/>
    </w:r>
    <w:r>
      <w:tab/>
      <w:t xml:space="preserve">              </w:t>
    </w:r>
    <w:r>
      <w:rPr>
        <w:b/>
      </w:rPr>
      <w:t>SULIT</w: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30" w:rsidRDefault="00F80530">
      <w:pPr>
        <w:spacing w:before="0" w:after="0" w:line="240" w:lineRule="auto"/>
      </w:pPr>
      <w:r>
        <w:separator/>
      </w:r>
    </w:p>
  </w:footnote>
  <w:footnote w:type="continuationSeparator" w:id="0">
    <w:p w:rsidR="00F80530" w:rsidRDefault="00F805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FF" w:rsidRDefault="00981EFF">
    <w:pPr>
      <w:pBdr>
        <w:bottom w:val="single" w:sz="4" w:space="1" w:color="000000"/>
      </w:pBdr>
      <w:tabs>
        <w:tab w:val="center" w:pos="4320"/>
        <w:tab w:val="right" w:pos="8640"/>
      </w:tabs>
      <w:spacing w:before="720" w:after="0" w:line="240" w:lineRule="auto"/>
      <w:rPr>
        <w:b/>
      </w:rPr>
    </w:pPr>
    <w:r>
      <w:rPr>
        <w:b/>
      </w:rPr>
      <w:t xml:space="preserve">SULIT </w:t>
    </w:r>
    <w:r>
      <w:rPr>
        <w:b/>
      </w:rPr>
      <w:tab/>
    </w:r>
    <w:r>
      <w:rPr>
        <w:b/>
      </w:rPr>
      <w:tab/>
    </w:r>
    <w:r>
      <w:t xml:space="preserve">                                      </w:t>
    </w:r>
    <w:r>
      <w:rPr>
        <w:b/>
      </w:rPr>
      <w:t>LAMPIRAN D-1-1L</w:t>
    </w:r>
  </w:p>
  <w:p w:rsidR="00981EFF" w:rsidRDefault="00981EFF">
    <w:pPr>
      <w:tabs>
        <w:tab w:val="right" w:pos="12960"/>
      </w:tabs>
      <w:spacing w:before="0"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F23DC"/>
    <w:multiLevelType w:val="multilevel"/>
    <w:tmpl w:val="D2EC50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2958CA"/>
    <w:multiLevelType w:val="hybridMultilevel"/>
    <w:tmpl w:val="210080E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19C5162"/>
    <w:multiLevelType w:val="multilevel"/>
    <w:tmpl w:val="AC8647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CDF3CF2"/>
    <w:multiLevelType w:val="hybridMultilevel"/>
    <w:tmpl w:val="9814DC98"/>
    <w:lvl w:ilvl="0" w:tplc="043E0003">
      <w:start w:val="1"/>
      <w:numFmt w:val="bullet"/>
      <w:lvlText w:val="o"/>
      <w:lvlJc w:val="left"/>
      <w:pPr>
        <w:ind w:left="720" w:hanging="360"/>
      </w:pPr>
      <w:rPr>
        <w:rFonts w:ascii="Courier New" w:hAnsi="Courier New" w:cs="Courier New"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5D71079E"/>
    <w:multiLevelType w:val="hybridMultilevel"/>
    <w:tmpl w:val="F69EA67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DD04C2C"/>
    <w:multiLevelType w:val="multilevel"/>
    <w:tmpl w:val="CF02FB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A964158"/>
    <w:multiLevelType w:val="hybridMultilevel"/>
    <w:tmpl w:val="0C963C88"/>
    <w:lvl w:ilvl="0" w:tplc="043E0003">
      <w:start w:val="1"/>
      <w:numFmt w:val="bullet"/>
      <w:lvlText w:val="o"/>
      <w:lvlJc w:val="left"/>
      <w:pPr>
        <w:ind w:left="720" w:hanging="360"/>
      </w:pPr>
      <w:rPr>
        <w:rFonts w:ascii="Courier New" w:hAnsi="Courier New" w:cs="Courier New"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
    <w:nsid w:val="78A63E6E"/>
    <w:multiLevelType w:val="multilevel"/>
    <w:tmpl w:val="7460F6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5"/>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B5DC5"/>
    <w:rsid w:val="00062FC6"/>
    <w:rsid w:val="002B5DC5"/>
    <w:rsid w:val="005C7C0F"/>
    <w:rsid w:val="006322E6"/>
    <w:rsid w:val="006C38C8"/>
    <w:rsid w:val="008727EC"/>
    <w:rsid w:val="008C7798"/>
    <w:rsid w:val="0092173C"/>
    <w:rsid w:val="00923A06"/>
    <w:rsid w:val="00981EFF"/>
    <w:rsid w:val="00991AFC"/>
    <w:rsid w:val="00AF7E8E"/>
    <w:rsid w:val="00B27128"/>
    <w:rsid w:val="00BA4057"/>
    <w:rsid w:val="00BA5BC8"/>
    <w:rsid w:val="00BB210C"/>
    <w:rsid w:val="00CF5D11"/>
    <w:rsid w:val="00D91200"/>
    <w:rsid w:val="00DB4B42"/>
    <w:rsid w:val="00F569E9"/>
    <w:rsid w:val="00F80530"/>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ms-MY" w:eastAsia="ms-MY" w:bidi="ar-SA"/>
      </w:rPr>
    </w:rPrDefault>
    <w:pPrDefault>
      <w:pPr>
        <w:widowControl w:val="0"/>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line="360" w:lineRule="auto"/>
      <w:jc w:val="right"/>
      <w:outlineLvl w:val="0"/>
    </w:pPr>
    <w:rPr>
      <w:sz w:val="20"/>
      <w:szCs w:val="20"/>
    </w:rPr>
  </w:style>
  <w:style w:type="paragraph" w:styleId="Heading2">
    <w:name w:val="heading 2"/>
    <w:basedOn w:val="Normal"/>
    <w:next w:val="Normal"/>
    <w:pPr>
      <w:keepNext/>
      <w:keepLines/>
      <w:ind w:left="-120"/>
      <w:jc w:val="center"/>
      <w:outlineLvl w:val="1"/>
    </w:pPr>
    <w:rPr>
      <w:b/>
    </w:rPr>
  </w:style>
  <w:style w:type="paragraph" w:styleId="Heading3">
    <w:name w:val="heading 3"/>
    <w:basedOn w:val="Normal"/>
    <w:next w:val="Normal"/>
    <w:pPr>
      <w:keepNext/>
      <w:keepLines/>
      <w:spacing w:after="0"/>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autoRedefine/>
    <w:uiPriority w:val="34"/>
    <w:qFormat/>
    <w:rsid w:val="00D91200"/>
    <w:pPr>
      <w:widowControl/>
      <w:spacing w:before="0" w:after="0" w:line="360" w:lineRule="auto"/>
      <w:ind w:left="720"/>
      <w:contextualSpacing/>
    </w:pPr>
    <w:rPr>
      <w:rFonts w:eastAsia="Times New Roman" w:cs="Times New Roman"/>
      <w:color w:val="auto"/>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ms-MY" w:eastAsia="ms-MY" w:bidi="ar-SA"/>
      </w:rPr>
    </w:rPrDefault>
    <w:pPrDefault>
      <w:pPr>
        <w:widowControl w:val="0"/>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line="360" w:lineRule="auto"/>
      <w:jc w:val="right"/>
      <w:outlineLvl w:val="0"/>
    </w:pPr>
    <w:rPr>
      <w:sz w:val="20"/>
      <w:szCs w:val="20"/>
    </w:rPr>
  </w:style>
  <w:style w:type="paragraph" w:styleId="Heading2">
    <w:name w:val="heading 2"/>
    <w:basedOn w:val="Normal"/>
    <w:next w:val="Normal"/>
    <w:pPr>
      <w:keepNext/>
      <w:keepLines/>
      <w:ind w:left="-120"/>
      <w:jc w:val="center"/>
      <w:outlineLvl w:val="1"/>
    </w:pPr>
    <w:rPr>
      <w:b/>
    </w:rPr>
  </w:style>
  <w:style w:type="paragraph" w:styleId="Heading3">
    <w:name w:val="heading 3"/>
    <w:basedOn w:val="Normal"/>
    <w:next w:val="Normal"/>
    <w:pPr>
      <w:keepNext/>
      <w:keepLines/>
      <w:spacing w:after="0"/>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autoRedefine/>
    <w:uiPriority w:val="34"/>
    <w:qFormat/>
    <w:rsid w:val="00D91200"/>
    <w:pPr>
      <w:widowControl/>
      <w:spacing w:before="0" w:after="0" w:line="360" w:lineRule="auto"/>
      <w:ind w:left="720"/>
      <w:contextualSpacing/>
    </w:pPr>
    <w:rPr>
      <w:rFonts w:eastAsia="Times New Roman" w:cs="Times New Roman"/>
      <w:color w:val="auto"/>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E67A-1F86-4E7E-9133-6C6FA1F7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2017-05-11T04:30:00Z</dcterms:created>
  <dcterms:modified xsi:type="dcterms:W3CDTF">2017-05-11T08:59:00Z</dcterms:modified>
</cp:coreProperties>
</file>