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79E" w:rsidRDefault="00C1130C" w:rsidP="0082408A">
      <w:pPr>
        <w:pStyle w:val="NormalWeb"/>
        <w:shd w:val="clear" w:color="auto" w:fill="FFFFFF"/>
        <w:spacing w:before="0" w:beforeAutospacing="0" w:after="270" w:afterAutospacing="0" w:line="270" w:lineRule="atLeast"/>
        <w:jc w:val="both"/>
        <w:rPr>
          <w:rFonts w:ascii="Calibri" w:hAnsi="Calibri"/>
          <w:b/>
        </w:rPr>
      </w:pPr>
      <w:r>
        <w:rPr>
          <w:rFonts w:ascii="Calibri" w:hAnsi="Calibri"/>
          <w:b/>
          <w:noProof/>
          <w:lang w:val="en-MY" w:eastAsia="en-MY"/>
        </w:rPr>
        <w:drawing>
          <wp:anchor distT="0" distB="0" distL="114300" distR="114300" simplePos="0" relativeHeight="251658240" behindDoc="0" locked="0" layoutInCell="1" allowOverlap="1" wp14:anchorId="54640768" wp14:editId="1C7CF0E2">
            <wp:simplePos x="0" y="0"/>
            <wp:positionH relativeFrom="margin">
              <wp:align>center</wp:align>
            </wp:positionH>
            <wp:positionV relativeFrom="paragraph">
              <wp:posOffset>-359410</wp:posOffset>
            </wp:positionV>
            <wp:extent cx="2057400" cy="61664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ntaka.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7400" cy="616649"/>
                    </a:xfrm>
                    <a:prstGeom prst="rect">
                      <a:avLst/>
                    </a:prstGeom>
                  </pic:spPr>
                </pic:pic>
              </a:graphicData>
            </a:graphic>
            <wp14:sizeRelH relativeFrom="page">
              <wp14:pctWidth>0</wp14:pctWidth>
            </wp14:sizeRelH>
            <wp14:sizeRelV relativeFrom="page">
              <wp14:pctHeight>0</wp14:pctHeight>
            </wp14:sizeRelV>
          </wp:anchor>
        </w:drawing>
      </w:r>
    </w:p>
    <w:p w:rsidR="0082408A" w:rsidRPr="0082408A" w:rsidRDefault="0082408A" w:rsidP="0082408A">
      <w:pPr>
        <w:pStyle w:val="NormalWeb"/>
        <w:shd w:val="clear" w:color="auto" w:fill="FFFFFF"/>
        <w:spacing w:before="0" w:beforeAutospacing="0" w:after="270" w:afterAutospacing="0" w:line="270" w:lineRule="atLeast"/>
        <w:jc w:val="both"/>
        <w:rPr>
          <w:rFonts w:ascii="Calibri" w:hAnsi="Calibri"/>
        </w:rPr>
      </w:pPr>
      <w:r w:rsidRPr="0082408A">
        <w:rPr>
          <w:rFonts w:ascii="Calibri" w:hAnsi="Calibri"/>
          <w:b/>
        </w:rPr>
        <w:t>SALIHIN PREMIE</w:t>
      </w:r>
      <w:r w:rsidRPr="001733E2">
        <w:rPr>
          <w:rFonts w:ascii="Calibri" w:hAnsi="Calibri"/>
          <w:b/>
        </w:rPr>
        <w:t xml:space="preserve">R </w:t>
      </w:r>
      <w:r w:rsidR="001733E2" w:rsidRPr="001733E2">
        <w:rPr>
          <w:rFonts w:ascii="Calibri" w:hAnsi="Calibri"/>
          <w:b/>
        </w:rPr>
        <w:t>SOLUTIONS (SPS)</w:t>
      </w:r>
      <w:r w:rsidR="001733E2">
        <w:rPr>
          <w:rFonts w:ascii="Calibri" w:hAnsi="Calibri"/>
          <w:b/>
        </w:rPr>
        <w:t xml:space="preserve"> </w:t>
      </w:r>
      <w:r w:rsidR="001733E2">
        <w:rPr>
          <w:rFonts w:ascii="Calibri" w:hAnsi="Calibri"/>
          <w:b/>
          <w:vertAlign w:val="superscript"/>
        </w:rPr>
        <w:t xml:space="preserve">version </w:t>
      </w:r>
      <w:r w:rsidR="001733E2" w:rsidRPr="001733E2">
        <w:rPr>
          <w:rFonts w:ascii="Calibri" w:hAnsi="Calibri"/>
          <w:b/>
          <w:vertAlign w:val="superscript"/>
        </w:rPr>
        <w:t>14.01</w:t>
      </w:r>
      <w:r w:rsidR="001733E2">
        <w:rPr>
          <w:rFonts w:ascii="Calibri" w:hAnsi="Calibri"/>
        </w:rPr>
        <w:t xml:space="preserve"> </w:t>
      </w:r>
      <w:r w:rsidRPr="0082408A">
        <w:rPr>
          <w:rFonts w:ascii="Calibri" w:hAnsi="Calibri"/>
        </w:rPr>
        <w:t>is an innovative accounting software solution designed by professional accountants for accountants. It is tailor-made for Small and Medium Enterprises (SMEs). It is a cutting-edge technology driven software that is smartly all-inclusive, innovative and easy to use.</w:t>
      </w:r>
    </w:p>
    <w:p w:rsidR="0082408A" w:rsidRPr="0082408A" w:rsidRDefault="0082408A" w:rsidP="0082408A">
      <w:pPr>
        <w:pStyle w:val="NormalWeb"/>
        <w:shd w:val="clear" w:color="auto" w:fill="FFFFFF"/>
        <w:spacing w:before="0" w:beforeAutospacing="0" w:after="270" w:afterAutospacing="0" w:line="270" w:lineRule="atLeast"/>
        <w:jc w:val="both"/>
        <w:rPr>
          <w:rFonts w:ascii="Calibri" w:hAnsi="Calibri"/>
        </w:rPr>
      </w:pPr>
      <w:r w:rsidRPr="0082408A">
        <w:rPr>
          <w:rFonts w:ascii="Calibri" w:hAnsi="Calibri"/>
        </w:rPr>
        <w:t xml:space="preserve">It is designed to simplify the handling of numerous aspects of accounting including financial accounting, GST, </w:t>
      </w:r>
      <w:r w:rsidR="0049597E">
        <w:rPr>
          <w:rFonts w:ascii="Calibri" w:hAnsi="Calibri"/>
          <w:i/>
        </w:rPr>
        <w:t>Z</w:t>
      </w:r>
      <w:r w:rsidRPr="0082408A">
        <w:rPr>
          <w:rFonts w:ascii="Calibri" w:hAnsi="Calibri"/>
          <w:i/>
        </w:rPr>
        <w:t xml:space="preserve">akat </w:t>
      </w:r>
      <w:r w:rsidRPr="0082408A">
        <w:rPr>
          <w:rFonts w:ascii="Calibri" w:hAnsi="Calibri"/>
        </w:rPr>
        <w:t xml:space="preserve">and </w:t>
      </w:r>
      <w:proofErr w:type="spellStart"/>
      <w:r w:rsidR="0049597E">
        <w:rPr>
          <w:rFonts w:ascii="Calibri" w:hAnsi="Calibri"/>
          <w:i/>
        </w:rPr>
        <w:t>W</w:t>
      </w:r>
      <w:r w:rsidRPr="0082408A">
        <w:rPr>
          <w:rFonts w:ascii="Calibri" w:hAnsi="Calibri"/>
          <w:i/>
        </w:rPr>
        <w:t>akaf</w:t>
      </w:r>
      <w:proofErr w:type="spellEnd"/>
      <w:r w:rsidRPr="0082408A">
        <w:rPr>
          <w:rFonts w:ascii="Calibri" w:hAnsi="Calibri"/>
        </w:rPr>
        <w:t>/</w:t>
      </w:r>
      <w:r w:rsidR="0049597E">
        <w:rPr>
          <w:rFonts w:ascii="Calibri" w:hAnsi="Calibri"/>
        </w:rPr>
        <w:t>E</w:t>
      </w:r>
      <w:r w:rsidRPr="0082408A">
        <w:rPr>
          <w:rFonts w:ascii="Calibri" w:hAnsi="Calibri"/>
        </w:rPr>
        <w:t>ndowment. It is the ONLY premiered accounting software locally conceived and developed to meet the unmet needs of accountants in Malaysia.</w:t>
      </w:r>
    </w:p>
    <w:p w:rsidR="0082408A" w:rsidRPr="0082408A" w:rsidRDefault="0082408A" w:rsidP="0082408A">
      <w:pPr>
        <w:pStyle w:val="NormalWeb"/>
        <w:shd w:val="clear" w:color="auto" w:fill="FFFFFF"/>
        <w:spacing w:before="0" w:beforeAutospacing="0" w:after="0" w:afterAutospacing="0"/>
        <w:jc w:val="both"/>
        <w:rPr>
          <w:rFonts w:ascii="Calibri" w:hAnsi="Calibri"/>
        </w:rPr>
      </w:pPr>
      <w:r w:rsidRPr="0082408A">
        <w:rPr>
          <w:rFonts w:ascii="Calibri" w:hAnsi="Calibri"/>
        </w:rPr>
        <w:t>The main modules of this product include:</w:t>
      </w:r>
    </w:p>
    <w:p w:rsidR="0082408A" w:rsidRPr="0082408A" w:rsidRDefault="00D11D4F" w:rsidP="0082408A">
      <w:pPr>
        <w:pStyle w:val="NormalWeb"/>
        <w:numPr>
          <w:ilvl w:val="0"/>
          <w:numId w:val="3"/>
        </w:numPr>
        <w:shd w:val="clear" w:color="auto" w:fill="FFFFFF"/>
        <w:spacing w:before="0" w:beforeAutospacing="0" w:after="0" w:afterAutospacing="0"/>
        <w:jc w:val="both"/>
        <w:rPr>
          <w:rFonts w:ascii="Calibri" w:hAnsi="Calibri"/>
        </w:rPr>
      </w:pPr>
      <w:r>
        <w:rPr>
          <w:rFonts w:ascii="Calibri" w:hAnsi="Calibri"/>
        </w:rPr>
        <w:t xml:space="preserve">Financial </w:t>
      </w:r>
      <w:r w:rsidR="0082408A" w:rsidRPr="0082408A">
        <w:rPr>
          <w:rFonts w:ascii="Calibri" w:hAnsi="Calibri"/>
        </w:rPr>
        <w:t xml:space="preserve">Accounting </w:t>
      </w:r>
    </w:p>
    <w:p w:rsidR="0082408A" w:rsidRPr="0082408A" w:rsidRDefault="0082408A" w:rsidP="0082408A">
      <w:pPr>
        <w:pStyle w:val="NormalWeb"/>
        <w:numPr>
          <w:ilvl w:val="0"/>
          <w:numId w:val="3"/>
        </w:numPr>
        <w:shd w:val="clear" w:color="auto" w:fill="FFFFFF"/>
        <w:spacing w:before="0" w:beforeAutospacing="0" w:after="0" w:afterAutospacing="0"/>
        <w:jc w:val="both"/>
        <w:rPr>
          <w:rFonts w:ascii="Calibri" w:hAnsi="Calibri"/>
        </w:rPr>
      </w:pPr>
      <w:r w:rsidRPr="0082408A">
        <w:rPr>
          <w:rFonts w:ascii="Calibri" w:hAnsi="Calibri"/>
        </w:rPr>
        <w:t>Goods and Services Tax</w:t>
      </w:r>
      <w:r w:rsidR="00D4037D">
        <w:rPr>
          <w:rFonts w:ascii="Calibri" w:hAnsi="Calibri"/>
        </w:rPr>
        <w:t xml:space="preserve"> (GST)</w:t>
      </w:r>
    </w:p>
    <w:p w:rsidR="0082408A" w:rsidRPr="0082408A" w:rsidRDefault="0082408A" w:rsidP="0082408A">
      <w:pPr>
        <w:pStyle w:val="NormalWeb"/>
        <w:numPr>
          <w:ilvl w:val="0"/>
          <w:numId w:val="3"/>
        </w:numPr>
        <w:shd w:val="clear" w:color="auto" w:fill="FFFFFF"/>
        <w:spacing w:before="0" w:beforeAutospacing="0" w:after="0" w:afterAutospacing="0"/>
        <w:jc w:val="both"/>
        <w:rPr>
          <w:rFonts w:ascii="Calibri" w:hAnsi="Calibri"/>
        </w:rPr>
      </w:pPr>
      <w:r w:rsidRPr="0082408A">
        <w:rPr>
          <w:rFonts w:ascii="Calibri" w:hAnsi="Calibri"/>
          <w:i/>
        </w:rPr>
        <w:t>Zakat</w:t>
      </w:r>
      <w:r w:rsidRPr="0082408A">
        <w:rPr>
          <w:rFonts w:ascii="Calibri" w:hAnsi="Calibri"/>
        </w:rPr>
        <w:t xml:space="preserve"> and </w:t>
      </w:r>
      <w:proofErr w:type="spellStart"/>
      <w:r w:rsidRPr="0082408A">
        <w:rPr>
          <w:rFonts w:ascii="Calibri" w:hAnsi="Calibri"/>
          <w:i/>
        </w:rPr>
        <w:t>Wakaf</w:t>
      </w:r>
      <w:proofErr w:type="spellEnd"/>
      <w:r w:rsidRPr="0082408A">
        <w:rPr>
          <w:rFonts w:ascii="Calibri" w:hAnsi="Calibri"/>
        </w:rPr>
        <w:t>/Endowment</w:t>
      </w:r>
    </w:p>
    <w:p w:rsidR="0082408A" w:rsidRPr="0082408A" w:rsidRDefault="0082408A" w:rsidP="0082408A">
      <w:pPr>
        <w:spacing w:after="0" w:line="240" w:lineRule="auto"/>
        <w:jc w:val="both"/>
        <w:rPr>
          <w:rFonts w:ascii="Calibri" w:hAnsi="Calibri" w:cs="Times New Roman"/>
          <w:sz w:val="24"/>
          <w:szCs w:val="24"/>
        </w:rPr>
      </w:pPr>
    </w:p>
    <w:p w:rsidR="0082408A" w:rsidRPr="00A36908" w:rsidRDefault="00D11D4F" w:rsidP="0082408A">
      <w:pPr>
        <w:spacing w:after="0" w:line="240" w:lineRule="auto"/>
        <w:jc w:val="both"/>
        <w:rPr>
          <w:rFonts w:ascii="Calibri" w:hAnsi="Calibri" w:cs="Times New Roman"/>
          <w:b/>
          <w:bCs/>
          <w:color w:val="92D050"/>
          <w:sz w:val="28"/>
          <w:szCs w:val="28"/>
        </w:rPr>
      </w:pPr>
      <w:r w:rsidRPr="00A36908">
        <w:rPr>
          <w:rFonts w:ascii="Calibri" w:hAnsi="Calibri" w:cs="Times New Roman"/>
          <w:b/>
          <w:i/>
          <w:color w:val="92D050"/>
          <w:sz w:val="28"/>
          <w:szCs w:val="28"/>
        </w:rPr>
        <w:t>Financial</w:t>
      </w:r>
      <w:r w:rsidR="0082408A" w:rsidRPr="00A36908">
        <w:rPr>
          <w:rFonts w:ascii="Calibri" w:hAnsi="Calibri" w:cs="Times New Roman"/>
          <w:b/>
          <w:i/>
          <w:color w:val="92D050"/>
          <w:sz w:val="28"/>
          <w:szCs w:val="28"/>
        </w:rPr>
        <w:t xml:space="preserve"> Accounting Modules</w:t>
      </w:r>
      <w:r w:rsidR="0082408A" w:rsidRPr="00A36908">
        <w:rPr>
          <w:rFonts w:ascii="Calibri" w:hAnsi="Calibri" w:cs="Times New Roman"/>
          <w:b/>
          <w:bCs/>
          <w:color w:val="92D050"/>
          <w:sz w:val="28"/>
          <w:szCs w:val="28"/>
        </w:rPr>
        <w:t xml:space="preserve"> </w:t>
      </w:r>
    </w:p>
    <w:p w:rsidR="0082408A" w:rsidRDefault="00E47787" w:rsidP="0082408A">
      <w:pPr>
        <w:spacing w:after="0" w:line="240" w:lineRule="auto"/>
        <w:jc w:val="both"/>
        <w:rPr>
          <w:rFonts w:ascii="Calibri" w:hAnsi="Calibri" w:cs="Times New Roman"/>
          <w:sz w:val="24"/>
          <w:szCs w:val="24"/>
        </w:rPr>
      </w:pPr>
      <w:r w:rsidRPr="0080404C">
        <w:rPr>
          <w:rFonts w:ascii="Calibri" w:hAnsi="Calibri"/>
          <w:b/>
          <w:sz w:val="24"/>
          <w:szCs w:val="24"/>
        </w:rPr>
        <w:t>SALIHIN PREMIER SOLUTIONS (SPS)</w:t>
      </w:r>
      <w:r>
        <w:rPr>
          <w:rFonts w:ascii="Calibri" w:hAnsi="Calibri"/>
          <w:b/>
        </w:rPr>
        <w:t xml:space="preserve"> </w:t>
      </w:r>
      <w:r w:rsidR="0082408A" w:rsidRPr="0082408A">
        <w:rPr>
          <w:rFonts w:ascii="Calibri" w:hAnsi="Calibri" w:cs="Times New Roman"/>
          <w:sz w:val="24"/>
          <w:szCs w:val="24"/>
        </w:rPr>
        <w:t xml:space="preserve">comes with </w:t>
      </w:r>
      <w:bookmarkStart w:id="0" w:name="_GoBack"/>
      <w:bookmarkEnd w:id="0"/>
      <w:r w:rsidR="0082408A" w:rsidRPr="0082408A">
        <w:rPr>
          <w:rFonts w:ascii="Calibri" w:hAnsi="Calibri" w:cs="Times New Roman"/>
          <w:sz w:val="24"/>
          <w:szCs w:val="24"/>
        </w:rPr>
        <w:t>complete package capable of handling and administering all modules of accounting necessary f</w:t>
      </w:r>
      <w:r>
        <w:rPr>
          <w:rFonts w:ascii="Calibri" w:hAnsi="Calibri" w:cs="Times New Roman"/>
          <w:sz w:val="24"/>
          <w:szCs w:val="24"/>
        </w:rPr>
        <w:t>or the successful running of businesse</w:t>
      </w:r>
      <w:r w:rsidR="0082408A" w:rsidRPr="0082408A">
        <w:rPr>
          <w:rFonts w:ascii="Calibri" w:hAnsi="Calibri" w:cs="Times New Roman"/>
          <w:sz w:val="24"/>
          <w:szCs w:val="24"/>
        </w:rPr>
        <w:t xml:space="preserve">s. </w:t>
      </w:r>
    </w:p>
    <w:p w:rsidR="00E3379E" w:rsidRDefault="00E3379E" w:rsidP="0082408A">
      <w:pPr>
        <w:spacing w:after="0" w:line="240" w:lineRule="auto"/>
        <w:jc w:val="both"/>
        <w:rPr>
          <w:rFonts w:ascii="Calibri" w:hAnsi="Calibri"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59"/>
      </w:tblGrid>
      <w:tr w:rsidR="00E3379E" w:rsidTr="00E3379E">
        <w:trPr>
          <w:trHeight w:val="907"/>
        </w:trPr>
        <w:tc>
          <w:tcPr>
            <w:tcW w:w="4513" w:type="dxa"/>
          </w:tcPr>
          <w:p w:rsidR="00E3379E" w:rsidRPr="00C72629" w:rsidRDefault="00E3379E" w:rsidP="00E3379E">
            <w:pPr>
              <w:pStyle w:val="NormalWeb"/>
              <w:numPr>
                <w:ilvl w:val="0"/>
                <w:numId w:val="2"/>
              </w:numPr>
              <w:shd w:val="clear" w:color="auto" w:fill="FFFFFF"/>
              <w:spacing w:before="0" w:beforeAutospacing="0" w:after="0" w:afterAutospacing="0" w:line="301" w:lineRule="atLeast"/>
              <w:rPr>
                <w:rFonts w:ascii="Calibri" w:hAnsi="Calibri"/>
              </w:rPr>
            </w:pPr>
            <w:r w:rsidRPr="00C72629">
              <w:rPr>
                <w:rFonts w:ascii="Calibri" w:hAnsi="Calibri"/>
              </w:rPr>
              <w:t>General Ledger</w:t>
            </w:r>
          </w:p>
          <w:p w:rsidR="00E3379E" w:rsidRDefault="00E3379E" w:rsidP="00E3379E">
            <w:pPr>
              <w:pStyle w:val="NormalWeb"/>
              <w:numPr>
                <w:ilvl w:val="0"/>
                <w:numId w:val="2"/>
              </w:numPr>
              <w:shd w:val="clear" w:color="auto" w:fill="FFFFFF"/>
              <w:spacing w:before="0" w:beforeAutospacing="0" w:after="0" w:afterAutospacing="0" w:line="301" w:lineRule="atLeast"/>
              <w:rPr>
                <w:rFonts w:ascii="Calibri" w:hAnsi="Calibri"/>
              </w:rPr>
            </w:pPr>
            <w:r>
              <w:rPr>
                <w:rFonts w:ascii="Calibri" w:hAnsi="Calibri"/>
              </w:rPr>
              <w:t xml:space="preserve">Account Receivable </w:t>
            </w:r>
          </w:p>
          <w:p w:rsidR="00E3379E" w:rsidRPr="00E3379E" w:rsidRDefault="00E3379E" w:rsidP="00E3379E">
            <w:pPr>
              <w:pStyle w:val="NormalWeb"/>
              <w:numPr>
                <w:ilvl w:val="0"/>
                <w:numId w:val="2"/>
              </w:numPr>
              <w:shd w:val="clear" w:color="auto" w:fill="FFFFFF"/>
              <w:spacing w:before="0" w:beforeAutospacing="0" w:after="0" w:afterAutospacing="0" w:line="301" w:lineRule="atLeast"/>
              <w:rPr>
                <w:rFonts w:ascii="Calibri" w:hAnsi="Calibri"/>
              </w:rPr>
            </w:pPr>
            <w:r>
              <w:rPr>
                <w:rFonts w:ascii="Calibri" w:hAnsi="Calibri"/>
              </w:rPr>
              <w:t>Account P</w:t>
            </w:r>
            <w:r>
              <w:rPr>
                <w:rFonts w:ascii="Calibri" w:hAnsi="Calibri"/>
              </w:rPr>
              <w:t>ayable</w:t>
            </w:r>
          </w:p>
        </w:tc>
        <w:tc>
          <w:tcPr>
            <w:tcW w:w="4559" w:type="dxa"/>
          </w:tcPr>
          <w:p w:rsidR="00E3379E" w:rsidRPr="00C72629" w:rsidRDefault="00E3379E" w:rsidP="00E3379E">
            <w:pPr>
              <w:pStyle w:val="NormalWeb"/>
              <w:numPr>
                <w:ilvl w:val="0"/>
                <w:numId w:val="2"/>
              </w:numPr>
              <w:shd w:val="clear" w:color="auto" w:fill="FFFFFF"/>
              <w:spacing w:before="0" w:beforeAutospacing="0" w:after="0" w:afterAutospacing="0" w:line="301" w:lineRule="atLeast"/>
              <w:rPr>
                <w:rFonts w:ascii="Calibri" w:hAnsi="Calibri"/>
              </w:rPr>
            </w:pPr>
            <w:r w:rsidRPr="00C72629">
              <w:rPr>
                <w:rFonts w:ascii="Calibri" w:hAnsi="Calibri"/>
              </w:rPr>
              <w:t xml:space="preserve">Inventory </w:t>
            </w:r>
            <w:r>
              <w:rPr>
                <w:rFonts w:ascii="Calibri" w:hAnsi="Calibri"/>
              </w:rPr>
              <w:t>C</w:t>
            </w:r>
            <w:r w:rsidRPr="00C72629">
              <w:rPr>
                <w:rFonts w:ascii="Calibri" w:hAnsi="Calibri"/>
              </w:rPr>
              <w:t>ontrol</w:t>
            </w:r>
          </w:p>
          <w:p w:rsidR="00E3379E" w:rsidRDefault="00E3379E" w:rsidP="00E3379E">
            <w:pPr>
              <w:pStyle w:val="NormalWeb"/>
              <w:numPr>
                <w:ilvl w:val="0"/>
                <w:numId w:val="2"/>
              </w:numPr>
              <w:shd w:val="clear" w:color="auto" w:fill="FFFFFF"/>
              <w:spacing w:before="0" w:beforeAutospacing="0" w:after="0" w:afterAutospacing="0" w:line="301" w:lineRule="atLeast"/>
              <w:rPr>
                <w:rFonts w:ascii="Calibri" w:hAnsi="Calibri"/>
              </w:rPr>
            </w:pPr>
            <w:r w:rsidRPr="00C72629">
              <w:rPr>
                <w:rFonts w:ascii="Calibri" w:hAnsi="Calibri"/>
              </w:rPr>
              <w:t>Purchasing</w:t>
            </w:r>
          </w:p>
          <w:p w:rsidR="00E3379E" w:rsidRDefault="00E3379E" w:rsidP="00E3379E">
            <w:pPr>
              <w:pStyle w:val="NormalWeb"/>
              <w:numPr>
                <w:ilvl w:val="0"/>
                <w:numId w:val="2"/>
              </w:numPr>
              <w:shd w:val="clear" w:color="auto" w:fill="FFFFFF"/>
              <w:spacing w:before="0" w:beforeAutospacing="0" w:after="0" w:afterAutospacing="0" w:line="301" w:lineRule="atLeast"/>
              <w:rPr>
                <w:rFonts w:ascii="Calibri" w:hAnsi="Calibri"/>
              </w:rPr>
            </w:pPr>
            <w:r>
              <w:rPr>
                <w:rFonts w:ascii="Calibri" w:hAnsi="Calibri"/>
              </w:rPr>
              <w:t>Sales Order</w:t>
            </w:r>
          </w:p>
        </w:tc>
      </w:tr>
    </w:tbl>
    <w:p w:rsidR="0082408A" w:rsidRPr="0082408A" w:rsidRDefault="0082408A" w:rsidP="0082408A">
      <w:pPr>
        <w:pStyle w:val="NormalWeb"/>
        <w:shd w:val="clear" w:color="auto" w:fill="FFFFFF"/>
        <w:spacing w:before="0" w:beforeAutospacing="0" w:after="0" w:afterAutospacing="0" w:line="270" w:lineRule="atLeast"/>
        <w:jc w:val="both"/>
        <w:rPr>
          <w:rFonts w:ascii="Calibri" w:hAnsi="Calibri"/>
          <w:i/>
        </w:rPr>
      </w:pPr>
    </w:p>
    <w:p w:rsidR="0082408A" w:rsidRPr="00A36908" w:rsidRDefault="0082408A" w:rsidP="0082408A">
      <w:pPr>
        <w:pStyle w:val="NormalWeb"/>
        <w:shd w:val="clear" w:color="auto" w:fill="FFFFFF"/>
        <w:spacing w:before="0" w:beforeAutospacing="0" w:after="0" w:afterAutospacing="0" w:line="270" w:lineRule="atLeast"/>
        <w:jc w:val="both"/>
        <w:rPr>
          <w:rFonts w:ascii="Calibri" w:hAnsi="Calibri"/>
          <w:b/>
          <w:bCs/>
          <w:i/>
          <w:color w:val="92D050"/>
          <w:sz w:val="28"/>
          <w:szCs w:val="28"/>
        </w:rPr>
      </w:pPr>
      <w:r w:rsidRPr="00A36908">
        <w:rPr>
          <w:rFonts w:ascii="Calibri" w:hAnsi="Calibri"/>
          <w:b/>
          <w:i/>
          <w:color w:val="92D050"/>
          <w:sz w:val="28"/>
          <w:szCs w:val="28"/>
        </w:rPr>
        <w:t xml:space="preserve">GST </w:t>
      </w:r>
      <w:r w:rsidR="00997D97" w:rsidRPr="00A36908">
        <w:rPr>
          <w:rFonts w:ascii="Calibri" w:hAnsi="Calibri"/>
          <w:b/>
          <w:i/>
          <w:color w:val="92D050"/>
          <w:sz w:val="28"/>
          <w:szCs w:val="28"/>
        </w:rPr>
        <w:t>Module</w:t>
      </w:r>
    </w:p>
    <w:p w:rsidR="0082408A" w:rsidRPr="0082408A" w:rsidRDefault="00E47787" w:rsidP="0082408A">
      <w:pPr>
        <w:pStyle w:val="NormalWeb"/>
        <w:shd w:val="clear" w:color="auto" w:fill="FFFFFF"/>
        <w:spacing w:before="0" w:beforeAutospacing="0" w:after="270" w:afterAutospacing="0" w:line="270" w:lineRule="atLeast"/>
        <w:jc w:val="both"/>
        <w:rPr>
          <w:rFonts w:ascii="Calibri" w:hAnsi="Calibri"/>
        </w:rPr>
      </w:pPr>
      <w:r w:rsidRPr="0082408A">
        <w:rPr>
          <w:rFonts w:ascii="Calibri" w:hAnsi="Calibri"/>
          <w:b/>
        </w:rPr>
        <w:t>SALIHIN PREMIE</w:t>
      </w:r>
      <w:r w:rsidRPr="001733E2">
        <w:rPr>
          <w:rFonts w:ascii="Calibri" w:hAnsi="Calibri"/>
          <w:b/>
        </w:rPr>
        <w:t>R SOLUTIONS (SPS)</w:t>
      </w:r>
      <w:r>
        <w:rPr>
          <w:rFonts w:ascii="Calibri" w:hAnsi="Calibri"/>
          <w:b/>
        </w:rPr>
        <w:t xml:space="preserve"> </w:t>
      </w:r>
      <w:r w:rsidR="0082408A" w:rsidRPr="00E47787">
        <w:rPr>
          <w:rFonts w:ascii="Calibri" w:hAnsi="Calibri"/>
          <w:bCs/>
        </w:rPr>
        <w:t>is</w:t>
      </w:r>
      <w:r w:rsidR="0082408A" w:rsidRPr="0082408A">
        <w:rPr>
          <w:rFonts w:ascii="Calibri" w:hAnsi="Calibri"/>
          <w:b/>
          <w:bCs/>
        </w:rPr>
        <w:t xml:space="preserve"> </w:t>
      </w:r>
      <w:r w:rsidR="0082408A" w:rsidRPr="0082408A">
        <w:rPr>
          <w:rFonts w:ascii="Calibri" w:hAnsi="Calibri"/>
        </w:rPr>
        <w:t>GST compliant</w:t>
      </w:r>
      <w:r w:rsidR="000706A1">
        <w:rPr>
          <w:rFonts w:ascii="Calibri" w:hAnsi="Calibri"/>
        </w:rPr>
        <w:t xml:space="preserve"> and approved by the Royal </w:t>
      </w:r>
      <w:r w:rsidR="00482210">
        <w:rPr>
          <w:rFonts w:ascii="Calibri" w:hAnsi="Calibri"/>
        </w:rPr>
        <w:t xml:space="preserve">Malaysian </w:t>
      </w:r>
      <w:r w:rsidR="000706A1">
        <w:rPr>
          <w:rFonts w:ascii="Calibri" w:hAnsi="Calibri"/>
        </w:rPr>
        <w:t>Customs Department (RMCD)</w:t>
      </w:r>
      <w:r w:rsidR="0082408A" w:rsidRPr="0082408A">
        <w:rPr>
          <w:rFonts w:ascii="Calibri" w:hAnsi="Calibri"/>
        </w:rPr>
        <w:t>.</w:t>
      </w:r>
      <w:r w:rsidR="00482ACB">
        <w:rPr>
          <w:rFonts w:ascii="Calibri" w:hAnsi="Calibri"/>
        </w:rPr>
        <w:t xml:space="preserve"> </w:t>
      </w:r>
      <w:r w:rsidR="0082408A" w:rsidRPr="0082408A">
        <w:rPr>
          <w:rFonts w:ascii="Calibri" w:hAnsi="Calibri"/>
        </w:rPr>
        <w:t xml:space="preserve">It is simple and yet efficient and effective in accommodating changes affecting invoicing and billing systems of the business process. Accurate and complete returns, reports and forms can be generated with ease to facilitate payments and refunds, audits and timely submissions of GST. </w:t>
      </w:r>
      <w:r w:rsidR="000706A1" w:rsidRPr="0082408A">
        <w:rPr>
          <w:rFonts w:ascii="Calibri" w:hAnsi="Calibri"/>
          <w:b/>
        </w:rPr>
        <w:t>SALIHIN PREMIE</w:t>
      </w:r>
      <w:r w:rsidR="000706A1" w:rsidRPr="001733E2">
        <w:rPr>
          <w:rFonts w:ascii="Calibri" w:hAnsi="Calibri"/>
          <w:b/>
        </w:rPr>
        <w:t>R SOLUTIONS (SPS)</w:t>
      </w:r>
      <w:r w:rsidR="000706A1">
        <w:rPr>
          <w:rFonts w:ascii="Calibri" w:hAnsi="Calibri"/>
          <w:b/>
        </w:rPr>
        <w:t xml:space="preserve"> </w:t>
      </w:r>
      <w:r w:rsidR="0082408A" w:rsidRPr="0082408A">
        <w:rPr>
          <w:rFonts w:ascii="Calibri" w:hAnsi="Calibri"/>
        </w:rPr>
        <w:t xml:space="preserve">has </w:t>
      </w:r>
      <w:r w:rsidR="0082408A" w:rsidRPr="0082408A">
        <w:rPr>
          <w:rFonts w:ascii="Calibri" w:hAnsi="Calibri"/>
          <w:shd w:val="clear" w:color="auto" w:fill="FFFFFF"/>
        </w:rPr>
        <w:t>innovative</w:t>
      </w:r>
      <w:r w:rsidR="0082408A" w:rsidRPr="0082408A">
        <w:rPr>
          <w:rFonts w:ascii="Calibri" w:hAnsi="Calibri"/>
        </w:rPr>
        <w:t xml:space="preserve"> internal checking and auditing system to ensure that GST returns meet all the statutory requirements. </w:t>
      </w:r>
    </w:p>
    <w:p w:rsidR="0082408A" w:rsidRPr="0082408A" w:rsidRDefault="0082408A" w:rsidP="0082408A">
      <w:pPr>
        <w:pStyle w:val="ListParagraph"/>
        <w:numPr>
          <w:ilvl w:val="1"/>
          <w:numId w:val="1"/>
        </w:numPr>
        <w:rPr>
          <w:rFonts w:ascii="Calibri" w:hAnsi="Calibri" w:cs="Times New Roman"/>
          <w:sz w:val="24"/>
          <w:szCs w:val="24"/>
        </w:rPr>
      </w:pPr>
      <w:r w:rsidRPr="0082408A">
        <w:rPr>
          <w:rFonts w:ascii="Calibri" w:hAnsi="Calibri" w:cs="Times New Roman"/>
          <w:sz w:val="24"/>
          <w:szCs w:val="24"/>
        </w:rPr>
        <w:t xml:space="preserve">GST </w:t>
      </w:r>
      <w:r w:rsidR="006D69E7">
        <w:rPr>
          <w:rFonts w:ascii="Calibri" w:hAnsi="Calibri" w:cs="Times New Roman"/>
          <w:sz w:val="24"/>
          <w:szCs w:val="24"/>
        </w:rPr>
        <w:t xml:space="preserve">Tax </w:t>
      </w:r>
      <w:r w:rsidRPr="0082408A">
        <w:rPr>
          <w:rFonts w:ascii="Calibri" w:hAnsi="Calibri" w:cs="Times New Roman"/>
          <w:sz w:val="24"/>
          <w:szCs w:val="24"/>
        </w:rPr>
        <w:t>Invoices</w:t>
      </w:r>
    </w:p>
    <w:p w:rsidR="0082408A" w:rsidRPr="0082408A" w:rsidRDefault="0082408A" w:rsidP="0082408A">
      <w:pPr>
        <w:pStyle w:val="ListParagraph"/>
        <w:numPr>
          <w:ilvl w:val="1"/>
          <w:numId w:val="1"/>
        </w:numPr>
        <w:rPr>
          <w:rFonts w:ascii="Calibri" w:hAnsi="Calibri" w:cs="Times New Roman"/>
          <w:sz w:val="24"/>
          <w:szCs w:val="24"/>
        </w:rPr>
      </w:pPr>
      <w:r w:rsidRPr="0082408A">
        <w:rPr>
          <w:rFonts w:ascii="Calibri" w:hAnsi="Calibri" w:cs="Times New Roman"/>
          <w:sz w:val="24"/>
          <w:szCs w:val="24"/>
        </w:rPr>
        <w:t xml:space="preserve">GST Reports  </w:t>
      </w:r>
    </w:p>
    <w:p w:rsidR="00F029BC" w:rsidRPr="0082408A" w:rsidRDefault="00F029BC" w:rsidP="00F029BC">
      <w:pPr>
        <w:pStyle w:val="ListParagraph"/>
        <w:numPr>
          <w:ilvl w:val="1"/>
          <w:numId w:val="1"/>
        </w:numPr>
        <w:rPr>
          <w:rFonts w:ascii="Calibri" w:hAnsi="Calibri" w:cs="Times New Roman"/>
          <w:sz w:val="24"/>
          <w:szCs w:val="24"/>
        </w:rPr>
      </w:pPr>
      <w:r w:rsidRPr="0082408A">
        <w:rPr>
          <w:rFonts w:ascii="Calibri" w:hAnsi="Calibri" w:cs="Times New Roman"/>
          <w:sz w:val="24"/>
          <w:szCs w:val="24"/>
        </w:rPr>
        <w:t>GST Return Forms (GST 03)</w:t>
      </w:r>
    </w:p>
    <w:p w:rsidR="0082408A" w:rsidRPr="0082408A" w:rsidRDefault="0082408A" w:rsidP="0082408A">
      <w:pPr>
        <w:pStyle w:val="ListParagraph"/>
        <w:numPr>
          <w:ilvl w:val="1"/>
          <w:numId w:val="1"/>
        </w:numPr>
        <w:rPr>
          <w:rFonts w:ascii="Calibri" w:hAnsi="Calibri" w:cs="Times New Roman"/>
          <w:sz w:val="24"/>
          <w:szCs w:val="24"/>
        </w:rPr>
      </w:pPr>
      <w:r w:rsidRPr="0082408A">
        <w:rPr>
          <w:rFonts w:ascii="Calibri" w:hAnsi="Calibri" w:cs="Times New Roman"/>
          <w:sz w:val="24"/>
          <w:szCs w:val="24"/>
        </w:rPr>
        <w:t>GST GAF file</w:t>
      </w:r>
    </w:p>
    <w:p w:rsidR="0082408A" w:rsidRPr="00A36908" w:rsidRDefault="00997D97" w:rsidP="0082408A">
      <w:pPr>
        <w:spacing w:after="0" w:line="240" w:lineRule="auto"/>
        <w:jc w:val="both"/>
        <w:rPr>
          <w:rFonts w:ascii="Calibri" w:hAnsi="Calibri" w:cs="Times New Roman"/>
          <w:b/>
          <w:i/>
          <w:color w:val="92D050"/>
          <w:sz w:val="28"/>
          <w:szCs w:val="28"/>
        </w:rPr>
      </w:pPr>
      <w:r w:rsidRPr="00A36908">
        <w:rPr>
          <w:rFonts w:ascii="Calibri" w:hAnsi="Calibri" w:cs="Times New Roman"/>
          <w:b/>
          <w:i/>
          <w:color w:val="92D050"/>
          <w:sz w:val="28"/>
          <w:szCs w:val="28"/>
        </w:rPr>
        <w:t>Zakat</w:t>
      </w:r>
      <w:r w:rsidR="0082408A" w:rsidRPr="00A36908">
        <w:rPr>
          <w:rStyle w:val="apple-converted-space"/>
          <w:rFonts w:ascii="Calibri" w:hAnsi="Calibri" w:cs="Times New Roman"/>
          <w:b/>
          <w:i/>
          <w:color w:val="92D050"/>
          <w:sz w:val="28"/>
          <w:szCs w:val="28"/>
          <w:shd w:val="clear" w:color="auto" w:fill="FFFFFF"/>
        </w:rPr>
        <w:t xml:space="preserve"> and </w:t>
      </w:r>
      <w:proofErr w:type="spellStart"/>
      <w:r w:rsidR="0082408A" w:rsidRPr="00A36908">
        <w:rPr>
          <w:rFonts w:ascii="Calibri" w:hAnsi="Calibri" w:cs="Times New Roman"/>
          <w:b/>
          <w:i/>
          <w:color w:val="92D050"/>
          <w:sz w:val="28"/>
          <w:szCs w:val="28"/>
        </w:rPr>
        <w:t>Wakaf</w:t>
      </w:r>
      <w:proofErr w:type="spellEnd"/>
      <w:r w:rsidR="0082408A" w:rsidRPr="00A36908">
        <w:rPr>
          <w:rFonts w:ascii="Calibri" w:hAnsi="Calibri" w:cs="Times New Roman"/>
          <w:b/>
          <w:i/>
          <w:color w:val="92D050"/>
          <w:sz w:val="28"/>
          <w:szCs w:val="28"/>
        </w:rPr>
        <w:t>/Endowment</w:t>
      </w:r>
      <w:r w:rsidRPr="00A36908">
        <w:rPr>
          <w:rFonts w:ascii="Calibri" w:hAnsi="Calibri" w:cs="Times New Roman"/>
          <w:b/>
          <w:i/>
          <w:color w:val="92D050"/>
          <w:sz w:val="28"/>
          <w:szCs w:val="28"/>
        </w:rPr>
        <w:t xml:space="preserve"> Modules</w:t>
      </w:r>
    </w:p>
    <w:p w:rsidR="0082408A" w:rsidRPr="0082408A" w:rsidRDefault="0082408A" w:rsidP="0082408A">
      <w:pPr>
        <w:jc w:val="both"/>
        <w:rPr>
          <w:rFonts w:ascii="Calibri" w:hAnsi="Calibri" w:cs="Times New Roman"/>
          <w:sz w:val="24"/>
          <w:szCs w:val="24"/>
        </w:rPr>
      </w:pPr>
      <w:r w:rsidRPr="0082408A">
        <w:rPr>
          <w:rStyle w:val="apple-converted-space"/>
          <w:rFonts w:ascii="Calibri" w:hAnsi="Calibri" w:cs="Times New Roman"/>
          <w:sz w:val="24"/>
          <w:szCs w:val="24"/>
          <w:shd w:val="clear" w:color="auto" w:fill="FFFFFF"/>
        </w:rPr>
        <w:t xml:space="preserve">The </w:t>
      </w:r>
      <w:r w:rsidRPr="0082408A">
        <w:rPr>
          <w:rFonts w:ascii="Calibri" w:hAnsi="Calibri" w:cs="Times New Roman"/>
          <w:bCs/>
          <w:i/>
          <w:sz w:val="24"/>
          <w:szCs w:val="24"/>
        </w:rPr>
        <w:t xml:space="preserve">Zakat and </w:t>
      </w:r>
      <w:proofErr w:type="spellStart"/>
      <w:r w:rsidRPr="0082408A">
        <w:rPr>
          <w:rFonts w:ascii="Calibri" w:hAnsi="Calibri" w:cs="Times New Roman"/>
          <w:bCs/>
          <w:i/>
          <w:sz w:val="24"/>
          <w:szCs w:val="24"/>
        </w:rPr>
        <w:t>Wakaf</w:t>
      </w:r>
      <w:proofErr w:type="spellEnd"/>
      <w:r w:rsidRPr="0082408A">
        <w:rPr>
          <w:rFonts w:ascii="Calibri" w:hAnsi="Calibri" w:cs="Times New Roman"/>
          <w:bCs/>
          <w:sz w:val="24"/>
          <w:szCs w:val="24"/>
        </w:rPr>
        <w:t xml:space="preserve"> modules</w:t>
      </w:r>
      <w:r w:rsidRPr="0082408A">
        <w:rPr>
          <w:rFonts w:ascii="Calibri" w:hAnsi="Calibri" w:cs="Times New Roman"/>
          <w:b/>
          <w:bCs/>
          <w:sz w:val="24"/>
          <w:szCs w:val="24"/>
        </w:rPr>
        <w:t xml:space="preserve"> </w:t>
      </w:r>
      <w:r w:rsidRPr="0082408A">
        <w:rPr>
          <w:rFonts w:ascii="Calibri" w:hAnsi="Calibri" w:cs="Times New Roman"/>
          <w:sz w:val="24"/>
          <w:szCs w:val="24"/>
          <w:shd w:val="clear" w:color="auto" w:fill="FFFFFF"/>
        </w:rPr>
        <w:t xml:space="preserve">make it </w:t>
      </w:r>
      <w:r w:rsidRPr="0082408A">
        <w:rPr>
          <w:rStyle w:val="apple-converted-space"/>
          <w:rFonts w:ascii="Calibri" w:hAnsi="Calibri" w:cs="Times New Roman"/>
          <w:sz w:val="24"/>
          <w:szCs w:val="24"/>
          <w:shd w:val="clear" w:color="auto" w:fill="FFFFFF"/>
        </w:rPr>
        <w:t xml:space="preserve">easier than ever for Muslim businesses, corporations </w:t>
      </w:r>
      <w:proofErr w:type="gramStart"/>
      <w:r w:rsidRPr="0082408A">
        <w:rPr>
          <w:rStyle w:val="apple-converted-space"/>
          <w:rFonts w:ascii="Calibri" w:hAnsi="Calibri" w:cs="Times New Roman"/>
          <w:sz w:val="24"/>
          <w:szCs w:val="24"/>
          <w:shd w:val="clear" w:color="auto" w:fill="FFFFFF"/>
        </w:rPr>
        <w:t>and</w:t>
      </w:r>
      <w:proofErr w:type="gramEnd"/>
      <w:r w:rsidRPr="0082408A">
        <w:rPr>
          <w:rStyle w:val="apple-converted-space"/>
          <w:rFonts w:ascii="Calibri" w:hAnsi="Calibri" w:cs="Times New Roman"/>
          <w:sz w:val="24"/>
          <w:szCs w:val="24"/>
          <w:shd w:val="clear" w:color="auto" w:fill="FFFFFF"/>
        </w:rPr>
        <w:t xml:space="preserve"> </w:t>
      </w:r>
      <w:proofErr w:type="spellStart"/>
      <w:r w:rsidRPr="0082408A">
        <w:rPr>
          <w:rStyle w:val="apple-converted-space"/>
          <w:rFonts w:ascii="Calibri" w:hAnsi="Calibri" w:cs="Times New Roman"/>
          <w:sz w:val="24"/>
          <w:szCs w:val="24"/>
          <w:shd w:val="clear" w:color="auto" w:fill="FFFFFF"/>
        </w:rPr>
        <w:t>organisations</w:t>
      </w:r>
      <w:proofErr w:type="spellEnd"/>
      <w:r w:rsidRPr="0082408A">
        <w:rPr>
          <w:rStyle w:val="apple-converted-space"/>
          <w:rFonts w:ascii="Calibri" w:hAnsi="Calibri" w:cs="Times New Roman"/>
          <w:sz w:val="24"/>
          <w:szCs w:val="24"/>
          <w:shd w:val="clear" w:color="auto" w:fill="FFFFFF"/>
        </w:rPr>
        <w:t xml:space="preserve"> to fulfil their obligatory and voluntary charities. Amount of </w:t>
      </w:r>
      <w:r w:rsidRPr="0082408A">
        <w:rPr>
          <w:rStyle w:val="apple-converted-space"/>
          <w:rFonts w:ascii="Calibri" w:hAnsi="Calibri" w:cs="Times New Roman"/>
          <w:i/>
          <w:sz w:val="24"/>
          <w:szCs w:val="24"/>
          <w:shd w:val="clear" w:color="auto" w:fill="FFFFFF"/>
        </w:rPr>
        <w:t xml:space="preserve">zakat </w:t>
      </w:r>
      <w:r w:rsidRPr="0082408A">
        <w:rPr>
          <w:rStyle w:val="apple-converted-space"/>
          <w:rFonts w:ascii="Calibri" w:hAnsi="Calibri" w:cs="Times New Roman"/>
          <w:sz w:val="24"/>
          <w:szCs w:val="24"/>
          <w:shd w:val="clear" w:color="auto" w:fill="FFFFFF"/>
        </w:rPr>
        <w:t xml:space="preserve">to be paid can be determined without difficulty. The </w:t>
      </w:r>
      <w:proofErr w:type="spellStart"/>
      <w:r w:rsidRPr="0082408A">
        <w:rPr>
          <w:rStyle w:val="apple-converted-space"/>
          <w:rFonts w:ascii="Calibri" w:hAnsi="Calibri" w:cs="Times New Roman"/>
          <w:i/>
          <w:sz w:val="24"/>
          <w:szCs w:val="24"/>
          <w:shd w:val="clear" w:color="auto" w:fill="FFFFFF"/>
        </w:rPr>
        <w:t>wakaf</w:t>
      </w:r>
      <w:proofErr w:type="spellEnd"/>
      <w:r w:rsidRPr="0082408A">
        <w:rPr>
          <w:rStyle w:val="apple-converted-space"/>
          <w:rFonts w:ascii="Calibri" w:hAnsi="Calibri" w:cs="Times New Roman"/>
          <w:i/>
          <w:sz w:val="24"/>
          <w:szCs w:val="24"/>
          <w:shd w:val="clear" w:color="auto" w:fill="FFFFFF"/>
        </w:rPr>
        <w:t xml:space="preserve"> </w:t>
      </w:r>
      <w:r w:rsidRPr="0082408A">
        <w:rPr>
          <w:rStyle w:val="apple-converted-space"/>
          <w:rFonts w:ascii="Calibri" w:hAnsi="Calibri" w:cs="Times New Roman"/>
          <w:sz w:val="24"/>
          <w:szCs w:val="24"/>
          <w:shd w:val="clear" w:color="auto" w:fill="FFFFFF"/>
        </w:rPr>
        <w:t xml:space="preserve">module helps both Muslims and non-Muslims to make provisions for perpetual or short-term charities/endowments. </w:t>
      </w:r>
    </w:p>
    <w:p w:rsidR="0082408A" w:rsidRPr="0082408A" w:rsidRDefault="0082408A" w:rsidP="0082408A">
      <w:pPr>
        <w:pStyle w:val="ListParagraph"/>
        <w:numPr>
          <w:ilvl w:val="1"/>
          <w:numId w:val="1"/>
        </w:numPr>
        <w:rPr>
          <w:rFonts w:ascii="Calibri" w:hAnsi="Calibri" w:cs="Times New Roman"/>
          <w:sz w:val="24"/>
          <w:szCs w:val="24"/>
        </w:rPr>
      </w:pPr>
      <w:r w:rsidRPr="0082408A">
        <w:rPr>
          <w:rFonts w:ascii="Calibri" w:hAnsi="Calibri" w:cs="Times New Roman"/>
          <w:sz w:val="24"/>
          <w:szCs w:val="24"/>
        </w:rPr>
        <w:t xml:space="preserve">Auto </w:t>
      </w:r>
      <w:r w:rsidRPr="0082408A">
        <w:rPr>
          <w:rFonts w:ascii="Calibri" w:hAnsi="Calibri" w:cs="Times New Roman"/>
          <w:i/>
          <w:sz w:val="24"/>
          <w:szCs w:val="24"/>
        </w:rPr>
        <w:t>zakat</w:t>
      </w:r>
      <w:r w:rsidR="00F301E4">
        <w:rPr>
          <w:rFonts w:ascii="Calibri" w:hAnsi="Calibri" w:cs="Times New Roman"/>
          <w:sz w:val="24"/>
          <w:szCs w:val="24"/>
        </w:rPr>
        <w:t xml:space="preserve"> computation</w:t>
      </w:r>
    </w:p>
    <w:p w:rsidR="0082408A" w:rsidRPr="0082408A" w:rsidRDefault="0082408A" w:rsidP="0082408A">
      <w:pPr>
        <w:pStyle w:val="ListParagraph"/>
        <w:numPr>
          <w:ilvl w:val="1"/>
          <w:numId w:val="1"/>
        </w:numPr>
        <w:rPr>
          <w:rFonts w:ascii="Calibri" w:hAnsi="Calibri" w:cs="Times New Roman"/>
          <w:sz w:val="24"/>
          <w:szCs w:val="24"/>
        </w:rPr>
      </w:pPr>
      <w:r w:rsidRPr="0082408A">
        <w:rPr>
          <w:rFonts w:ascii="Calibri" w:hAnsi="Calibri" w:cs="Times New Roman"/>
          <w:i/>
          <w:sz w:val="24"/>
          <w:szCs w:val="24"/>
        </w:rPr>
        <w:t>Zakat</w:t>
      </w:r>
      <w:r w:rsidRPr="0082408A">
        <w:rPr>
          <w:rFonts w:ascii="Calibri" w:hAnsi="Calibri" w:cs="Times New Roman"/>
          <w:sz w:val="24"/>
          <w:szCs w:val="24"/>
        </w:rPr>
        <w:t xml:space="preserve"> Report/Statement </w:t>
      </w:r>
    </w:p>
    <w:p w:rsidR="0082408A" w:rsidRPr="0082408A" w:rsidRDefault="0082408A" w:rsidP="0082408A">
      <w:pPr>
        <w:pStyle w:val="ListParagraph"/>
        <w:numPr>
          <w:ilvl w:val="1"/>
          <w:numId w:val="1"/>
        </w:numPr>
        <w:rPr>
          <w:rFonts w:ascii="Calibri" w:hAnsi="Calibri" w:cs="Times New Roman"/>
          <w:sz w:val="24"/>
          <w:szCs w:val="24"/>
        </w:rPr>
      </w:pPr>
      <w:r w:rsidRPr="0082408A">
        <w:rPr>
          <w:rFonts w:ascii="Calibri" w:hAnsi="Calibri" w:cs="Times New Roman"/>
          <w:sz w:val="24"/>
          <w:szCs w:val="24"/>
        </w:rPr>
        <w:t>Auto-calculation</w:t>
      </w:r>
      <w:r w:rsidRPr="0082408A">
        <w:rPr>
          <w:rFonts w:ascii="Calibri" w:hAnsi="Calibri" w:cs="Times New Roman"/>
          <w:i/>
          <w:sz w:val="24"/>
          <w:szCs w:val="24"/>
        </w:rPr>
        <w:t xml:space="preserve"> </w:t>
      </w:r>
      <w:proofErr w:type="spellStart"/>
      <w:r w:rsidRPr="0082408A">
        <w:rPr>
          <w:rFonts w:ascii="Calibri" w:hAnsi="Calibri" w:cs="Times New Roman"/>
          <w:i/>
          <w:sz w:val="24"/>
          <w:szCs w:val="24"/>
        </w:rPr>
        <w:t>wakaf</w:t>
      </w:r>
      <w:proofErr w:type="spellEnd"/>
      <w:r w:rsidRPr="0082408A">
        <w:rPr>
          <w:rFonts w:ascii="Calibri" w:hAnsi="Calibri" w:cs="Times New Roman"/>
          <w:i/>
          <w:sz w:val="24"/>
          <w:szCs w:val="24"/>
        </w:rPr>
        <w:t>/endowment</w:t>
      </w:r>
      <w:r w:rsidRPr="0082408A">
        <w:rPr>
          <w:rFonts w:ascii="Calibri" w:hAnsi="Calibri" w:cs="Times New Roman"/>
          <w:sz w:val="24"/>
          <w:szCs w:val="24"/>
        </w:rPr>
        <w:t xml:space="preserve"> </w:t>
      </w:r>
    </w:p>
    <w:p w:rsidR="0039366F" w:rsidRDefault="0082408A" w:rsidP="00801A82">
      <w:pPr>
        <w:pStyle w:val="ListParagraph"/>
        <w:numPr>
          <w:ilvl w:val="1"/>
          <w:numId w:val="1"/>
        </w:numPr>
      </w:pPr>
      <w:r w:rsidRPr="00801A82">
        <w:rPr>
          <w:rFonts w:ascii="Calibri" w:hAnsi="Calibri" w:cs="Times New Roman"/>
          <w:sz w:val="24"/>
          <w:szCs w:val="24"/>
        </w:rPr>
        <w:t xml:space="preserve">Auto-generate letter to </w:t>
      </w:r>
      <w:proofErr w:type="spellStart"/>
      <w:r w:rsidRPr="00801A82">
        <w:rPr>
          <w:rFonts w:ascii="Calibri" w:hAnsi="Calibri" w:cs="Times New Roman"/>
          <w:i/>
          <w:sz w:val="24"/>
          <w:szCs w:val="24"/>
        </w:rPr>
        <w:t>wakaf</w:t>
      </w:r>
      <w:proofErr w:type="spellEnd"/>
      <w:r w:rsidRPr="00801A82">
        <w:rPr>
          <w:rFonts w:ascii="Calibri" w:hAnsi="Calibri" w:cs="Times New Roman"/>
          <w:sz w:val="24"/>
          <w:szCs w:val="24"/>
        </w:rPr>
        <w:t xml:space="preserve"> institutions/approved institutions</w:t>
      </w:r>
    </w:p>
    <w:sectPr w:rsidR="0039366F" w:rsidSect="00C1130C">
      <w:footerReference w:type="default" r:id="rId9"/>
      <w:pgSz w:w="11906" w:h="16838" w:code="9"/>
      <w:pgMar w:top="851" w:right="1440" w:bottom="56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BA5" w:rsidRDefault="006E6BA5" w:rsidP="00C1130C">
      <w:pPr>
        <w:spacing w:after="0" w:line="240" w:lineRule="auto"/>
      </w:pPr>
      <w:r>
        <w:separator/>
      </w:r>
    </w:p>
  </w:endnote>
  <w:endnote w:type="continuationSeparator" w:id="0">
    <w:p w:rsidR="006E6BA5" w:rsidRDefault="006E6BA5" w:rsidP="00C11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30C" w:rsidRPr="007672E9" w:rsidRDefault="00C1130C" w:rsidP="00C1130C">
    <w:pPr>
      <w:pStyle w:val="Footer"/>
      <w:jc w:val="right"/>
      <w:rPr>
        <w:rFonts w:asciiTheme="minorHAnsi" w:hAnsiTheme="minorHAnsi"/>
        <w:sz w:val="16"/>
        <w:szCs w:val="16"/>
      </w:rPr>
    </w:pPr>
    <w:r w:rsidRPr="00C1130C">
      <w:rPr>
        <w:rFonts w:asciiTheme="minorHAnsi" w:hAnsiTheme="minorHAnsi"/>
        <w:b/>
        <w:sz w:val="18"/>
        <w:szCs w:val="18"/>
      </w:rPr>
      <w:tab/>
    </w:r>
    <w:r w:rsidRPr="00C1130C">
      <w:rPr>
        <w:rFonts w:asciiTheme="minorHAnsi" w:hAnsiTheme="minorHAnsi"/>
        <w:b/>
        <w:sz w:val="18"/>
        <w:szCs w:val="18"/>
      </w:rPr>
      <w:tab/>
    </w:r>
    <w:r w:rsidRPr="007672E9">
      <w:rPr>
        <w:rFonts w:asciiTheme="minorHAnsi" w:hAnsiTheme="minorHAnsi"/>
        <w:sz w:val="16"/>
        <w:szCs w:val="16"/>
      </w:rPr>
      <w:t>By SALIHIN GST SERVICES SDN BHD</w:t>
    </w:r>
  </w:p>
  <w:p w:rsidR="00C1130C" w:rsidRDefault="00C11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BA5" w:rsidRDefault="006E6BA5" w:rsidP="00C1130C">
      <w:pPr>
        <w:spacing w:after="0" w:line="240" w:lineRule="auto"/>
      </w:pPr>
      <w:r>
        <w:separator/>
      </w:r>
    </w:p>
  </w:footnote>
  <w:footnote w:type="continuationSeparator" w:id="0">
    <w:p w:rsidR="006E6BA5" w:rsidRDefault="006E6BA5" w:rsidP="00C11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776CC"/>
    <w:multiLevelType w:val="hybridMultilevel"/>
    <w:tmpl w:val="99CE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A05C5E"/>
    <w:multiLevelType w:val="hybridMultilevel"/>
    <w:tmpl w:val="7CB00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85645B9"/>
    <w:multiLevelType w:val="hybridMultilevel"/>
    <w:tmpl w:val="04D6F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0E2"/>
    <w:rsid w:val="000706A1"/>
    <w:rsid w:val="001733E2"/>
    <w:rsid w:val="0027370C"/>
    <w:rsid w:val="0039366F"/>
    <w:rsid w:val="003A40A7"/>
    <w:rsid w:val="00482210"/>
    <w:rsid w:val="00482ACB"/>
    <w:rsid w:val="0049597E"/>
    <w:rsid w:val="005527B7"/>
    <w:rsid w:val="006D69E7"/>
    <w:rsid w:val="006E6BA5"/>
    <w:rsid w:val="007672E9"/>
    <w:rsid w:val="007B57F7"/>
    <w:rsid w:val="00801A82"/>
    <w:rsid w:val="0080404C"/>
    <w:rsid w:val="0082408A"/>
    <w:rsid w:val="00997D97"/>
    <w:rsid w:val="009F56BF"/>
    <w:rsid w:val="00A36908"/>
    <w:rsid w:val="00BC3DC2"/>
    <w:rsid w:val="00C1130C"/>
    <w:rsid w:val="00C670E2"/>
    <w:rsid w:val="00C72629"/>
    <w:rsid w:val="00D11D4F"/>
    <w:rsid w:val="00D4037D"/>
    <w:rsid w:val="00E248D2"/>
    <w:rsid w:val="00E3379E"/>
    <w:rsid w:val="00E47787"/>
    <w:rsid w:val="00F029BC"/>
    <w:rsid w:val="00F301E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7F7"/>
    <w:pPr>
      <w:spacing w:line="252" w:lineRule="auto"/>
    </w:pPr>
    <w:rPr>
      <w:rFonts w:asciiTheme="majorHAnsi" w:eastAsiaTheme="majorEastAsia" w:hAnsiTheme="majorHAnsi" w:cstheme="majorBidi"/>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408A"/>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apple-converted-space">
    <w:name w:val="apple-converted-space"/>
    <w:basedOn w:val="DefaultParagraphFont"/>
    <w:rsid w:val="0082408A"/>
  </w:style>
  <w:style w:type="paragraph" w:styleId="ListParagraph">
    <w:name w:val="List Paragraph"/>
    <w:basedOn w:val="Normal"/>
    <w:uiPriority w:val="34"/>
    <w:qFormat/>
    <w:rsid w:val="0082408A"/>
    <w:pPr>
      <w:spacing w:line="276" w:lineRule="auto"/>
      <w:ind w:left="720"/>
      <w:contextualSpacing/>
    </w:pPr>
    <w:rPr>
      <w:rFonts w:asciiTheme="minorHAnsi" w:eastAsiaTheme="minorHAnsi" w:hAnsiTheme="minorHAnsi" w:cstheme="minorBidi"/>
      <w:lang w:bidi="ar-SA"/>
    </w:rPr>
  </w:style>
  <w:style w:type="table" w:styleId="TableGrid">
    <w:name w:val="Table Grid"/>
    <w:basedOn w:val="TableNormal"/>
    <w:uiPriority w:val="59"/>
    <w:rsid w:val="00E33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1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30C"/>
    <w:rPr>
      <w:rFonts w:ascii="Tahoma" w:eastAsiaTheme="majorEastAsia" w:hAnsi="Tahoma" w:cs="Tahoma"/>
      <w:sz w:val="16"/>
      <w:szCs w:val="16"/>
      <w:lang w:val="en-US" w:bidi="en-US"/>
    </w:rPr>
  </w:style>
  <w:style w:type="paragraph" w:styleId="Header">
    <w:name w:val="header"/>
    <w:basedOn w:val="Normal"/>
    <w:link w:val="HeaderChar"/>
    <w:uiPriority w:val="99"/>
    <w:unhideWhenUsed/>
    <w:rsid w:val="00C11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30C"/>
    <w:rPr>
      <w:rFonts w:asciiTheme="majorHAnsi" w:eastAsiaTheme="majorEastAsia" w:hAnsiTheme="majorHAnsi" w:cstheme="majorBidi"/>
      <w:lang w:val="en-US" w:bidi="en-US"/>
    </w:rPr>
  </w:style>
  <w:style w:type="paragraph" w:styleId="Footer">
    <w:name w:val="footer"/>
    <w:basedOn w:val="Normal"/>
    <w:link w:val="FooterChar"/>
    <w:uiPriority w:val="99"/>
    <w:unhideWhenUsed/>
    <w:rsid w:val="00C11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30C"/>
    <w:rPr>
      <w:rFonts w:asciiTheme="majorHAnsi" w:eastAsiaTheme="majorEastAsia" w:hAnsiTheme="majorHAnsi" w:cstheme="majorBidi"/>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7F7"/>
    <w:pPr>
      <w:spacing w:line="252" w:lineRule="auto"/>
    </w:pPr>
    <w:rPr>
      <w:rFonts w:asciiTheme="majorHAnsi" w:eastAsiaTheme="majorEastAsia" w:hAnsiTheme="majorHAnsi" w:cstheme="majorBidi"/>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408A"/>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apple-converted-space">
    <w:name w:val="apple-converted-space"/>
    <w:basedOn w:val="DefaultParagraphFont"/>
    <w:rsid w:val="0082408A"/>
  </w:style>
  <w:style w:type="paragraph" w:styleId="ListParagraph">
    <w:name w:val="List Paragraph"/>
    <w:basedOn w:val="Normal"/>
    <w:uiPriority w:val="34"/>
    <w:qFormat/>
    <w:rsid w:val="0082408A"/>
    <w:pPr>
      <w:spacing w:line="276" w:lineRule="auto"/>
      <w:ind w:left="720"/>
      <w:contextualSpacing/>
    </w:pPr>
    <w:rPr>
      <w:rFonts w:asciiTheme="minorHAnsi" w:eastAsiaTheme="minorHAnsi" w:hAnsiTheme="minorHAnsi" w:cstheme="minorBidi"/>
      <w:lang w:bidi="ar-SA"/>
    </w:rPr>
  </w:style>
  <w:style w:type="table" w:styleId="TableGrid">
    <w:name w:val="Table Grid"/>
    <w:basedOn w:val="TableNormal"/>
    <w:uiPriority w:val="59"/>
    <w:rsid w:val="00E33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1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30C"/>
    <w:rPr>
      <w:rFonts w:ascii="Tahoma" w:eastAsiaTheme="majorEastAsia" w:hAnsi="Tahoma" w:cs="Tahoma"/>
      <w:sz w:val="16"/>
      <w:szCs w:val="16"/>
      <w:lang w:val="en-US" w:bidi="en-US"/>
    </w:rPr>
  </w:style>
  <w:style w:type="paragraph" w:styleId="Header">
    <w:name w:val="header"/>
    <w:basedOn w:val="Normal"/>
    <w:link w:val="HeaderChar"/>
    <w:uiPriority w:val="99"/>
    <w:unhideWhenUsed/>
    <w:rsid w:val="00C11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30C"/>
    <w:rPr>
      <w:rFonts w:asciiTheme="majorHAnsi" w:eastAsiaTheme="majorEastAsia" w:hAnsiTheme="majorHAnsi" w:cstheme="majorBidi"/>
      <w:lang w:val="en-US" w:bidi="en-US"/>
    </w:rPr>
  </w:style>
  <w:style w:type="paragraph" w:styleId="Footer">
    <w:name w:val="footer"/>
    <w:basedOn w:val="Normal"/>
    <w:link w:val="FooterChar"/>
    <w:uiPriority w:val="99"/>
    <w:unhideWhenUsed/>
    <w:rsid w:val="00C11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30C"/>
    <w:rPr>
      <w:rFonts w:asciiTheme="majorHAnsi" w:eastAsiaTheme="majorEastAsia" w:hAnsiTheme="majorHAnsi" w:cstheme="majorBid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Resource Centre</dc:creator>
  <cp:keywords/>
  <dc:description/>
  <cp:lastModifiedBy>Resource Centre</cp:lastModifiedBy>
  <cp:revision>29</cp:revision>
  <cp:lastPrinted>2014-08-29T04:09:00Z</cp:lastPrinted>
  <dcterms:created xsi:type="dcterms:W3CDTF">2014-08-25T00:43:00Z</dcterms:created>
  <dcterms:modified xsi:type="dcterms:W3CDTF">2014-08-29T04:14:00Z</dcterms:modified>
</cp:coreProperties>
</file>