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3A" w:rsidRPr="00A86C3A" w:rsidRDefault="00A86C3A" w:rsidP="00A86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n-MY"/>
        </w:rPr>
        <w:t>Assalamualaikum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n-MY"/>
        </w:rPr>
        <w:t>wbt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n-MY"/>
        </w:rPr>
        <w:t>.</w:t>
      </w:r>
      <w:proofErr w:type="gram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Dear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En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Aizat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&amp;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En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Akmal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,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Attached are the bad debt relief &amp; recover report as per last submission to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Kastam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.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The manual list has been updated and tally with SPS records. However, there are several system error to look 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into :</w:t>
      </w:r>
      <w:proofErr w:type="gram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proofErr w:type="spellStart"/>
      <w:r w:rsidRPr="00A86C3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>Salihin</w:t>
      </w:r>
      <w:proofErr w:type="spellEnd"/>
      <w:r w:rsidRPr="00A86C3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 xml:space="preserve"> Tax Advisory </w:t>
      </w:r>
      <w:proofErr w:type="spellStart"/>
      <w:r w:rsidRPr="00A86C3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>Sdn</w:t>
      </w:r>
      <w:proofErr w:type="spellEnd"/>
      <w:r w:rsidRPr="00A86C3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 xml:space="preserve"> </w:t>
      </w:r>
      <w:proofErr w:type="spellStart"/>
      <w:proofErr w:type="gramStart"/>
      <w:r w:rsidRPr="00A86C3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>Bhd</w:t>
      </w:r>
      <w:proofErr w:type="spellEnd"/>
      <w:r w:rsidRPr="00A86C3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 xml:space="preserve"> :</w:t>
      </w:r>
      <w:proofErr w:type="gram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1.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kj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waja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engineering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relief report : RM2332  (ORLF[00000047])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monitoring : RM2000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gram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Ada credit note amount RM332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pada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2015,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waktu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buat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bad debt relief x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ambil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kira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credit note yang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dibuat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bila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keluar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bd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monitoring, amount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tersebut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telah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ditolak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dgn</w:t>
      </w:r>
      <w:proofErr w:type="spellEnd"/>
      <w:r w:rsidRPr="00A86C3A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credit note.</w:t>
      </w:r>
      <w:proofErr w:type="gram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2. 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harmony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sz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enterprise 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relief report : RM466.05 (ORLF[00000032])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recover report : RM116.95 (ORCV[00000015])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balance :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RM349.10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monitoring : RM466.00</w:t>
      </w:r>
    </w:p>
    <w:p w:rsidR="002F0B47" w:rsidRPr="00E46AB7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Relief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dikira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selepas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credit note.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Memandangkan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credit note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dibuat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pada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tarikh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yang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sama</w:t>
      </w:r>
      <w:proofErr w:type="spellEnd"/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dgn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relief, </w:t>
      </w:r>
      <w:r w:rsid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system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benarkan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buat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recover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utk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credit note.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Septtnya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tidak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perlu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recover. </w:t>
      </w:r>
    </w:p>
    <w:p w:rsidR="002F0B47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E46AB7" w:rsidRPr="00A86C3A" w:rsidRDefault="00E46AB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3.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hairudin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ariffin</w:t>
      </w:r>
      <w:proofErr w:type="spell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relief report : RM1235.96  (ORLF[00000033])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recover report : RM310.00 (ORCV[00000016])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balance :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RM925.96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monitoring : RM1,236.01</w:t>
      </w:r>
    </w:p>
    <w:p w:rsidR="00E46AB7" w:rsidRPr="00E46AB7" w:rsidRDefault="00E46AB7" w:rsidP="00E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Relief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dikira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selepas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credit note.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Memandangkan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credit note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dibuat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pada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tarikh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yang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sama</w:t>
      </w:r>
      <w:proofErr w:type="spellEnd"/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dgn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relief, </w:t>
      </w:r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system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benarkan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buat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recover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utk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credit note.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Septtnya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tidak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perlu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recover. </w:t>
      </w:r>
    </w:p>
    <w:p w:rsidR="00E46AB7" w:rsidRDefault="00E46AB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E46AB7" w:rsidRPr="00A86C3A" w:rsidRDefault="00E46AB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4.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Pelita</w:t>
      </w:r>
      <w:proofErr w:type="spellEnd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 holding</w:t>
      </w: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 relief report : RM16999.93 (ORLF[00000061])</w:t>
      </w: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 monitoring : RM0.00</w:t>
      </w: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5. 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pn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zuhasmira</w:t>
      </w:r>
      <w:proofErr w:type="spellEnd"/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 relief report : RM551.20 (ORLF[00000057])</w:t>
      </w: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 monitoring : RM0.00</w:t>
      </w: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6. 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en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suhaimi</w:t>
      </w:r>
      <w:proofErr w:type="spellEnd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abbas</w:t>
      </w:r>
      <w:proofErr w:type="spellEnd"/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 relief report : RM551.20 (ORLF[00000043])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yellow"/>
          <w:lang w:eastAsia="en-MY"/>
        </w:rPr>
        <w:t xml:space="preserve"> monitoring : RM0.00</w:t>
      </w:r>
    </w:p>
    <w:p w:rsidR="00E80179" w:rsidRDefault="00E80179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E80179" w:rsidRPr="00E80179" w:rsidRDefault="00E80179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7.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Inisiatif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usaha</w:t>
      </w:r>
      <w:proofErr w:type="spellEnd"/>
    </w:p>
    <w:p w:rsidR="00E80179" w:rsidRPr="00E80179" w:rsidRDefault="00E80179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INV00380- Dah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buat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relief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tp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x confirm,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sbb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tu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list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untuk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nak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buat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relief x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keluar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.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Saya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dah deleted yang lama. </w:t>
      </w: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So,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boleh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buat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relief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tuk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INV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ini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.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-Done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proofErr w:type="spellStart"/>
      <w:proofErr w:type="gramStart"/>
      <w:r w:rsidRPr="00A86C3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>salihin</w:t>
      </w:r>
      <w:proofErr w:type="spellEnd"/>
      <w:proofErr w:type="gramEnd"/>
      <w:r w:rsidRPr="00A86C3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 xml:space="preserve"> business management : 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1. 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zaman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motor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CA54B1" w:rsidRPr="00E46AB7" w:rsidRDefault="00CA54B1" w:rsidP="00CA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bookmarkStart w:id="0" w:name="_GoBack"/>
      <w:bookmarkEnd w:id="0"/>
    </w:p>
    <w:p w:rsidR="00A86C3A" w:rsidRPr="006104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lastRenderedPageBreak/>
        <w:t xml:space="preserve">2. </w:t>
      </w:r>
      <w:proofErr w:type="spellStart"/>
      <w:proofErr w:type="gram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srijahar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:</w:t>
      </w:r>
      <w:proofErr w:type="gramEnd"/>
    </w:p>
    <w:p w:rsidR="00A86C3A" w:rsidRPr="006104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</w:t>
      </w:r>
      <w:proofErr w:type="spellStart"/>
      <w:proofErr w:type="gram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bd</w:t>
      </w:r>
      <w:proofErr w:type="spellEnd"/>
      <w:proofErr w:type="gram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relief report : RM731.00 (ORLF[00000004])</w:t>
      </w:r>
      <w:r w:rsidR="002F0B47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--????</w:t>
      </w:r>
    </w:p>
    <w:p w:rsidR="00A86C3A" w:rsidRPr="006104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</w:t>
      </w:r>
      <w:proofErr w:type="spellStart"/>
      <w:proofErr w:type="gram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bd</w:t>
      </w:r>
      <w:proofErr w:type="spellEnd"/>
      <w:proofErr w:type="gram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recover report : RM700.00 ( ORCV[00000003])</w:t>
      </w:r>
    </w:p>
    <w:p w:rsidR="00A86C3A" w:rsidRPr="006104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</w:t>
      </w:r>
      <w:proofErr w:type="gram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balance :</w:t>
      </w:r>
      <w:proofErr w:type="gram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RM31.00</w:t>
      </w:r>
    </w:p>
    <w:p w:rsidR="00A86C3A" w:rsidRPr="006104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</w:t>
      </w:r>
      <w:proofErr w:type="spellStart"/>
      <w:proofErr w:type="gram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bd</w:t>
      </w:r>
      <w:proofErr w:type="spellEnd"/>
      <w:proofErr w:type="gram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monitoring : RM731.00</w:t>
      </w:r>
    </w:p>
    <w:p w:rsidR="0061043A" w:rsidRPr="0061043A" w:rsidRDefault="006104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Value Invoice RM 1431. </w:t>
      </w:r>
      <w:proofErr w:type="spellStart"/>
      <w:proofErr w:type="gram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Waktu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relief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semua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value.</w:t>
      </w:r>
      <w:proofErr w:type="gram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gram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Ada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pembayaran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700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dan</w:t>
      </w:r>
      <w:proofErr w:type="spellEnd"/>
      <w:r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dah pun</w:t>
      </w:r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revover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.</w:t>
      </w:r>
      <w:proofErr w:type="gram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Balance yang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belum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recover RM731.00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sbb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invoice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masih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belum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dibayar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sebanyak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RM731.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Tiada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masalah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dgn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transaction </w:t>
      </w:r>
      <w:proofErr w:type="spellStart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ini</w:t>
      </w:r>
      <w:proofErr w:type="spellEnd"/>
      <w:r w:rsidRPr="0061043A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.</w:t>
      </w:r>
      <w:r>
        <w:rPr>
          <w:rFonts w:ascii="Arial" w:eastAsia="Times New Roman" w:hAnsi="Arial" w:cs="Arial"/>
          <w:color w:val="0070C0"/>
          <w:sz w:val="19"/>
          <w:szCs w:val="19"/>
          <w:lang w:eastAsia="en-MY"/>
        </w:rPr>
        <w:t>_Done</w:t>
      </w:r>
    </w:p>
    <w:p w:rsidR="0061043A" w:rsidRPr="00A86C3A" w:rsidRDefault="006104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3.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sazean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development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4.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sazean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engineering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5.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sazean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trading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6. 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xc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command cleaning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RM4.37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7.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mrezad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resources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2F0B47" w:rsidRPr="00A86C3A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8. 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zaman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warta</w:t>
      </w:r>
      <w:proofErr w:type="spell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07.08.2017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2F0B47" w:rsidRPr="00A86C3A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9.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sazean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business park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2F0B47" w:rsidRDefault="002F0B47" w:rsidP="002F0B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2F0B47" w:rsidRPr="00A86C3A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10.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sazean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agro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lastRenderedPageBreak/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2F0B47" w:rsidRDefault="002F0B47" w:rsidP="002F0B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2F0B47" w:rsidRPr="00A86C3A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11.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sazean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holding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2F0B47" w:rsidRPr="00A86C3A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12.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sazean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management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2F0B47" w:rsidRPr="00A86C3A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13.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rosami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electrical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2F0B47" w:rsidRDefault="002F0B47" w:rsidP="002F0B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2F0B47" w:rsidRPr="00A86C3A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14.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palmabrand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exclusive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RM5.62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E46AB7" w:rsidRPr="00E46AB7" w:rsidRDefault="00E46AB7" w:rsidP="00E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. </w:t>
      </w:r>
    </w:p>
    <w:p w:rsidR="002F0B47" w:rsidRPr="00A86C3A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15.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otai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franchise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customer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 RM2.67 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</w:p>
    <w:p w:rsidR="00785E1C" w:rsidRPr="00E46AB7" w:rsidRDefault="00785E1C" w:rsidP="00785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E46AB7" w:rsidRPr="00E46AB7" w:rsidRDefault="00E46AB7" w:rsidP="00E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. </w:t>
      </w:r>
    </w:p>
    <w:p w:rsidR="002F0B47" w:rsidRPr="00A86C3A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16. 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massa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associate</w:t>
      </w: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relief report : RM530.00 ( ORLF[00000091])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monitoring : RM0.00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17. 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menara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arab</w:t>
      </w:r>
      <w:proofErr w:type="spell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relief report : RM276.31 (ORLF[00000092])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bd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monitoring : RM278.55</w:t>
      </w:r>
    </w:p>
    <w:p w:rsidR="00E46AB7" w:rsidRPr="00E46AB7" w:rsidRDefault="00E46AB7" w:rsidP="00E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Isu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proofErr w:type="gram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Inv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item yang </w:t>
      </w:r>
      <w:proofErr w:type="spellStart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GST.</w:t>
      </w:r>
      <w:proofErr w:type="gramEnd"/>
      <w:r w:rsidRPr="00E46AB7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 w:rsidR="00785E1C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Dan </w:t>
      </w:r>
      <w:proofErr w:type="spellStart"/>
      <w:r w:rsidR="00785E1C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ada</w:t>
      </w:r>
      <w:proofErr w:type="spellEnd"/>
      <w:r w:rsidR="00785E1C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element Credit note.</w:t>
      </w:r>
      <w:proofErr w:type="gramEnd"/>
      <w:r w:rsidR="00785E1C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gramStart"/>
      <w:r w:rsidR="00785E1C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Ratio </w:t>
      </w:r>
      <w:proofErr w:type="spellStart"/>
      <w:r w:rsidR="00785E1C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lari</w:t>
      </w:r>
      <w:proofErr w:type="spellEnd"/>
      <w:r w:rsidR="00785E1C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</w:p>
    <w:p w:rsidR="002F0B47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2F0B47" w:rsidRPr="00A86C3A" w:rsidRDefault="002F0B47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18. </w:t>
      </w:r>
      <w:proofErr w:type="spellStart"/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osmarco</w:t>
      </w:r>
      <w:proofErr w:type="spellEnd"/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automobile Sarawak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  </w:t>
      </w: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SI[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00000288] RM3392.00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lastRenderedPageBreak/>
        <w:t>     </w:t>
      </w: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SI[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00000289] RM3392.00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  </w:t>
      </w: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dua2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invoice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ni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boleh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buat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bad debt relief. </w:t>
      </w:r>
      <w:proofErr w:type="spellStart"/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tp</w:t>
      </w:r>
      <w:proofErr w:type="spellEnd"/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nape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tak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appear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kt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bad debt relief module?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Dah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buat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relief 31/7/2016.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Tapi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x confirm.</w:t>
      </w:r>
      <w:r w:rsid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_Deleted yang x confirm. DONE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19. </w:t>
      </w:r>
      <w:proofErr w:type="spellStart"/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hidayah</w:t>
      </w:r>
      <w:proofErr w:type="spellEnd"/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travel &amp; tours</w:t>
      </w:r>
      <w:r w:rsidR="00F46F91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-</w:t>
      </w:r>
      <w:r w:rsidR="00F46F91" w:rsidRPr="00E80179">
        <w:rPr>
          <w:color w:val="0070C0"/>
        </w:rPr>
        <w:t xml:space="preserve"> 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  </w:t>
      </w: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SI[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00000308] RM3604.00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    </w:t>
      </w: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invoice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ni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boleh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buat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bad debt relief. </w:t>
      </w:r>
      <w:proofErr w:type="spellStart"/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tp</w:t>
      </w:r>
      <w:proofErr w:type="spellEnd"/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nape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tak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appear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kt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bad debt relief module?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Dah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buat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relief 31/7/2016.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Tapi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x confirm.</w:t>
      </w:r>
      <w:r w:rsid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_</w:t>
      </w:r>
      <w:r w:rsidR="00E80179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r w:rsid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Deleted yang x confirm</w:t>
      </w:r>
      <w:r w:rsid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. DONE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20. </w:t>
      </w: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group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component automotive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  </w:t>
      </w: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SI[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00000282] RM318.00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    </w:t>
      </w: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invoice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ni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boleh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buat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bad debt relief. </w:t>
      </w:r>
      <w:proofErr w:type="spellStart"/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tp</w:t>
      </w:r>
      <w:proofErr w:type="spellEnd"/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nape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tak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appear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kt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bad debt relief module?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proofErr w:type="gram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Dah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buat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relief 31/8/2016.</w:t>
      </w:r>
      <w:proofErr w:type="gram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Tapi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x confirm.</w:t>
      </w:r>
      <w:r w:rsid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_</w:t>
      </w:r>
      <w:r w:rsidR="00E80179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r w:rsid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Deleted yang x confirm</w:t>
      </w:r>
      <w:r w:rsid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. DONE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785E1C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21. </w:t>
      </w:r>
      <w:proofErr w:type="spellStart"/>
      <w:proofErr w:type="gram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nam</w:t>
      </w:r>
      <w:proofErr w:type="spellEnd"/>
      <w:proofErr w:type="gram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consulting</w:t>
      </w:r>
    </w:p>
    <w:p w:rsidR="00A86C3A" w:rsidRPr="00785E1C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</w:t>
      </w:r>
      <w:proofErr w:type="spellStart"/>
      <w:proofErr w:type="gram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bd</w:t>
      </w:r>
      <w:proofErr w:type="spellEnd"/>
      <w:proofErr w:type="gram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relief report : RM265.00 (ORLF[00000025])</w:t>
      </w:r>
    </w:p>
    <w:p w:rsidR="00A86C3A" w:rsidRPr="00785E1C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</w:t>
      </w:r>
      <w:proofErr w:type="spellStart"/>
      <w:proofErr w:type="gram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bd</w:t>
      </w:r>
      <w:proofErr w:type="spellEnd"/>
      <w:proofErr w:type="gram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recover report : RM201.75 ( ORCV[00000022])</w:t>
      </w:r>
    </w:p>
    <w:p w:rsidR="00A86C3A" w:rsidRPr="00785E1C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</w:t>
      </w:r>
      <w:proofErr w:type="gram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balance :</w:t>
      </w:r>
      <w:proofErr w:type="gram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RM63.25</w:t>
      </w:r>
      <w:r w:rsidR="004E3E79"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-???</w:t>
      </w:r>
    </w:p>
    <w:p w:rsidR="00A86C3A" w:rsidRPr="00785E1C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   </w:t>
      </w:r>
      <w:proofErr w:type="spellStart"/>
      <w:proofErr w:type="gram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bd</w:t>
      </w:r>
      <w:proofErr w:type="spellEnd"/>
      <w:proofErr w:type="gram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monitoring : RM67.50</w:t>
      </w:r>
    </w:p>
    <w:p w:rsidR="004E3E79" w:rsidRPr="00785E1C" w:rsidRDefault="004E3E79" w:rsidP="004E3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Data </w:t>
      </w:r>
      <w:proofErr w:type="spellStart"/>
      <w:proofErr w:type="gram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ni</w:t>
      </w:r>
      <w:proofErr w:type="spellEnd"/>
      <w:proofErr w:type="gram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betul</w:t>
      </w:r>
      <w:proofErr w:type="spell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. </w:t>
      </w:r>
      <w:proofErr w:type="spellStart"/>
      <w:proofErr w:type="gram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Dalam</w:t>
      </w:r>
      <w:proofErr w:type="spell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inv</w:t>
      </w:r>
      <w:proofErr w:type="spell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ada</w:t>
      </w:r>
      <w:proofErr w:type="spell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item yang </w:t>
      </w:r>
      <w:proofErr w:type="spell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tiada</w:t>
      </w:r>
      <w:proofErr w:type="spell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GST.</w:t>
      </w:r>
      <w:proofErr w:type="gram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gram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Kita </w:t>
      </w:r>
      <w:proofErr w:type="spellStart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ambil</w:t>
      </w:r>
      <w:proofErr w:type="spell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ratio.</w:t>
      </w:r>
      <w:proofErr w:type="gramEnd"/>
      <w:r w:rsidRPr="00785E1C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4E3E79" w:rsidRPr="00A86C3A" w:rsidRDefault="004E3E79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proofErr w:type="spellStart"/>
      <w:proofErr w:type="gramStart"/>
      <w:r w:rsidRPr="00A86C3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>Salihin</w:t>
      </w:r>
      <w:proofErr w:type="spellEnd"/>
      <w:r w:rsidRPr="00A86C3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 xml:space="preserve"> :</w:t>
      </w:r>
      <w:proofErr w:type="gram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1</w:t>
      </w:r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. 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mutiara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motorsports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sdn</w:t>
      </w:r>
      <w:proofErr w:type="spell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bhd</w:t>
      </w:r>
      <w:proofErr w:type="spellEnd"/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relief report : RM48124 ( ORLF[00000064])</w:t>
      </w: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monitoring : RM0.00</w:t>
      </w:r>
    </w:p>
    <w:p w:rsidR="00F46F91" w:rsidRPr="00F46F91" w:rsidRDefault="00F46F91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inv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n payment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pada</w:t>
      </w:r>
      <w:proofErr w:type="spell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same date.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Tapi</w:t>
      </w:r>
      <w:proofErr w:type="spell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buat</w:t>
      </w:r>
      <w:proofErr w:type="spell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relief se</w:t>
      </w:r>
    </w:p>
    <w:p w:rsidR="00F46F91" w:rsidRPr="00F46F91" w:rsidRDefault="00F46F91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Dr.</w:t>
      </w:r>
      <w:proofErr w:type="spell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GST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Suspenses</w:t>
      </w:r>
      <w:proofErr w:type="spell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Output Tax   </w:t>
      </w:r>
      <w:r w:rsidRPr="00F46F91">
        <w:rPr>
          <w:rFonts w:ascii="Arial" w:hAnsi="Arial" w:cs="Arial"/>
          <w:color w:val="333333"/>
          <w:sz w:val="17"/>
          <w:szCs w:val="17"/>
          <w:highlight w:val="green"/>
          <w:shd w:val="clear" w:color="auto" w:fill="FFFFFF"/>
        </w:rPr>
        <w:t xml:space="preserve">2,724.00   </w:t>
      </w:r>
      <w:proofErr w:type="gramStart"/>
      <w:r w:rsidRPr="00F46F91">
        <w:rPr>
          <w:rFonts w:ascii="Arial" w:hAnsi="Arial" w:cs="Arial"/>
          <w:color w:val="333333"/>
          <w:sz w:val="17"/>
          <w:szCs w:val="17"/>
          <w:highlight w:val="green"/>
          <w:shd w:val="clear" w:color="auto" w:fill="FFFFFF"/>
        </w:rPr>
        <w:t>( 45,400</w:t>
      </w:r>
      <w:proofErr w:type="gramEnd"/>
      <w:r w:rsidRPr="00F46F91">
        <w:rPr>
          <w:rFonts w:ascii="Arial" w:hAnsi="Arial" w:cs="Arial"/>
          <w:color w:val="333333"/>
          <w:sz w:val="17"/>
          <w:szCs w:val="17"/>
          <w:highlight w:val="green"/>
          <w:shd w:val="clear" w:color="auto" w:fill="FFFFFF"/>
        </w:rPr>
        <w:t>)</w:t>
      </w:r>
    </w:p>
    <w:p w:rsidR="00F46F91" w:rsidRPr="00F46F91" w:rsidRDefault="00F46F91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Cr. GST Output Tax                   </w:t>
      </w:r>
      <w:r w:rsidRPr="00F46F91">
        <w:rPr>
          <w:rFonts w:ascii="Arial" w:hAnsi="Arial" w:cs="Arial"/>
          <w:color w:val="333333"/>
          <w:sz w:val="17"/>
          <w:szCs w:val="17"/>
          <w:highlight w:val="green"/>
          <w:shd w:val="clear" w:color="auto" w:fill="FFFFFF"/>
        </w:rPr>
        <w:t>2,724.00</w:t>
      </w:r>
    </w:p>
    <w:p w:rsidR="00F46F91" w:rsidRPr="00F46F91" w:rsidRDefault="00F46F91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2. 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jitu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</w:t>
      </w:r>
      <w:proofErr w:type="spell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harta</w:t>
      </w:r>
      <w:proofErr w:type="spellEnd"/>
    </w:p>
    <w:p w:rsidR="00A86C3A" w:rsidRPr="00F46F91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relief report : RM13104.96 (ORLF[00000099])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   </w:t>
      </w:r>
      <w:proofErr w:type="spellStart"/>
      <w:proofErr w:type="gramStart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>bd</w:t>
      </w:r>
      <w:proofErr w:type="spellEnd"/>
      <w:proofErr w:type="gramEnd"/>
      <w:r w:rsidRPr="00F46F91">
        <w:rPr>
          <w:rFonts w:ascii="Arial" w:eastAsia="Times New Roman" w:hAnsi="Arial" w:cs="Arial"/>
          <w:color w:val="222222"/>
          <w:sz w:val="19"/>
          <w:szCs w:val="19"/>
          <w:highlight w:val="green"/>
          <w:lang w:eastAsia="en-MY"/>
        </w:rPr>
        <w:t xml:space="preserve"> monitoring : RM0.00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50686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3. PUSAT KENDERAAN TIONG GUAT KWANG SDN BHD</w:t>
      </w:r>
      <w:r w:rsidR="00F46F91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-done</w:t>
      </w:r>
    </w:p>
    <w:p w:rsidR="0050686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4. TEH POH TEIK &amp; CO</w:t>
      </w:r>
      <w:r w:rsidR="00E80179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-Done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5. PERNIAGAAN HIAP HOCK SDN BHD</w:t>
      </w:r>
      <w:r w:rsidR="00E80179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-Done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6. PERNIAGAAN BUDI SEJAHTERA SDN BHD</w:t>
      </w:r>
      <w:r w:rsidR="00E80179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-Done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7. WALFOOD INDUSTRY (M) SDN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BH</w:t>
      </w:r>
      <w:r w:rsidR="00E80179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_done</w:t>
      </w:r>
      <w:proofErr w:type="spellEnd"/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8.  DEHEN TRADING &amp; TRANSPORT SDN BHD</w:t>
      </w:r>
      <w:r w:rsidR="00E80179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-Done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9. CS VACATION SDN BHD</w:t>
      </w:r>
      <w:r w:rsidR="00E80179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-Done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10. HUP HENG IMPORT &amp; EXPORT SDN BHD</w:t>
      </w:r>
      <w:r w:rsidR="00E80179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-Done</w:t>
      </w:r>
    </w:p>
    <w:p w:rsidR="00A86C3A" w:rsidRPr="00E80179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11. HONG JING TRADING SDN BHD</w:t>
      </w:r>
      <w:r w:rsidR="00E80179"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-Done</w:t>
      </w:r>
    </w:p>
    <w:p w:rsidR="00E80179" w:rsidRPr="00E80179" w:rsidRDefault="00E80179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MY"/>
        </w:rPr>
      </w:pPr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12. M7 Racing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Sdn</w:t>
      </w:r>
      <w:proofErr w:type="spellEnd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 xml:space="preserve"> </w:t>
      </w:r>
      <w:proofErr w:type="spellStart"/>
      <w:r w:rsidRPr="00E80179">
        <w:rPr>
          <w:rFonts w:ascii="Arial" w:eastAsia="Times New Roman" w:hAnsi="Arial" w:cs="Arial"/>
          <w:color w:val="0070C0"/>
          <w:sz w:val="19"/>
          <w:szCs w:val="19"/>
          <w:lang w:eastAsia="en-MY"/>
        </w:rPr>
        <w:t>Bhd-DOne</w:t>
      </w:r>
      <w:proofErr w:type="spellEnd"/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semua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customer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ni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statement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bad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debt recover dah zero as at 08.08.2017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monitoring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balance </w:t>
      </w:r>
    </w:p>
    <w:p w:rsidR="00A86C3A" w:rsidRP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spellStart"/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dalam</w:t>
      </w:r>
      <w:proofErr w:type="spellEnd"/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bad debt relief &amp; recover report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appear</w:t>
      </w:r>
    </w:p>
    <w:p w:rsidR="0050686A" w:rsidRDefault="00A86C3A" w:rsidP="005068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en-MY"/>
        </w:rPr>
      </w:pPr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  </w:t>
      </w:r>
      <w:proofErr w:type="gram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please</w:t>
      </w:r>
      <w:proofErr w:type="gram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advice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ape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nak</w:t>
      </w:r>
      <w:proofErr w:type="spellEnd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A86C3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  <w:r w:rsidR="0050686A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- </w:t>
      </w:r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Dah </w:t>
      </w:r>
      <w:proofErr w:type="spellStart"/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buat</w:t>
      </w:r>
      <w:proofErr w:type="spellEnd"/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relief </w:t>
      </w:r>
      <w:proofErr w:type="spellStart"/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tp</w:t>
      </w:r>
      <w:proofErr w:type="spellEnd"/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x </w:t>
      </w:r>
      <w:proofErr w:type="spellStart"/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keluar</w:t>
      </w:r>
      <w:proofErr w:type="spellEnd"/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dalam</w:t>
      </w:r>
      <w:proofErr w:type="spellEnd"/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report </w:t>
      </w:r>
      <w:proofErr w:type="spellStart"/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dan</w:t>
      </w:r>
      <w:proofErr w:type="spellEnd"/>
      <w:r w:rsidR="001D353E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Payment dah </w:t>
      </w:r>
      <w:proofErr w:type="spellStart"/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buat</w:t>
      </w:r>
      <w:proofErr w:type="spellEnd"/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tp</w:t>
      </w:r>
      <w:proofErr w:type="spellEnd"/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xde</w:t>
      </w:r>
      <w:proofErr w:type="spellEnd"/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recoverd</w:t>
      </w:r>
      <w:proofErr w:type="spellEnd"/>
      <w:r w:rsidR="0050686A" w:rsidRPr="001D353E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list</w:t>
      </w:r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. </w:t>
      </w:r>
      <w:proofErr w:type="gramStart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Relief dah </w:t>
      </w:r>
      <w:proofErr w:type="spellStart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buat</w:t>
      </w:r>
      <w:proofErr w:type="spellEnd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tp</w:t>
      </w:r>
      <w:proofErr w:type="spellEnd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journal </w:t>
      </w:r>
      <w:proofErr w:type="spellStart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is_deleted</w:t>
      </w:r>
      <w:proofErr w:type="spellEnd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.</w:t>
      </w:r>
      <w:proofErr w:type="gramEnd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Sbb</w:t>
      </w:r>
      <w:proofErr w:type="spellEnd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tu</w:t>
      </w:r>
      <w:proofErr w:type="spellEnd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x </w:t>
      </w:r>
      <w:proofErr w:type="spellStart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keluar</w:t>
      </w:r>
      <w:proofErr w:type="spellEnd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</w:t>
      </w:r>
      <w:proofErr w:type="spellStart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dalam</w:t>
      </w:r>
      <w:proofErr w:type="spellEnd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report relief &amp; </w:t>
      </w:r>
      <w:proofErr w:type="spellStart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recoverd</w:t>
      </w:r>
      <w:proofErr w:type="spellEnd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transaction.</w:t>
      </w:r>
      <w:proofErr w:type="gramStart"/>
      <w:r w:rsidR="00235689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\</w:t>
      </w:r>
      <w:r w:rsidR="00F46F91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  </w:t>
      </w:r>
      <w:proofErr w:type="spellStart"/>
      <w:r w:rsidR="00F46F91">
        <w:rPr>
          <w:rFonts w:ascii="Arial" w:eastAsia="Times New Roman" w:hAnsi="Arial" w:cs="Arial"/>
          <w:color w:val="FF0000"/>
          <w:sz w:val="19"/>
          <w:szCs w:val="19"/>
          <w:lang w:eastAsia="en-MY"/>
        </w:rPr>
        <w:t>Keputusan</w:t>
      </w:r>
      <w:proofErr w:type="spellEnd"/>
      <w:proofErr w:type="gramEnd"/>
      <w:r w:rsidR="00F46F91">
        <w:rPr>
          <w:rFonts w:ascii="Arial" w:eastAsia="Times New Roman" w:hAnsi="Arial" w:cs="Arial"/>
          <w:color w:val="FF0000"/>
          <w:sz w:val="19"/>
          <w:szCs w:val="19"/>
          <w:lang w:eastAsia="en-MY"/>
        </w:rPr>
        <w:t xml:space="preserve">.. </w:t>
      </w:r>
      <w:proofErr w:type="gramStart"/>
      <w:r w:rsidR="00F46F91" w:rsidRPr="00F46F91">
        <w:rPr>
          <w:rFonts w:ascii="Arial" w:eastAsia="Times New Roman" w:hAnsi="Arial" w:cs="Arial"/>
          <w:color w:val="FF0000"/>
          <w:sz w:val="19"/>
          <w:szCs w:val="19"/>
          <w:highlight w:val="yellow"/>
          <w:lang w:eastAsia="en-MY"/>
        </w:rPr>
        <w:t xml:space="preserve">Deleted </w:t>
      </w:r>
      <w:proofErr w:type="spellStart"/>
      <w:r w:rsidR="00F46F91" w:rsidRPr="00F46F91">
        <w:rPr>
          <w:rFonts w:ascii="Arial" w:eastAsia="Times New Roman" w:hAnsi="Arial" w:cs="Arial"/>
          <w:color w:val="FF0000"/>
          <w:sz w:val="19"/>
          <w:szCs w:val="19"/>
          <w:highlight w:val="yellow"/>
          <w:lang w:eastAsia="en-MY"/>
        </w:rPr>
        <w:t>semua</w:t>
      </w:r>
      <w:proofErr w:type="spellEnd"/>
      <w:r w:rsidR="00F46F91" w:rsidRPr="00F46F91">
        <w:rPr>
          <w:rFonts w:ascii="Arial" w:eastAsia="Times New Roman" w:hAnsi="Arial" w:cs="Arial"/>
          <w:color w:val="FF0000"/>
          <w:sz w:val="19"/>
          <w:szCs w:val="19"/>
          <w:highlight w:val="yellow"/>
          <w:lang w:eastAsia="en-MY"/>
        </w:rPr>
        <w:t xml:space="preserve"> </w:t>
      </w:r>
      <w:proofErr w:type="spellStart"/>
      <w:r w:rsidR="00F46F91" w:rsidRPr="00F46F91">
        <w:rPr>
          <w:rFonts w:ascii="Arial" w:eastAsia="Times New Roman" w:hAnsi="Arial" w:cs="Arial"/>
          <w:color w:val="FF0000"/>
          <w:sz w:val="19"/>
          <w:szCs w:val="19"/>
          <w:highlight w:val="yellow"/>
          <w:lang w:eastAsia="en-MY"/>
        </w:rPr>
        <w:t>baddebt</w:t>
      </w:r>
      <w:proofErr w:type="spellEnd"/>
      <w:r w:rsidR="00F46F91" w:rsidRPr="00F46F91">
        <w:rPr>
          <w:rFonts w:ascii="Arial" w:eastAsia="Times New Roman" w:hAnsi="Arial" w:cs="Arial"/>
          <w:color w:val="FF0000"/>
          <w:sz w:val="19"/>
          <w:szCs w:val="19"/>
          <w:highlight w:val="yellow"/>
          <w:lang w:eastAsia="en-MY"/>
        </w:rPr>
        <w:t xml:space="preserve"> list.</w:t>
      </w:r>
      <w:proofErr w:type="gramEnd"/>
    </w:p>
    <w:p w:rsidR="00235689" w:rsidRPr="001D353E" w:rsidRDefault="00235689" w:rsidP="005068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A86C3A" w:rsidRDefault="00A86C3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50686A" w:rsidRPr="00A86C3A" w:rsidRDefault="0050686A" w:rsidP="00A8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p w:rsidR="00C84AB1" w:rsidRDefault="00C84AB1"/>
    <w:p w:rsidR="00563D3D" w:rsidRDefault="00563D3D"/>
    <w:sectPr w:rsidR="00563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3A"/>
    <w:rsid w:val="001D353E"/>
    <w:rsid w:val="00235689"/>
    <w:rsid w:val="002F0B47"/>
    <w:rsid w:val="004E3E79"/>
    <w:rsid w:val="0050686A"/>
    <w:rsid w:val="00563D3D"/>
    <w:rsid w:val="0061043A"/>
    <w:rsid w:val="00785E1C"/>
    <w:rsid w:val="00A86C3A"/>
    <w:rsid w:val="00AB7C53"/>
    <w:rsid w:val="00C84AB1"/>
    <w:rsid w:val="00CA54B1"/>
    <w:rsid w:val="00E46AB7"/>
    <w:rsid w:val="00E80179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3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63D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6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3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63D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1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2017-09-28T02:00:00Z</dcterms:created>
  <dcterms:modified xsi:type="dcterms:W3CDTF">2017-10-04T08:35:00Z</dcterms:modified>
</cp:coreProperties>
</file>