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04"/>
        <w:tblW w:w="8188" w:type="dxa"/>
        <w:tblLook w:val="04A0" w:firstRow="1" w:lastRow="0" w:firstColumn="1" w:lastColumn="0" w:noHBand="0" w:noVBand="1"/>
      </w:tblPr>
      <w:tblGrid>
        <w:gridCol w:w="2410"/>
        <w:gridCol w:w="5778"/>
      </w:tblGrid>
      <w:tr w:rsidR="0071587E" w14:paraId="72D175CF" w14:textId="77777777" w:rsidTr="00336275">
        <w:tc>
          <w:tcPr>
            <w:tcW w:w="8188" w:type="dxa"/>
            <w:gridSpan w:val="2"/>
          </w:tcPr>
          <w:p w14:paraId="37AC94B3" w14:textId="4EB4EBF7" w:rsidR="0071587E" w:rsidRPr="0071587E" w:rsidRDefault="0071587E" w:rsidP="007C2F40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Theme="minorHAnsi" w:hAnsiTheme="minorHAnsi" w:cs="Arial"/>
                <w:bCs w:val="0"/>
                <w:color w:val="222222"/>
                <w:sz w:val="22"/>
                <w:szCs w:val="22"/>
              </w:rPr>
            </w:pPr>
            <w:r w:rsidRPr="0071587E">
              <w:rPr>
                <w:rFonts w:asciiTheme="minorHAnsi" w:hAnsiTheme="minorHAnsi" w:cs="Arial"/>
                <w:bCs w:val="0"/>
                <w:color w:val="222222"/>
                <w:sz w:val="22"/>
                <w:szCs w:val="22"/>
              </w:rPr>
              <w:t>REPORT ON SOFTWARE REVIEW</w:t>
            </w:r>
            <w:r w:rsidR="00072EEE">
              <w:rPr>
                <w:rFonts w:asciiTheme="minorHAnsi" w:hAnsiTheme="minorHAnsi" w:cs="Arial"/>
                <w:bCs w:val="0"/>
                <w:color w:val="222222"/>
                <w:sz w:val="22"/>
                <w:szCs w:val="22"/>
              </w:rPr>
              <w:t xml:space="preserve"> </w:t>
            </w:r>
            <w:r w:rsidR="00336275">
              <w:rPr>
                <w:rFonts w:asciiTheme="minorHAnsi" w:hAnsiTheme="minorHAnsi" w:cs="Arial"/>
                <w:bCs w:val="0"/>
                <w:color w:val="222222"/>
                <w:sz w:val="22"/>
                <w:szCs w:val="22"/>
              </w:rPr>
              <w:t>(</w:t>
            </w:r>
            <w:r w:rsidR="00072EEE">
              <w:rPr>
                <w:rFonts w:asciiTheme="minorHAnsi" w:hAnsiTheme="minorHAnsi" w:cs="Arial"/>
                <w:bCs w:val="0"/>
                <w:color w:val="222222"/>
                <w:sz w:val="22"/>
                <w:szCs w:val="22"/>
              </w:rPr>
              <w:t>BIL.001/</w:t>
            </w:r>
            <w:r w:rsidR="008C6623">
              <w:rPr>
                <w:rFonts w:asciiTheme="minorHAnsi" w:hAnsiTheme="minorHAnsi" w:cs="Arial"/>
                <w:bCs w:val="0"/>
                <w:color w:val="222222"/>
                <w:sz w:val="22"/>
                <w:szCs w:val="22"/>
              </w:rPr>
              <w:t>AUG</w:t>
            </w:r>
            <w:r w:rsidR="00072EEE">
              <w:rPr>
                <w:rFonts w:asciiTheme="minorHAnsi" w:hAnsiTheme="minorHAnsi" w:cs="Arial"/>
                <w:bCs w:val="0"/>
                <w:color w:val="222222"/>
                <w:sz w:val="22"/>
                <w:szCs w:val="22"/>
              </w:rPr>
              <w:t>/MKIC</w:t>
            </w:r>
            <w:r w:rsidR="00336275">
              <w:rPr>
                <w:rFonts w:asciiTheme="minorHAnsi" w:hAnsiTheme="minorHAnsi" w:cs="Arial"/>
                <w:bCs w:val="0"/>
                <w:color w:val="222222"/>
                <w:sz w:val="22"/>
                <w:szCs w:val="22"/>
              </w:rPr>
              <w:t>)</w:t>
            </w:r>
          </w:p>
        </w:tc>
      </w:tr>
      <w:tr w:rsidR="00E30470" w14:paraId="7D188D51" w14:textId="77777777" w:rsidTr="00336275">
        <w:tc>
          <w:tcPr>
            <w:tcW w:w="2410" w:type="dxa"/>
          </w:tcPr>
          <w:p w14:paraId="68A17DC8" w14:textId="77777777" w:rsidR="00E30470" w:rsidRDefault="00336275" w:rsidP="00E30470">
            <w:r>
              <w:t xml:space="preserve">CLIENT NAME </w:t>
            </w:r>
          </w:p>
        </w:tc>
        <w:tc>
          <w:tcPr>
            <w:tcW w:w="5778" w:type="dxa"/>
          </w:tcPr>
          <w:p w14:paraId="16635DF7" w14:textId="0E5E79FD" w:rsidR="00E30470" w:rsidRPr="007E5311" w:rsidRDefault="005F546B" w:rsidP="007E5311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Theme="minorHAnsi" w:hAnsiTheme="minorHAnsi" w:cs="Arial"/>
                <w:b w:val="0"/>
                <w:bCs w:val="0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22222"/>
                <w:sz w:val="22"/>
                <w:szCs w:val="22"/>
              </w:rPr>
              <w:t xml:space="preserve">Swinburne Sarawak </w:t>
            </w:r>
            <w:proofErr w:type="spellStart"/>
            <w:r>
              <w:rPr>
                <w:rFonts w:asciiTheme="minorHAnsi" w:hAnsiTheme="minorHAnsi" w:cs="Arial"/>
                <w:b w:val="0"/>
                <w:bCs w:val="0"/>
                <w:color w:val="222222"/>
                <w:sz w:val="22"/>
                <w:szCs w:val="22"/>
              </w:rPr>
              <w:t>Sdn</w:t>
            </w:r>
            <w:proofErr w:type="spellEnd"/>
            <w:r>
              <w:rPr>
                <w:rFonts w:asciiTheme="minorHAnsi" w:hAnsiTheme="minorHAnsi" w:cs="Arial"/>
                <w:b w:val="0"/>
                <w:bCs w:val="0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 w:val="0"/>
                <w:bCs w:val="0"/>
                <w:color w:val="222222"/>
                <w:sz w:val="22"/>
                <w:szCs w:val="22"/>
              </w:rPr>
              <w:t>Bhd</w:t>
            </w:r>
            <w:proofErr w:type="spellEnd"/>
          </w:p>
        </w:tc>
      </w:tr>
      <w:tr w:rsidR="00E30470" w14:paraId="54ADD7FD" w14:textId="77777777" w:rsidTr="00336275">
        <w:tc>
          <w:tcPr>
            <w:tcW w:w="2410" w:type="dxa"/>
          </w:tcPr>
          <w:p w14:paraId="31F24C4B" w14:textId="77777777" w:rsidR="00E30470" w:rsidRDefault="00336275" w:rsidP="00E30470">
            <w:r>
              <w:t xml:space="preserve">SOFTWARE NAME </w:t>
            </w:r>
          </w:p>
        </w:tc>
        <w:tc>
          <w:tcPr>
            <w:tcW w:w="5778" w:type="dxa"/>
          </w:tcPr>
          <w:p w14:paraId="3765BA6E" w14:textId="73696206" w:rsidR="00E30470" w:rsidRDefault="00C50A83" w:rsidP="00E30470">
            <w:r>
              <w:t>Campus Nexus Student</w:t>
            </w:r>
            <w:r w:rsidR="007E5311">
              <w:t xml:space="preserve"> System</w:t>
            </w:r>
            <w:r w:rsidR="008C6623">
              <w:t xml:space="preserve"> (CNS)</w:t>
            </w:r>
          </w:p>
        </w:tc>
      </w:tr>
      <w:tr w:rsidR="00E30470" w14:paraId="148BDAAD" w14:textId="77777777" w:rsidTr="00336275">
        <w:tc>
          <w:tcPr>
            <w:tcW w:w="2410" w:type="dxa"/>
          </w:tcPr>
          <w:p w14:paraId="5C208534" w14:textId="77777777" w:rsidR="00E30470" w:rsidRDefault="00336275" w:rsidP="00E30470">
            <w:r>
              <w:t xml:space="preserve">DATE </w:t>
            </w:r>
          </w:p>
        </w:tc>
        <w:tc>
          <w:tcPr>
            <w:tcW w:w="5778" w:type="dxa"/>
          </w:tcPr>
          <w:p w14:paraId="66A2F487" w14:textId="17B5E667" w:rsidR="00E30470" w:rsidRDefault="008C6623" w:rsidP="00021436">
            <w:r>
              <w:t>20</w:t>
            </w:r>
            <w:r w:rsidR="00540859">
              <w:t>/</w:t>
            </w:r>
            <w:r>
              <w:t>8</w:t>
            </w:r>
            <w:r w:rsidR="00E30470">
              <w:t>/201</w:t>
            </w:r>
            <w:r>
              <w:t>9</w:t>
            </w:r>
          </w:p>
        </w:tc>
      </w:tr>
      <w:tr w:rsidR="0071587E" w14:paraId="2F0FB377" w14:textId="77777777" w:rsidTr="00336275">
        <w:tc>
          <w:tcPr>
            <w:tcW w:w="2410" w:type="dxa"/>
          </w:tcPr>
          <w:p w14:paraId="5450ED72" w14:textId="77777777" w:rsidR="0071587E" w:rsidRDefault="00336275" w:rsidP="00E30470">
            <w:r>
              <w:t xml:space="preserve">PREPARED BY </w:t>
            </w:r>
          </w:p>
        </w:tc>
        <w:tc>
          <w:tcPr>
            <w:tcW w:w="5778" w:type="dxa"/>
          </w:tcPr>
          <w:p w14:paraId="3FB21D02" w14:textId="77777777" w:rsidR="0071587E" w:rsidRDefault="0071587E" w:rsidP="00E30470">
            <w:proofErr w:type="spellStart"/>
            <w:r>
              <w:t>En</w:t>
            </w:r>
            <w:proofErr w:type="spellEnd"/>
            <w:r>
              <w:t xml:space="preserve">.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Aizat</w:t>
            </w:r>
            <w:proofErr w:type="spellEnd"/>
            <w:r>
              <w:t xml:space="preserve"> Jamil</w:t>
            </w:r>
          </w:p>
        </w:tc>
      </w:tr>
      <w:tr w:rsidR="0071587E" w14:paraId="2EA83BFA" w14:textId="77777777" w:rsidTr="00336275">
        <w:tc>
          <w:tcPr>
            <w:tcW w:w="2410" w:type="dxa"/>
          </w:tcPr>
          <w:p w14:paraId="086498A0" w14:textId="77777777" w:rsidR="0071587E" w:rsidRDefault="00336275" w:rsidP="00E30470">
            <w:r>
              <w:t xml:space="preserve">VERIFIED BY </w:t>
            </w:r>
          </w:p>
        </w:tc>
        <w:tc>
          <w:tcPr>
            <w:tcW w:w="5778" w:type="dxa"/>
          </w:tcPr>
          <w:p w14:paraId="163FF50A" w14:textId="0CE5FB35" w:rsidR="0071587E" w:rsidRDefault="008C6623" w:rsidP="00E30470">
            <w:proofErr w:type="spellStart"/>
            <w:r>
              <w:t>Xuanyin</w:t>
            </w:r>
            <w:proofErr w:type="spellEnd"/>
            <w:r>
              <w:t xml:space="preserve"> </w:t>
            </w:r>
            <w:proofErr w:type="spellStart"/>
            <w:r>
              <w:t>SiewYun</w:t>
            </w:r>
            <w:proofErr w:type="spellEnd"/>
            <w:r>
              <w:t xml:space="preserve"> Tang</w:t>
            </w:r>
          </w:p>
        </w:tc>
      </w:tr>
    </w:tbl>
    <w:p w14:paraId="0711BA45" w14:textId="77777777" w:rsidR="00813455" w:rsidRDefault="00813455"/>
    <w:p w14:paraId="4E239161" w14:textId="77777777" w:rsidR="009D4551" w:rsidRPr="0071587E" w:rsidRDefault="009D4551">
      <w:pPr>
        <w:rPr>
          <w:sz w:val="10"/>
        </w:rPr>
      </w:pPr>
    </w:p>
    <w:p w14:paraId="458D0570" w14:textId="77777777" w:rsidR="009D4551" w:rsidRDefault="009D4551"/>
    <w:p w14:paraId="4E16734D" w14:textId="77777777" w:rsidR="0071587E" w:rsidRPr="0071587E" w:rsidRDefault="0071587E">
      <w:pPr>
        <w:rPr>
          <w:sz w:val="14"/>
        </w:rPr>
      </w:pPr>
    </w:p>
    <w:p w14:paraId="4E52341A" w14:textId="77777777" w:rsidR="0071587E" w:rsidRPr="0071587E" w:rsidRDefault="0071587E" w:rsidP="0071587E">
      <w:pPr>
        <w:tabs>
          <w:tab w:val="left" w:pos="2025"/>
        </w:tabs>
        <w:rPr>
          <w:sz w:val="10"/>
        </w:rPr>
      </w:pPr>
    </w:p>
    <w:p w14:paraId="7DCFFDEC" w14:textId="77777777" w:rsidR="008C5573" w:rsidRDefault="008C5573" w:rsidP="00072EEE">
      <w:pPr>
        <w:ind w:left="-426"/>
        <w:rPr>
          <w:b/>
          <w:u w:val="single"/>
        </w:rPr>
      </w:pPr>
    </w:p>
    <w:p w14:paraId="2F4D4969" w14:textId="7C59F463" w:rsidR="00E30470" w:rsidRPr="00EF04ED" w:rsidRDefault="00072EEE" w:rsidP="00072EEE">
      <w:pPr>
        <w:ind w:left="-426"/>
        <w:rPr>
          <w:b/>
          <w:u w:val="single"/>
        </w:rPr>
      </w:pPr>
      <w:r w:rsidRPr="00EF04ED">
        <w:rPr>
          <w:b/>
          <w:u w:val="single"/>
        </w:rPr>
        <w:t xml:space="preserve">ISSUES </w:t>
      </w:r>
      <w:r w:rsidR="00A71C72">
        <w:rPr>
          <w:b/>
          <w:u w:val="single"/>
        </w:rPr>
        <w:t>OF</w:t>
      </w:r>
      <w:r w:rsidRPr="00EF04ED">
        <w:rPr>
          <w:b/>
          <w:u w:val="single"/>
        </w:rPr>
        <w:t xml:space="preserve"> </w:t>
      </w:r>
      <w:r w:rsidR="00C50A83">
        <w:rPr>
          <w:b/>
          <w:u w:val="single"/>
        </w:rPr>
        <w:t>CNS</w:t>
      </w:r>
      <w:r w:rsidRPr="00EF04ED">
        <w:rPr>
          <w:b/>
          <w:u w:val="single"/>
        </w:rPr>
        <w:t xml:space="preserve"> SYSTEM</w:t>
      </w:r>
      <w:r w:rsidR="00C50A83">
        <w:rPr>
          <w:b/>
          <w:u w:val="single"/>
        </w:rPr>
        <w:t>.</w:t>
      </w:r>
    </w:p>
    <w:tbl>
      <w:tblPr>
        <w:tblW w:w="1290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622"/>
        <w:gridCol w:w="3261"/>
        <w:gridCol w:w="2693"/>
        <w:gridCol w:w="2835"/>
        <w:gridCol w:w="1984"/>
      </w:tblGrid>
      <w:tr w:rsidR="00C85A00" w:rsidRPr="00072EEE" w14:paraId="06B18BD1" w14:textId="77777777" w:rsidTr="00C85A00">
        <w:trPr>
          <w:trHeight w:val="297"/>
        </w:trPr>
        <w:tc>
          <w:tcPr>
            <w:tcW w:w="505" w:type="dxa"/>
            <w:vMerge w:val="restart"/>
            <w:shd w:val="clear" w:color="auto" w:fill="0033CC"/>
            <w:vAlign w:val="center"/>
          </w:tcPr>
          <w:p w14:paraId="43061297" w14:textId="77777777" w:rsidR="00C85A00" w:rsidRPr="00072EEE" w:rsidRDefault="00C85A00" w:rsidP="00A71C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No.</w:t>
            </w:r>
          </w:p>
        </w:tc>
        <w:tc>
          <w:tcPr>
            <w:tcW w:w="12395" w:type="dxa"/>
            <w:gridSpan w:val="5"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15B4" w14:textId="0CB5FEA9" w:rsidR="00C85A00" w:rsidRPr="00072EEE" w:rsidRDefault="00C85A00" w:rsidP="00A71C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Findings as at 2</w:t>
            </w:r>
            <w:r w:rsidR="008C6623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0</w:t>
            </w:r>
            <w:r w:rsidR="008C6623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vertAlign w:val="superscript"/>
                <w:lang w:eastAsia="en-MY"/>
              </w:rPr>
              <w:t>th</w:t>
            </w: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 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August 2019</w:t>
            </w:r>
          </w:p>
        </w:tc>
      </w:tr>
      <w:tr w:rsidR="00C85A00" w:rsidRPr="00072EEE" w14:paraId="4BFBD9FB" w14:textId="77777777" w:rsidTr="00C85A00">
        <w:trPr>
          <w:trHeight w:val="333"/>
        </w:trPr>
        <w:tc>
          <w:tcPr>
            <w:tcW w:w="505" w:type="dxa"/>
            <w:vMerge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811A" w14:textId="77777777" w:rsidR="00C85A00" w:rsidRPr="00072EEE" w:rsidRDefault="00C85A00" w:rsidP="00A71C72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en-MY"/>
              </w:rPr>
            </w:pPr>
          </w:p>
        </w:tc>
        <w:tc>
          <w:tcPr>
            <w:tcW w:w="1622" w:type="dxa"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BAC9" w14:textId="77777777" w:rsidR="00C85A00" w:rsidRPr="00072EEE" w:rsidRDefault="00C85A00" w:rsidP="00A71C72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Issue(s)</w:t>
            </w:r>
          </w:p>
        </w:tc>
        <w:tc>
          <w:tcPr>
            <w:tcW w:w="3261" w:type="dxa"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598F" w14:textId="77777777" w:rsidR="00C85A00" w:rsidRPr="00072EEE" w:rsidRDefault="00C85A00" w:rsidP="00A71C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Finding(s)</w:t>
            </w:r>
          </w:p>
        </w:tc>
        <w:tc>
          <w:tcPr>
            <w:tcW w:w="2693" w:type="dxa"/>
            <w:shd w:val="clear" w:color="auto" w:fill="0033CC"/>
            <w:vAlign w:val="center"/>
          </w:tcPr>
          <w:p w14:paraId="3EE880B1" w14:textId="77777777" w:rsidR="00C85A00" w:rsidRPr="00072EEE" w:rsidRDefault="00C85A00" w:rsidP="00A71C72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Impact(s)</w:t>
            </w:r>
          </w:p>
        </w:tc>
        <w:tc>
          <w:tcPr>
            <w:tcW w:w="2835" w:type="dxa"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D38C" w14:textId="77777777" w:rsidR="00C85A00" w:rsidRPr="00072EEE" w:rsidRDefault="00C85A00" w:rsidP="00A71C72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Action(s) to be taken</w:t>
            </w:r>
          </w:p>
        </w:tc>
        <w:tc>
          <w:tcPr>
            <w:tcW w:w="1984" w:type="dxa"/>
            <w:shd w:val="clear" w:color="auto" w:fill="0033CC"/>
            <w:vAlign w:val="center"/>
            <w:hideMark/>
          </w:tcPr>
          <w:p w14:paraId="59C9AC7A" w14:textId="77777777" w:rsidR="00C85A00" w:rsidRPr="00072EEE" w:rsidRDefault="00C85A00" w:rsidP="00A71C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9"/>
                <w:szCs w:val="19"/>
                <w:lang w:eastAsia="en-MY"/>
              </w:rPr>
            </w:pPr>
            <w:r w:rsidRPr="00072EEE">
              <w:rPr>
                <w:rFonts w:eastAsia="Times New Roman" w:cs="Times New Roman"/>
                <w:b/>
                <w:color w:val="FFFFFF" w:themeColor="background1"/>
                <w:sz w:val="19"/>
                <w:szCs w:val="19"/>
                <w:lang w:eastAsia="en-MY"/>
              </w:rPr>
              <w:t>Reference(s)</w:t>
            </w:r>
          </w:p>
        </w:tc>
      </w:tr>
      <w:tr w:rsidR="00C85A00" w:rsidRPr="00EF04ED" w14:paraId="68C04BC1" w14:textId="77777777" w:rsidTr="00C85A00">
        <w:tc>
          <w:tcPr>
            <w:tcW w:w="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45E2" w14:textId="77777777" w:rsidR="00C85A00" w:rsidRPr="00EF04ED" w:rsidRDefault="00C85A00" w:rsidP="007207D4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 w:rsidRPr="00EF04ED"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9E74" w14:textId="3CE816D0" w:rsidR="00C85A00" w:rsidRPr="00EF04ED" w:rsidRDefault="00C85A00" w:rsidP="00244F91">
            <w:pPr>
              <w:spacing w:after="0" w:line="240" w:lineRule="auto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Tax Invoice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A7AB" w14:textId="66A23D92" w:rsidR="00C85A00" w:rsidRDefault="00C85A00" w:rsidP="00B7229A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1.Lowercase for </w:t>
            </w:r>
            <w:proofErr w:type="spell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sdn</w:t>
            </w:r>
            <w:proofErr w:type="spellEnd"/>
            <w:r w:rsidR="003C71E3"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.</w:t>
            </w:r>
          </w:p>
          <w:p w14:paraId="23B2C08D" w14:textId="01F7045B" w:rsidR="00C85A00" w:rsidRPr="00737466" w:rsidRDefault="00C85A00" w:rsidP="00B7229A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2. Wrong company number </w:t>
            </w:r>
          </w:p>
        </w:tc>
        <w:tc>
          <w:tcPr>
            <w:tcW w:w="2693" w:type="dxa"/>
            <w:shd w:val="clear" w:color="auto" w:fill="FFFFFF"/>
          </w:tcPr>
          <w:p w14:paraId="1B91B72B" w14:textId="62F9C14A" w:rsidR="00C85A00" w:rsidRPr="00EF04ED" w:rsidRDefault="00C85A00" w:rsidP="00244F91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1.Wrong Information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AD36" w14:textId="0236125B" w:rsidR="00C85A00" w:rsidRPr="00B7229A" w:rsidRDefault="00DE754F" w:rsidP="002C7C2B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</w:t>
            </w:r>
            <w:r w:rsidR="00C85A00"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To make amendments</w:t>
            </w:r>
          </w:p>
        </w:tc>
        <w:tc>
          <w:tcPr>
            <w:tcW w:w="1984" w:type="dxa"/>
            <w:shd w:val="clear" w:color="auto" w:fill="FFFFFF"/>
          </w:tcPr>
          <w:p w14:paraId="0CFDBA20" w14:textId="4CC742CD" w:rsidR="00C85A00" w:rsidRPr="00EF04ED" w:rsidRDefault="00C85A00" w:rsidP="00D41724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</w:tr>
      <w:tr w:rsidR="00C85A00" w:rsidRPr="00EF04ED" w14:paraId="40919BE5" w14:textId="77777777" w:rsidTr="00C85A00">
        <w:tc>
          <w:tcPr>
            <w:tcW w:w="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24A6" w14:textId="77777777" w:rsidR="00C85A00" w:rsidRPr="00EF04ED" w:rsidRDefault="00C85A00" w:rsidP="00C85A0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 w:rsidRPr="00EF04ED"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2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BF9B" w14:textId="6E249558" w:rsidR="00C85A00" w:rsidRPr="00EF04ED" w:rsidRDefault="00C85A00" w:rsidP="00C85A00">
            <w:pPr>
              <w:spacing w:after="0" w:line="240" w:lineRule="auto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Tax Debit Note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3AFE" w14:textId="6A415CA1" w:rsidR="00C85A00" w:rsidRDefault="00C85A00" w:rsidP="00C85A00">
            <w:pPr>
              <w:spacing w:after="0" w:line="240" w:lineRule="auto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 xml:space="preserve">1.Alignment on ‘text’ Tax </w:t>
            </w:r>
            <w:proofErr w:type="spellStart"/>
            <w:proofErr w:type="gramStart"/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D.Note</w:t>
            </w:r>
            <w:proofErr w:type="gramEnd"/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,T.Invoice</w:t>
            </w:r>
            <w:proofErr w:type="spellEnd"/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 xml:space="preserve"> &amp; </w:t>
            </w:r>
            <w:proofErr w:type="spellStart"/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T.Inv</w:t>
            </w:r>
            <w:proofErr w:type="spellEnd"/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 xml:space="preserve"> date</w:t>
            </w:r>
          </w:p>
          <w:p w14:paraId="5824A940" w14:textId="77777777" w:rsidR="00C85A00" w:rsidRDefault="00C85A00" w:rsidP="00C85A00">
            <w:pPr>
              <w:spacing w:after="0" w:line="240" w:lineRule="auto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2. Calculation errors on tax amount</w:t>
            </w:r>
          </w:p>
          <w:p w14:paraId="43848C34" w14:textId="70604EC5" w:rsidR="00C85A00" w:rsidRPr="00C416C5" w:rsidRDefault="00C85A00" w:rsidP="00C85A00">
            <w:pPr>
              <w:spacing w:after="0" w:line="240" w:lineRule="auto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 xml:space="preserve">3. No reason at remarks </w:t>
            </w:r>
          </w:p>
        </w:tc>
        <w:tc>
          <w:tcPr>
            <w:tcW w:w="2693" w:type="dxa"/>
            <w:shd w:val="clear" w:color="auto" w:fill="FFFFFF"/>
          </w:tcPr>
          <w:p w14:paraId="4F037A23" w14:textId="0F19AAAB" w:rsidR="00C85A00" w:rsidRPr="00EF04ED" w:rsidRDefault="00C85A00" w:rsidP="00C85A00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1. </w:t>
            </w:r>
            <w:proofErr w:type="gram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T.DN</w:t>
            </w:r>
            <w:proofErr w:type="gramEnd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 are not valid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827B" w14:textId="77777777" w:rsidR="00C85A00" w:rsidRDefault="00C85A00" w:rsidP="00C85A00">
            <w:pPr>
              <w:spacing w:after="0" w:line="240" w:lineRule="auto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</w:t>
            </w: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 xml:space="preserve"> Remarks must compulsory to key in. (Reason)</w:t>
            </w:r>
          </w:p>
          <w:p w14:paraId="537162FC" w14:textId="2647A0CF" w:rsidR="00C85A00" w:rsidRPr="00EF04ED" w:rsidRDefault="00C85A00" w:rsidP="00C85A00">
            <w:pPr>
              <w:spacing w:after="0" w:line="240" w:lineRule="auto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 xml:space="preserve">2. </w:t>
            </w: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To check on calculations</w:t>
            </w:r>
          </w:p>
        </w:tc>
        <w:tc>
          <w:tcPr>
            <w:tcW w:w="1984" w:type="dxa"/>
            <w:shd w:val="clear" w:color="auto" w:fill="FFFFFF"/>
          </w:tcPr>
          <w:p w14:paraId="3FEF4852" w14:textId="52323E95" w:rsidR="00C85A00" w:rsidRPr="00564C5C" w:rsidRDefault="00C85A00" w:rsidP="00C85A00">
            <w:pPr>
              <w:spacing w:after="0" w:line="240" w:lineRule="auto"/>
              <w:ind w:left="141" w:right="142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1.Please refer GST Compliance Report</w:t>
            </w:r>
          </w:p>
        </w:tc>
      </w:tr>
      <w:tr w:rsidR="00C85A00" w:rsidRPr="00EF04ED" w14:paraId="6DBCDF08" w14:textId="77777777" w:rsidTr="00C85A00">
        <w:tc>
          <w:tcPr>
            <w:tcW w:w="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765C" w14:textId="77777777" w:rsidR="00C85A00" w:rsidRPr="00EF04ED" w:rsidRDefault="00C85A00" w:rsidP="00C85A00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3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7CEA" w14:textId="3F1E4A14" w:rsidR="00C85A00" w:rsidRPr="00EF04ED" w:rsidRDefault="00C85A00" w:rsidP="00C85A00">
            <w:pPr>
              <w:spacing w:after="0" w:line="240" w:lineRule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Tax Credit Note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0083" w14:textId="49EBCF91" w:rsidR="00C85A00" w:rsidRPr="00EF04ED" w:rsidRDefault="00C85A00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</w:t>
            </w: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 xml:space="preserve"> No reason at remarks</w:t>
            </w:r>
          </w:p>
        </w:tc>
        <w:tc>
          <w:tcPr>
            <w:tcW w:w="2693" w:type="dxa"/>
            <w:shd w:val="clear" w:color="auto" w:fill="FFFFFF"/>
          </w:tcPr>
          <w:p w14:paraId="19F083D3" w14:textId="12F82223" w:rsidR="00C85A00" w:rsidRPr="00EF04ED" w:rsidRDefault="00C85A00" w:rsidP="00C85A00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 T.CN are not valid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EE39" w14:textId="5D631985" w:rsidR="00C85A00" w:rsidRPr="00EF04ED" w:rsidRDefault="00C85A00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</w:t>
            </w: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 xml:space="preserve"> Remarks must compulsory to key in. (Reason)</w:t>
            </w:r>
          </w:p>
        </w:tc>
        <w:tc>
          <w:tcPr>
            <w:tcW w:w="1984" w:type="dxa"/>
            <w:shd w:val="clear" w:color="auto" w:fill="FFFFFF"/>
          </w:tcPr>
          <w:p w14:paraId="3AA8DFDE" w14:textId="151C2009" w:rsidR="00C85A00" w:rsidRPr="00564C5C" w:rsidRDefault="00C85A00" w:rsidP="00C85A00">
            <w:pPr>
              <w:spacing w:after="0" w:line="240" w:lineRule="auto"/>
              <w:ind w:left="141" w:right="142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1.Please refer GST Compliance Report</w:t>
            </w:r>
          </w:p>
        </w:tc>
      </w:tr>
      <w:tr w:rsidR="00C85A00" w:rsidRPr="00EF04ED" w14:paraId="6EA42BA1" w14:textId="77777777" w:rsidTr="00C85A00">
        <w:tc>
          <w:tcPr>
            <w:tcW w:w="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1EBC" w14:textId="77777777" w:rsidR="00C85A00" w:rsidRPr="00EF04ED" w:rsidRDefault="00C85A00" w:rsidP="00C85A0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4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CA46" w14:textId="4718FAAB" w:rsidR="00C85A00" w:rsidRPr="00EF04ED" w:rsidRDefault="00C85A00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Simplified Tax Invoice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86D8" w14:textId="2ECEF84A" w:rsidR="00C85A00" w:rsidRPr="00C416C5" w:rsidRDefault="00C85A00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1.Rounding issue</w:t>
            </w:r>
          </w:p>
        </w:tc>
        <w:tc>
          <w:tcPr>
            <w:tcW w:w="2693" w:type="dxa"/>
            <w:shd w:val="clear" w:color="auto" w:fill="FFFFFF"/>
          </w:tcPr>
          <w:p w14:paraId="43A5EBC6" w14:textId="5F2AFD3E" w:rsidR="00C85A00" w:rsidRPr="00EF04ED" w:rsidRDefault="00C85A00" w:rsidP="00C85A00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1. </w:t>
            </w:r>
            <w:r w:rsidR="00DE754F"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Wrong amount 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DEEC" w14:textId="3CCF9061" w:rsidR="00C85A00" w:rsidRPr="00EF04ED" w:rsidRDefault="00DE754F" w:rsidP="00C85A00">
            <w:pPr>
              <w:spacing w:after="0" w:line="240" w:lineRule="auto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1. Proposed to include rounding fill in format documents (auto calculate)</w:t>
            </w:r>
          </w:p>
        </w:tc>
        <w:tc>
          <w:tcPr>
            <w:tcW w:w="1984" w:type="dxa"/>
            <w:shd w:val="clear" w:color="auto" w:fill="FFFFFF"/>
          </w:tcPr>
          <w:p w14:paraId="393EF554" w14:textId="3AEAEC9B" w:rsidR="00C85A00" w:rsidRPr="00EF04ED" w:rsidRDefault="00C85A00" w:rsidP="00C85A00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C85A00" w:rsidRPr="00EF04ED" w14:paraId="0A3D8004" w14:textId="77777777" w:rsidTr="00C85A00">
        <w:tc>
          <w:tcPr>
            <w:tcW w:w="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B7C0" w14:textId="77777777" w:rsidR="00C85A00" w:rsidRPr="00EF04ED" w:rsidRDefault="00C85A00" w:rsidP="00C85A0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5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08C2" w14:textId="1166D030" w:rsidR="00C85A00" w:rsidRPr="006D2944" w:rsidRDefault="00C85A00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Refund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4F" w14:textId="1E0BBD20" w:rsidR="00C85A00" w:rsidRPr="00833C94" w:rsidRDefault="00C85A00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NoN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6F557674" w14:textId="09D2D797" w:rsidR="00C85A00" w:rsidRPr="00EF04ED" w:rsidRDefault="00DE754F" w:rsidP="00C85A00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284B" w14:textId="046964E9" w:rsidR="00C85A00" w:rsidRPr="00833C94" w:rsidRDefault="00DE754F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14:paraId="004C8B4F" w14:textId="6EEC7ADA" w:rsidR="00C85A00" w:rsidRPr="006D2944" w:rsidRDefault="00DE754F" w:rsidP="00C85A00">
            <w:pPr>
              <w:spacing w:after="0" w:line="240" w:lineRule="auto"/>
              <w:ind w:left="141" w:right="142"/>
              <w:rPr>
                <w:rFonts w:cs="Arial"/>
                <w:bCs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  <w:bCs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85A00" w:rsidRPr="00EF04ED" w14:paraId="26779029" w14:textId="77777777" w:rsidTr="00C85A00">
        <w:tc>
          <w:tcPr>
            <w:tcW w:w="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789F" w14:textId="2B72B882" w:rsidR="00C85A00" w:rsidRDefault="00C85A00" w:rsidP="00C85A00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6. 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70C2" w14:textId="7DBB24B1" w:rsidR="00C85A00" w:rsidRDefault="00C85A00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Payment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AC34" w14:textId="280EB64B" w:rsidR="00C85A00" w:rsidRDefault="00C85A00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NoN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183D05AF" w14:textId="78A57CE4" w:rsidR="00C85A00" w:rsidRPr="00EF04ED" w:rsidRDefault="00DE754F" w:rsidP="00C85A00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C64A" w14:textId="5A50F5A4" w:rsidR="00C85A00" w:rsidRPr="00833C94" w:rsidRDefault="00DE754F" w:rsidP="00C85A00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14:paraId="1036FC2C" w14:textId="0131FB14" w:rsidR="00C85A00" w:rsidRPr="006D2944" w:rsidRDefault="00DE754F" w:rsidP="00C85A00">
            <w:pPr>
              <w:spacing w:after="0" w:line="240" w:lineRule="auto"/>
              <w:ind w:left="141" w:right="142"/>
              <w:rPr>
                <w:rFonts w:cs="Arial"/>
                <w:bCs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  <w:bCs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754F" w:rsidRPr="00EF04ED" w14:paraId="02524273" w14:textId="77777777" w:rsidTr="00C85A00">
        <w:tc>
          <w:tcPr>
            <w:tcW w:w="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44AC" w14:textId="2927A016" w:rsidR="00DE754F" w:rsidRDefault="00DE754F" w:rsidP="00DE754F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7.  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547A" w14:textId="1724FF14" w:rsidR="00DE754F" w:rsidRDefault="00DE754F" w:rsidP="00DE754F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Misc. Tax Invoice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8592" w14:textId="5EC8F419" w:rsidR="00DE754F" w:rsidRDefault="00DE754F" w:rsidP="00DE754F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1.Rounding issue</w:t>
            </w:r>
          </w:p>
        </w:tc>
        <w:tc>
          <w:tcPr>
            <w:tcW w:w="2693" w:type="dxa"/>
            <w:shd w:val="clear" w:color="auto" w:fill="FFFFFF"/>
          </w:tcPr>
          <w:p w14:paraId="5D8CDCD2" w14:textId="675B1546" w:rsidR="00DE754F" w:rsidRPr="00EF04ED" w:rsidRDefault="00DE754F" w:rsidP="00DE754F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1. Wrong amount 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59A2" w14:textId="2C4C030F" w:rsidR="00DE754F" w:rsidRPr="00833C94" w:rsidRDefault="00DE754F" w:rsidP="00DE754F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1. Proposed to include rounding fill in format documents (auto calculate)</w:t>
            </w:r>
          </w:p>
        </w:tc>
        <w:tc>
          <w:tcPr>
            <w:tcW w:w="1984" w:type="dxa"/>
            <w:shd w:val="clear" w:color="auto" w:fill="FFFFFF"/>
          </w:tcPr>
          <w:p w14:paraId="287B3A33" w14:textId="7579E7BC" w:rsidR="00DE754F" w:rsidRPr="006D2944" w:rsidRDefault="00DE754F" w:rsidP="00DE754F">
            <w:pPr>
              <w:spacing w:after="0" w:line="240" w:lineRule="auto"/>
              <w:ind w:left="141" w:right="142"/>
              <w:rPr>
                <w:rFonts w:cs="Arial"/>
                <w:bCs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  <w:bCs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754F" w:rsidRPr="00EF04ED" w14:paraId="1F696007" w14:textId="77777777" w:rsidTr="00C85A00">
        <w:tc>
          <w:tcPr>
            <w:tcW w:w="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04C7" w14:textId="126A4BFD" w:rsidR="00DE754F" w:rsidRDefault="00DE754F" w:rsidP="00DE754F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8.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47B2" w14:textId="36FCFA55" w:rsidR="00DE754F" w:rsidRDefault="00DE754F" w:rsidP="00DE754F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Misc. Tax Debit Note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45D0" w14:textId="66026370" w:rsidR="00DE754F" w:rsidRDefault="00DE754F" w:rsidP="00DE754F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1.Rounding issue</w:t>
            </w:r>
          </w:p>
        </w:tc>
        <w:tc>
          <w:tcPr>
            <w:tcW w:w="2693" w:type="dxa"/>
            <w:shd w:val="clear" w:color="auto" w:fill="FFFFFF"/>
          </w:tcPr>
          <w:p w14:paraId="56ED27B5" w14:textId="15B5854E" w:rsidR="00DE754F" w:rsidRPr="00EF04ED" w:rsidRDefault="00DE754F" w:rsidP="00DE754F">
            <w:pPr>
              <w:spacing w:after="0" w:line="240" w:lineRule="auto"/>
              <w:ind w:left="141" w:right="142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1. Wrong amount 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4137" w14:textId="6FC7BD6D" w:rsidR="00DE754F" w:rsidRPr="00833C94" w:rsidRDefault="00DE754F" w:rsidP="00DE754F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1. Proposed to include rounding fill in format documents (auto calculate)</w:t>
            </w:r>
          </w:p>
        </w:tc>
        <w:tc>
          <w:tcPr>
            <w:tcW w:w="1984" w:type="dxa"/>
            <w:shd w:val="clear" w:color="auto" w:fill="FFFFFF"/>
          </w:tcPr>
          <w:p w14:paraId="5AE7BB7D" w14:textId="60BBFD59" w:rsidR="00DE754F" w:rsidRPr="006D2944" w:rsidRDefault="00DE754F" w:rsidP="00DE754F">
            <w:pPr>
              <w:spacing w:after="0" w:line="240" w:lineRule="auto"/>
              <w:ind w:left="141" w:right="142"/>
              <w:rPr>
                <w:rFonts w:cs="Arial"/>
                <w:bCs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  <w:bCs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</w:tbl>
    <w:p w14:paraId="7464DFDD" w14:textId="02CCA78B" w:rsidR="00DF539E" w:rsidRDefault="00DF539E"/>
    <w:p w14:paraId="00442FAE" w14:textId="1587D7B9" w:rsidR="00C85A00" w:rsidRDefault="00C85A00"/>
    <w:p w14:paraId="176B9699" w14:textId="77777777" w:rsidR="003E5886" w:rsidRDefault="003E5886">
      <w:bookmarkStart w:id="0" w:name="_GoBack"/>
      <w:bookmarkEnd w:id="0"/>
    </w:p>
    <w:tbl>
      <w:tblPr>
        <w:tblpPr w:leftFromText="180" w:rightFromText="180" w:tblpY="972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369"/>
        <w:gridCol w:w="2909"/>
        <w:gridCol w:w="1701"/>
        <w:gridCol w:w="3260"/>
        <w:gridCol w:w="3118"/>
      </w:tblGrid>
      <w:tr w:rsidR="00C85A00" w:rsidRPr="00072EEE" w14:paraId="6EF805E0" w14:textId="77777777" w:rsidTr="003E5886">
        <w:trPr>
          <w:trHeight w:val="297"/>
        </w:trPr>
        <w:tc>
          <w:tcPr>
            <w:tcW w:w="543" w:type="dxa"/>
            <w:vMerge w:val="restart"/>
            <w:shd w:val="clear" w:color="auto" w:fill="0033CC"/>
            <w:vAlign w:val="center"/>
          </w:tcPr>
          <w:p w14:paraId="5CED1F72" w14:textId="77777777" w:rsidR="00C85A00" w:rsidRPr="00072EEE" w:rsidRDefault="00C85A00" w:rsidP="003E58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</w:pPr>
            <w:r>
              <w:br w:type="page"/>
            </w:r>
            <w:r>
              <w:br w:type="page"/>
            </w: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No.</w:t>
            </w:r>
          </w:p>
        </w:tc>
        <w:tc>
          <w:tcPr>
            <w:tcW w:w="12357" w:type="dxa"/>
            <w:gridSpan w:val="5"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35B4" w14:textId="5FC06241" w:rsidR="00C85A00" w:rsidRPr="00072EEE" w:rsidRDefault="008C6623" w:rsidP="003E58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Findings as at 2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0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vertAlign w:val="superscript"/>
                <w:lang w:eastAsia="en-MY"/>
              </w:rPr>
              <w:t>th</w:t>
            </w: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 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August 2019</w:t>
            </w:r>
          </w:p>
        </w:tc>
      </w:tr>
      <w:tr w:rsidR="00C85A00" w:rsidRPr="00072EEE" w14:paraId="3761E1BD" w14:textId="77777777" w:rsidTr="003E5886">
        <w:trPr>
          <w:trHeight w:val="333"/>
        </w:trPr>
        <w:tc>
          <w:tcPr>
            <w:tcW w:w="543" w:type="dxa"/>
            <w:vMerge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6833" w14:textId="77777777" w:rsidR="00C85A00" w:rsidRPr="00072EEE" w:rsidRDefault="00C85A00" w:rsidP="003E588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en-MY"/>
              </w:rPr>
            </w:pPr>
          </w:p>
        </w:tc>
        <w:tc>
          <w:tcPr>
            <w:tcW w:w="1369" w:type="dxa"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2FE3" w14:textId="77777777" w:rsidR="00C85A00" w:rsidRPr="00072EEE" w:rsidRDefault="00C85A00" w:rsidP="003E588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Issue(s)</w:t>
            </w:r>
          </w:p>
        </w:tc>
        <w:tc>
          <w:tcPr>
            <w:tcW w:w="2909" w:type="dxa"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1FC9E" w14:textId="77777777" w:rsidR="00C85A00" w:rsidRPr="00072EEE" w:rsidRDefault="00C85A00" w:rsidP="003E58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Finding(s)</w:t>
            </w:r>
          </w:p>
        </w:tc>
        <w:tc>
          <w:tcPr>
            <w:tcW w:w="1701" w:type="dxa"/>
            <w:shd w:val="clear" w:color="auto" w:fill="0033CC"/>
            <w:vAlign w:val="center"/>
          </w:tcPr>
          <w:p w14:paraId="03351B7C" w14:textId="77777777" w:rsidR="00C85A00" w:rsidRPr="00072EEE" w:rsidRDefault="00C85A00" w:rsidP="003E588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Impact(s)</w:t>
            </w:r>
          </w:p>
        </w:tc>
        <w:tc>
          <w:tcPr>
            <w:tcW w:w="3260" w:type="dxa"/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0EAF" w14:textId="77777777" w:rsidR="00C85A00" w:rsidRPr="00072EEE" w:rsidRDefault="00C85A00" w:rsidP="003E588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en-MY"/>
              </w:rPr>
            </w:pPr>
            <w:r w:rsidRPr="00072EEE">
              <w:rPr>
                <w:rFonts w:eastAsia="Times New Roman" w:cs="Arial"/>
                <w:b/>
                <w:bCs/>
                <w:color w:val="FFFFFF" w:themeColor="background1"/>
                <w:sz w:val="19"/>
                <w:szCs w:val="19"/>
                <w:lang w:eastAsia="en-MY"/>
              </w:rPr>
              <w:t>Action(s) to be taken</w:t>
            </w:r>
          </w:p>
        </w:tc>
        <w:tc>
          <w:tcPr>
            <w:tcW w:w="3118" w:type="dxa"/>
            <w:shd w:val="clear" w:color="auto" w:fill="0033CC"/>
            <w:vAlign w:val="center"/>
            <w:hideMark/>
          </w:tcPr>
          <w:p w14:paraId="777C109C" w14:textId="77777777" w:rsidR="00C85A00" w:rsidRPr="00072EEE" w:rsidRDefault="00C85A00" w:rsidP="003E58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9"/>
                <w:szCs w:val="19"/>
                <w:lang w:eastAsia="en-MY"/>
              </w:rPr>
            </w:pPr>
            <w:r w:rsidRPr="00072EEE">
              <w:rPr>
                <w:rFonts w:eastAsia="Times New Roman" w:cs="Times New Roman"/>
                <w:b/>
                <w:color w:val="FFFFFF" w:themeColor="background1"/>
                <w:sz w:val="19"/>
                <w:szCs w:val="19"/>
                <w:lang w:eastAsia="en-MY"/>
              </w:rPr>
              <w:t>Reference(s)</w:t>
            </w:r>
          </w:p>
        </w:tc>
      </w:tr>
      <w:tr w:rsidR="00DE754F" w:rsidRPr="00EF04ED" w14:paraId="1E4362D5" w14:textId="77777777" w:rsidTr="003E5886">
        <w:tc>
          <w:tcPr>
            <w:tcW w:w="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99DF" w14:textId="36B22AD9" w:rsidR="00DE754F" w:rsidRPr="00EF04ED" w:rsidRDefault="00DE754F" w:rsidP="003E588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9.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BFD9" w14:textId="6C22A158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Misc</w:t>
            </w:r>
            <w:proofErr w:type="spellEnd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 Tax Credit Note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DEBF" w14:textId="079496FF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1.Rounding issue</w:t>
            </w:r>
          </w:p>
        </w:tc>
        <w:tc>
          <w:tcPr>
            <w:tcW w:w="1701" w:type="dxa"/>
            <w:shd w:val="clear" w:color="auto" w:fill="FFFFFF"/>
          </w:tcPr>
          <w:p w14:paraId="7ADC02F9" w14:textId="6A716902" w:rsidR="00DE754F" w:rsidRPr="00EF04ED" w:rsidRDefault="00DE754F" w:rsidP="003E5886">
            <w:pPr>
              <w:spacing w:after="0" w:line="240" w:lineRule="auto"/>
              <w:ind w:left="141" w:right="142"/>
              <w:rPr>
                <w:sz w:val="19"/>
                <w:szCs w:val="19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1. Wrong amount 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167F" w14:textId="1BD670A8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Times New Roman"/>
                <w:color w:val="222222"/>
                <w:sz w:val="19"/>
                <w:szCs w:val="19"/>
                <w:lang w:eastAsia="en-MY"/>
              </w:rPr>
              <w:t>1. Proposed to include rounding fill in format documents (auto calculate)</w:t>
            </w:r>
          </w:p>
        </w:tc>
        <w:tc>
          <w:tcPr>
            <w:tcW w:w="3118" w:type="dxa"/>
            <w:shd w:val="clear" w:color="auto" w:fill="FFFFFF"/>
          </w:tcPr>
          <w:p w14:paraId="584AF2B5" w14:textId="14724AA5" w:rsidR="00DE754F" w:rsidRPr="00EF04ED" w:rsidRDefault="00DE754F" w:rsidP="003E5886">
            <w:pPr>
              <w:spacing w:after="0" w:line="240" w:lineRule="auto"/>
              <w:ind w:left="141" w:right="142"/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754F" w:rsidRPr="00EF04ED" w14:paraId="0016ECC8" w14:textId="77777777" w:rsidTr="003E5886">
        <w:tc>
          <w:tcPr>
            <w:tcW w:w="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7E5C" w14:textId="3D580A3E" w:rsidR="00DE754F" w:rsidRDefault="00DE754F" w:rsidP="003E588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10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38A2" w14:textId="758DCA68" w:rsidR="00DE754F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Misc. Invoice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74F2" w14:textId="2D87C4EF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NoN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66C641E7" w14:textId="5B18D09D" w:rsidR="00DE754F" w:rsidRPr="00EF04ED" w:rsidRDefault="00DE754F" w:rsidP="003E5886">
            <w:pPr>
              <w:spacing w:after="0" w:line="240" w:lineRule="auto"/>
              <w:ind w:left="141" w:righ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1A86" w14:textId="69FAA1A4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  <w:tc>
          <w:tcPr>
            <w:tcW w:w="3118" w:type="dxa"/>
            <w:shd w:val="clear" w:color="auto" w:fill="FFFFFF"/>
          </w:tcPr>
          <w:p w14:paraId="16957E31" w14:textId="69039D6E" w:rsidR="00DE754F" w:rsidRPr="00EF04ED" w:rsidRDefault="00DE754F" w:rsidP="003E5886">
            <w:pPr>
              <w:spacing w:after="0" w:line="240" w:lineRule="auto"/>
              <w:ind w:left="141" w:right="142"/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754F" w:rsidRPr="00EF04ED" w14:paraId="089DAB30" w14:textId="77777777" w:rsidTr="003E5886">
        <w:tc>
          <w:tcPr>
            <w:tcW w:w="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3E2D" w14:textId="77777777" w:rsidR="00DE754F" w:rsidRPr="00EF04ED" w:rsidRDefault="00DE754F" w:rsidP="003E588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11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120D" w14:textId="5E92E0A4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Misc. Debit Note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3E10" w14:textId="02A4065A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NoN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6843AE46" w14:textId="62080D7F" w:rsidR="00DE754F" w:rsidRPr="00EF04ED" w:rsidRDefault="00DE754F" w:rsidP="003E5886">
            <w:pPr>
              <w:spacing w:after="0" w:line="240" w:lineRule="auto"/>
              <w:ind w:left="141" w:righ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91B2" w14:textId="4F180EFB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  <w:tc>
          <w:tcPr>
            <w:tcW w:w="3118" w:type="dxa"/>
            <w:shd w:val="clear" w:color="auto" w:fill="FFFFFF"/>
          </w:tcPr>
          <w:p w14:paraId="10BF0593" w14:textId="4ABB7487" w:rsidR="00DE754F" w:rsidRPr="00EF04ED" w:rsidRDefault="00DE754F" w:rsidP="003E5886">
            <w:pPr>
              <w:spacing w:after="0" w:line="240" w:lineRule="auto"/>
              <w:ind w:left="141" w:right="142"/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754F" w:rsidRPr="00EF04ED" w14:paraId="7012823A" w14:textId="77777777" w:rsidTr="003E5886">
        <w:tc>
          <w:tcPr>
            <w:tcW w:w="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1BA2" w14:textId="735CD271" w:rsidR="00DE754F" w:rsidRPr="00EF04ED" w:rsidRDefault="00DE754F" w:rsidP="003E588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 w:rsidRPr="00EF04ED"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</w:t>
            </w: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2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F085" w14:textId="4B02216D" w:rsidR="00DE754F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 xml:space="preserve">Misc. Credit Note 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C98C" w14:textId="2BC92D7D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Bracket at amount. Example (777.00)</w:t>
            </w:r>
          </w:p>
        </w:tc>
        <w:tc>
          <w:tcPr>
            <w:tcW w:w="1701" w:type="dxa"/>
            <w:shd w:val="clear" w:color="auto" w:fill="FFFFFF"/>
          </w:tcPr>
          <w:p w14:paraId="4CFAF8A5" w14:textId="0E0EB260" w:rsidR="00DE754F" w:rsidRPr="00EF04ED" w:rsidRDefault="00DE754F" w:rsidP="003E5886">
            <w:pPr>
              <w:spacing w:after="0" w:line="240" w:lineRule="auto"/>
              <w:ind w:left="141" w:righ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1.Wrong information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A449" w14:textId="3CF40162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To make amendments</w:t>
            </w:r>
          </w:p>
        </w:tc>
        <w:tc>
          <w:tcPr>
            <w:tcW w:w="3118" w:type="dxa"/>
            <w:shd w:val="clear" w:color="auto" w:fill="FFFFFF"/>
          </w:tcPr>
          <w:p w14:paraId="4CA87643" w14:textId="77777777" w:rsidR="00DE754F" w:rsidRPr="00EF04ED" w:rsidRDefault="00DE754F" w:rsidP="003E5886">
            <w:pPr>
              <w:spacing w:after="0" w:line="240" w:lineRule="auto"/>
              <w:ind w:left="141" w:right="142"/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</w:pPr>
          </w:p>
        </w:tc>
      </w:tr>
      <w:tr w:rsidR="00DE754F" w:rsidRPr="00EF04ED" w14:paraId="5AB0842C" w14:textId="77777777" w:rsidTr="003E5886">
        <w:tc>
          <w:tcPr>
            <w:tcW w:w="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14D3" w14:textId="2F440073" w:rsidR="00DE754F" w:rsidRPr="00EF04ED" w:rsidRDefault="00DE754F" w:rsidP="003E588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13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C136" w14:textId="5ED1F9F7" w:rsidR="00DE754F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Invoice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174D" w14:textId="2DD0A3AD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NoN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7824A0EA" w14:textId="542D6FCF" w:rsidR="00DE754F" w:rsidRPr="00EF04ED" w:rsidRDefault="00DE754F" w:rsidP="003E5886">
            <w:pPr>
              <w:spacing w:after="0" w:line="240" w:lineRule="auto"/>
              <w:ind w:left="141" w:righ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16D6" w14:textId="6E274BE3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  <w:tc>
          <w:tcPr>
            <w:tcW w:w="3118" w:type="dxa"/>
            <w:shd w:val="clear" w:color="auto" w:fill="FFFFFF"/>
          </w:tcPr>
          <w:p w14:paraId="58FEE3E3" w14:textId="74972EAF" w:rsidR="00DE754F" w:rsidRPr="00EF04ED" w:rsidRDefault="00DE754F" w:rsidP="003E5886">
            <w:pPr>
              <w:spacing w:after="0" w:line="240" w:lineRule="auto"/>
              <w:ind w:left="141" w:right="142"/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754F" w:rsidRPr="00EF04ED" w14:paraId="442D0929" w14:textId="77777777" w:rsidTr="003E5886">
        <w:tc>
          <w:tcPr>
            <w:tcW w:w="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9A82" w14:textId="386F6FCB" w:rsidR="00DE754F" w:rsidRPr="00EF04ED" w:rsidRDefault="00DE754F" w:rsidP="003E588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14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663D" w14:textId="26208A47" w:rsidR="00DE754F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Debit Note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F30D" w14:textId="5B873AB6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NoN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7626F8BC" w14:textId="66E6ED14" w:rsidR="00DE754F" w:rsidRPr="00EF04ED" w:rsidRDefault="00DE754F" w:rsidP="003E5886">
            <w:pPr>
              <w:spacing w:after="0" w:line="240" w:lineRule="auto"/>
              <w:ind w:left="141" w:righ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3B48" w14:textId="4421FBB2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  <w:tc>
          <w:tcPr>
            <w:tcW w:w="3118" w:type="dxa"/>
            <w:shd w:val="clear" w:color="auto" w:fill="FFFFFF"/>
          </w:tcPr>
          <w:p w14:paraId="25EC2415" w14:textId="66C1B6ED" w:rsidR="00DE754F" w:rsidRPr="00EF04ED" w:rsidRDefault="00DE754F" w:rsidP="003E5886">
            <w:pPr>
              <w:spacing w:after="0" w:line="240" w:lineRule="auto"/>
              <w:ind w:left="141" w:right="142"/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754F" w:rsidRPr="00EF04ED" w14:paraId="2C29B515" w14:textId="77777777" w:rsidTr="003E5886">
        <w:tc>
          <w:tcPr>
            <w:tcW w:w="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986B" w14:textId="49657CDD" w:rsidR="00DE754F" w:rsidRDefault="00DE754F" w:rsidP="003E588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15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3DB3" w14:textId="55741788" w:rsidR="00DE754F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Credit Note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ED65" w14:textId="6DE437E0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NoN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462E0EC9" w14:textId="30938514" w:rsidR="00DE754F" w:rsidRPr="00EF04ED" w:rsidRDefault="00DE754F" w:rsidP="003E5886">
            <w:pPr>
              <w:spacing w:after="0" w:line="240" w:lineRule="auto"/>
              <w:ind w:left="141" w:righ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1FB7" w14:textId="26652815" w:rsidR="00DE754F" w:rsidRPr="00EF04ED" w:rsidRDefault="00DE754F" w:rsidP="003E5886">
            <w:pPr>
              <w:spacing w:after="0" w:line="240" w:lineRule="auto"/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eastAsia="Times New Roman" w:cs="Arial"/>
                <w:color w:val="222222"/>
                <w:sz w:val="19"/>
                <w:szCs w:val="19"/>
                <w:lang w:eastAsia="en-MY"/>
              </w:rPr>
              <w:t>-</w:t>
            </w:r>
          </w:p>
        </w:tc>
        <w:tc>
          <w:tcPr>
            <w:tcW w:w="3118" w:type="dxa"/>
            <w:shd w:val="clear" w:color="auto" w:fill="FFFFFF"/>
          </w:tcPr>
          <w:p w14:paraId="699FA27E" w14:textId="11BF82FA" w:rsidR="00DE754F" w:rsidRPr="00EF04ED" w:rsidRDefault="00DE754F" w:rsidP="003E5886">
            <w:pPr>
              <w:spacing w:after="0" w:line="240" w:lineRule="auto"/>
              <w:ind w:left="141" w:right="142"/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</w:pPr>
            <w:r>
              <w:rPr>
                <w:rFonts w:cs="Tahoma"/>
                <w:color w:val="282828"/>
                <w:sz w:val="19"/>
                <w:szCs w:val="19"/>
                <w:shd w:val="clear" w:color="auto" w:fill="FFFFFF"/>
              </w:rPr>
              <w:t>-</w:t>
            </w:r>
          </w:p>
        </w:tc>
      </w:tr>
    </w:tbl>
    <w:p w14:paraId="032EE075" w14:textId="77777777" w:rsidR="00B2418A" w:rsidRDefault="00B2418A" w:rsidP="00B2418A">
      <w:pPr>
        <w:spacing w:after="0" w:line="240" w:lineRule="auto"/>
        <w:rPr>
          <w:rFonts w:eastAsia="Times New Roman" w:cs="Arial"/>
          <w:color w:val="222222"/>
          <w:sz w:val="19"/>
          <w:szCs w:val="19"/>
          <w:lang w:eastAsia="en-MY"/>
        </w:rPr>
      </w:pPr>
    </w:p>
    <w:sectPr w:rsidR="00B2418A" w:rsidSect="0071587E">
      <w:headerReference w:type="default" r:id="rId7"/>
      <w:footerReference w:type="default" r:id="rId8"/>
      <w:pgSz w:w="16838" w:h="11906" w:orient="landscape"/>
      <w:pgMar w:top="14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EDCB7" w14:textId="77777777" w:rsidR="0022031A" w:rsidRDefault="0022031A" w:rsidP="00135484">
      <w:pPr>
        <w:spacing w:after="0" w:line="240" w:lineRule="auto"/>
      </w:pPr>
      <w:r>
        <w:separator/>
      </w:r>
    </w:p>
  </w:endnote>
  <w:endnote w:type="continuationSeparator" w:id="0">
    <w:p w14:paraId="0126A40C" w14:textId="77777777" w:rsidR="0022031A" w:rsidRDefault="0022031A" w:rsidP="0013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66214863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F8BF6F" w14:textId="77777777" w:rsidR="00DF539E" w:rsidRPr="007207D4" w:rsidRDefault="00DF539E">
            <w:pPr>
              <w:pStyle w:val="Footer"/>
              <w:jc w:val="right"/>
              <w:rPr>
                <w:sz w:val="18"/>
                <w:szCs w:val="18"/>
              </w:rPr>
            </w:pPr>
            <w:r w:rsidRPr="007207D4">
              <w:rPr>
                <w:sz w:val="18"/>
                <w:szCs w:val="18"/>
              </w:rPr>
              <w:t xml:space="preserve">Private &amp; Confidential    Page </w:t>
            </w:r>
            <w:r w:rsidRPr="007207D4">
              <w:rPr>
                <w:b/>
                <w:bCs/>
                <w:sz w:val="18"/>
                <w:szCs w:val="18"/>
              </w:rPr>
              <w:fldChar w:fldCharType="begin"/>
            </w:r>
            <w:r w:rsidRPr="007207D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07D4">
              <w:rPr>
                <w:b/>
                <w:bCs/>
                <w:sz w:val="18"/>
                <w:szCs w:val="18"/>
              </w:rPr>
              <w:fldChar w:fldCharType="separate"/>
            </w:r>
            <w:r w:rsidR="00B23551">
              <w:rPr>
                <w:b/>
                <w:bCs/>
                <w:noProof/>
                <w:sz w:val="18"/>
                <w:szCs w:val="18"/>
              </w:rPr>
              <w:t>1</w:t>
            </w:r>
            <w:r w:rsidRPr="007207D4">
              <w:rPr>
                <w:b/>
                <w:bCs/>
                <w:sz w:val="18"/>
                <w:szCs w:val="18"/>
              </w:rPr>
              <w:fldChar w:fldCharType="end"/>
            </w:r>
            <w:r w:rsidRPr="007207D4">
              <w:rPr>
                <w:sz w:val="18"/>
                <w:szCs w:val="18"/>
              </w:rPr>
              <w:t xml:space="preserve"> of </w:t>
            </w:r>
            <w:r w:rsidRPr="007207D4">
              <w:rPr>
                <w:b/>
                <w:bCs/>
                <w:sz w:val="18"/>
                <w:szCs w:val="18"/>
              </w:rPr>
              <w:fldChar w:fldCharType="begin"/>
            </w:r>
            <w:r w:rsidRPr="007207D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07D4">
              <w:rPr>
                <w:b/>
                <w:bCs/>
                <w:sz w:val="18"/>
                <w:szCs w:val="18"/>
              </w:rPr>
              <w:fldChar w:fldCharType="separate"/>
            </w:r>
            <w:r w:rsidR="00B23551">
              <w:rPr>
                <w:b/>
                <w:bCs/>
                <w:noProof/>
                <w:sz w:val="18"/>
                <w:szCs w:val="18"/>
              </w:rPr>
              <w:t>5</w:t>
            </w:r>
            <w:r w:rsidRPr="007207D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9D4EFA5" w14:textId="77777777" w:rsidR="00DF539E" w:rsidRDefault="00DF5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07F2" w14:textId="77777777" w:rsidR="0022031A" w:rsidRDefault="0022031A" w:rsidP="00135484">
      <w:pPr>
        <w:spacing w:after="0" w:line="240" w:lineRule="auto"/>
      </w:pPr>
      <w:r>
        <w:separator/>
      </w:r>
    </w:p>
  </w:footnote>
  <w:footnote w:type="continuationSeparator" w:id="0">
    <w:p w14:paraId="6B5BDE81" w14:textId="77777777" w:rsidR="0022031A" w:rsidRDefault="0022031A" w:rsidP="0013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1F1C9" w14:textId="77777777" w:rsidR="00DF539E" w:rsidRDefault="00DF539E">
    <w:pPr>
      <w:pStyle w:val="Header"/>
    </w:pPr>
    <w:r>
      <w:rPr>
        <w:noProof/>
        <w:lang w:eastAsia="en-MY"/>
      </w:rPr>
      <w:drawing>
        <wp:inline distT="0" distB="0" distL="0" distR="0" wp14:anchorId="22E15408" wp14:editId="39617B2B">
          <wp:extent cx="1685925" cy="309660"/>
          <wp:effectExtent l="0" t="0" r="0" b="0"/>
          <wp:docPr id="1" name="Picture 4" descr="P:\SALIHIN Logo Centre\SALIHIN 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P:\SALIHIN Logo Centre\SALIHIN T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0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76A"/>
    <w:multiLevelType w:val="hybridMultilevel"/>
    <w:tmpl w:val="5C303AE6"/>
    <w:lvl w:ilvl="0" w:tplc="978EB38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1" w:hanging="360"/>
      </w:pPr>
    </w:lvl>
    <w:lvl w:ilvl="2" w:tplc="4409001B" w:tentative="1">
      <w:start w:val="1"/>
      <w:numFmt w:val="lowerRoman"/>
      <w:lvlText w:val="%3."/>
      <w:lvlJc w:val="right"/>
      <w:pPr>
        <w:ind w:left="1941" w:hanging="180"/>
      </w:pPr>
    </w:lvl>
    <w:lvl w:ilvl="3" w:tplc="4409000F" w:tentative="1">
      <w:start w:val="1"/>
      <w:numFmt w:val="decimal"/>
      <w:lvlText w:val="%4."/>
      <w:lvlJc w:val="left"/>
      <w:pPr>
        <w:ind w:left="2661" w:hanging="360"/>
      </w:pPr>
    </w:lvl>
    <w:lvl w:ilvl="4" w:tplc="44090019" w:tentative="1">
      <w:start w:val="1"/>
      <w:numFmt w:val="lowerLetter"/>
      <w:lvlText w:val="%5."/>
      <w:lvlJc w:val="left"/>
      <w:pPr>
        <w:ind w:left="3381" w:hanging="360"/>
      </w:pPr>
    </w:lvl>
    <w:lvl w:ilvl="5" w:tplc="4409001B" w:tentative="1">
      <w:start w:val="1"/>
      <w:numFmt w:val="lowerRoman"/>
      <w:lvlText w:val="%6."/>
      <w:lvlJc w:val="right"/>
      <w:pPr>
        <w:ind w:left="4101" w:hanging="180"/>
      </w:pPr>
    </w:lvl>
    <w:lvl w:ilvl="6" w:tplc="4409000F" w:tentative="1">
      <w:start w:val="1"/>
      <w:numFmt w:val="decimal"/>
      <w:lvlText w:val="%7."/>
      <w:lvlJc w:val="left"/>
      <w:pPr>
        <w:ind w:left="4821" w:hanging="360"/>
      </w:pPr>
    </w:lvl>
    <w:lvl w:ilvl="7" w:tplc="44090019" w:tentative="1">
      <w:start w:val="1"/>
      <w:numFmt w:val="lowerLetter"/>
      <w:lvlText w:val="%8."/>
      <w:lvlJc w:val="left"/>
      <w:pPr>
        <w:ind w:left="5541" w:hanging="360"/>
      </w:pPr>
    </w:lvl>
    <w:lvl w:ilvl="8" w:tplc="4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14E760F"/>
    <w:multiLevelType w:val="hybridMultilevel"/>
    <w:tmpl w:val="DAA450D4"/>
    <w:lvl w:ilvl="0" w:tplc="D936A5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2BE052F"/>
    <w:multiLevelType w:val="hybridMultilevel"/>
    <w:tmpl w:val="F3EC2E38"/>
    <w:lvl w:ilvl="0" w:tplc="FA8EC0DA">
      <w:start w:val="1"/>
      <w:numFmt w:val="decimal"/>
      <w:lvlText w:val="%1."/>
      <w:lvlJc w:val="left"/>
      <w:pPr>
        <w:ind w:left="492" w:hanging="360"/>
      </w:pPr>
      <w:rPr>
        <w:rFonts w:eastAsia="Times New Roman" w:cs="Arial" w:hint="default"/>
        <w:color w:val="222222"/>
      </w:rPr>
    </w:lvl>
    <w:lvl w:ilvl="1" w:tplc="44090019" w:tentative="1">
      <w:start w:val="1"/>
      <w:numFmt w:val="lowerLetter"/>
      <w:lvlText w:val="%2."/>
      <w:lvlJc w:val="left"/>
      <w:pPr>
        <w:ind w:left="1212" w:hanging="360"/>
      </w:pPr>
    </w:lvl>
    <w:lvl w:ilvl="2" w:tplc="4409001B" w:tentative="1">
      <w:start w:val="1"/>
      <w:numFmt w:val="lowerRoman"/>
      <w:lvlText w:val="%3."/>
      <w:lvlJc w:val="right"/>
      <w:pPr>
        <w:ind w:left="1932" w:hanging="180"/>
      </w:pPr>
    </w:lvl>
    <w:lvl w:ilvl="3" w:tplc="4409000F" w:tentative="1">
      <w:start w:val="1"/>
      <w:numFmt w:val="decimal"/>
      <w:lvlText w:val="%4."/>
      <w:lvlJc w:val="left"/>
      <w:pPr>
        <w:ind w:left="2652" w:hanging="360"/>
      </w:pPr>
    </w:lvl>
    <w:lvl w:ilvl="4" w:tplc="44090019" w:tentative="1">
      <w:start w:val="1"/>
      <w:numFmt w:val="lowerLetter"/>
      <w:lvlText w:val="%5."/>
      <w:lvlJc w:val="left"/>
      <w:pPr>
        <w:ind w:left="3372" w:hanging="360"/>
      </w:pPr>
    </w:lvl>
    <w:lvl w:ilvl="5" w:tplc="4409001B" w:tentative="1">
      <w:start w:val="1"/>
      <w:numFmt w:val="lowerRoman"/>
      <w:lvlText w:val="%6."/>
      <w:lvlJc w:val="right"/>
      <w:pPr>
        <w:ind w:left="4092" w:hanging="180"/>
      </w:pPr>
    </w:lvl>
    <w:lvl w:ilvl="6" w:tplc="4409000F" w:tentative="1">
      <w:start w:val="1"/>
      <w:numFmt w:val="decimal"/>
      <w:lvlText w:val="%7."/>
      <w:lvlJc w:val="left"/>
      <w:pPr>
        <w:ind w:left="4812" w:hanging="360"/>
      </w:pPr>
    </w:lvl>
    <w:lvl w:ilvl="7" w:tplc="44090019" w:tentative="1">
      <w:start w:val="1"/>
      <w:numFmt w:val="lowerLetter"/>
      <w:lvlText w:val="%8."/>
      <w:lvlJc w:val="left"/>
      <w:pPr>
        <w:ind w:left="5532" w:hanging="360"/>
      </w:pPr>
    </w:lvl>
    <w:lvl w:ilvl="8" w:tplc="4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2B755293"/>
    <w:multiLevelType w:val="hybridMultilevel"/>
    <w:tmpl w:val="362CAD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6521B"/>
    <w:multiLevelType w:val="hybridMultilevel"/>
    <w:tmpl w:val="3DBA87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17F55"/>
    <w:multiLevelType w:val="hybridMultilevel"/>
    <w:tmpl w:val="7CA8A73C"/>
    <w:lvl w:ilvl="0" w:tplc="146830B8">
      <w:start w:val="1"/>
      <w:numFmt w:val="decimal"/>
      <w:lvlText w:val="%1."/>
      <w:lvlJc w:val="left"/>
      <w:pPr>
        <w:ind w:left="444" w:hanging="360"/>
      </w:pPr>
      <w:rPr>
        <w:rFonts w:eastAsia="Times New Roman" w:cs="Arial" w:hint="default"/>
        <w:color w:val="222222"/>
      </w:rPr>
    </w:lvl>
    <w:lvl w:ilvl="1" w:tplc="44090019" w:tentative="1">
      <w:start w:val="1"/>
      <w:numFmt w:val="lowerLetter"/>
      <w:lvlText w:val="%2."/>
      <w:lvlJc w:val="left"/>
      <w:pPr>
        <w:ind w:left="1164" w:hanging="360"/>
      </w:pPr>
    </w:lvl>
    <w:lvl w:ilvl="2" w:tplc="4409001B" w:tentative="1">
      <w:start w:val="1"/>
      <w:numFmt w:val="lowerRoman"/>
      <w:lvlText w:val="%3."/>
      <w:lvlJc w:val="right"/>
      <w:pPr>
        <w:ind w:left="1884" w:hanging="180"/>
      </w:pPr>
    </w:lvl>
    <w:lvl w:ilvl="3" w:tplc="4409000F" w:tentative="1">
      <w:start w:val="1"/>
      <w:numFmt w:val="decimal"/>
      <w:lvlText w:val="%4."/>
      <w:lvlJc w:val="left"/>
      <w:pPr>
        <w:ind w:left="2604" w:hanging="360"/>
      </w:pPr>
    </w:lvl>
    <w:lvl w:ilvl="4" w:tplc="44090019" w:tentative="1">
      <w:start w:val="1"/>
      <w:numFmt w:val="lowerLetter"/>
      <w:lvlText w:val="%5."/>
      <w:lvlJc w:val="left"/>
      <w:pPr>
        <w:ind w:left="3324" w:hanging="360"/>
      </w:pPr>
    </w:lvl>
    <w:lvl w:ilvl="5" w:tplc="4409001B" w:tentative="1">
      <w:start w:val="1"/>
      <w:numFmt w:val="lowerRoman"/>
      <w:lvlText w:val="%6."/>
      <w:lvlJc w:val="right"/>
      <w:pPr>
        <w:ind w:left="4044" w:hanging="180"/>
      </w:pPr>
    </w:lvl>
    <w:lvl w:ilvl="6" w:tplc="4409000F" w:tentative="1">
      <w:start w:val="1"/>
      <w:numFmt w:val="decimal"/>
      <w:lvlText w:val="%7."/>
      <w:lvlJc w:val="left"/>
      <w:pPr>
        <w:ind w:left="4764" w:hanging="360"/>
      </w:pPr>
    </w:lvl>
    <w:lvl w:ilvl="7" w:tplc="44090019" w:tentative="1">
      <w:start w:val="1"/>
      <w:numFmt w:val="lowerLetter"/>
      <w:lvlText w:val="%8."/>
      <w:lvlJc w:val="left"/>
      <w:pPr>
        <w:ind w:left="5484" w:hanging="360"/>
      </w:pPr>
    </w:lvl>
    <w:lvl w:ilvl="8" w:tplc="4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6" w15:restartNumberingAfterBreak="0">
    <w:nsid w:val="5BAE680E"/>
    <w:multiLevelType w:val="hybridMultilevel"/>
    <w:tmpl w:val="296EEC4E"/>
    <w:lvl w:ilvl="0" w:tplc="5F0A81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0DFD"/>
    <w:multiLevelType w:val="hybridMultilevel"/>
    <w:tmpl w:val="56CA063C"/>
    <w:lvl w:ilvl="0" w:tplc="42E25190">
      <w:start w:val="2"/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8" w15:restartNumberingAfterBreak="0">
    <w:nsid w:val="6B753FC0"/>
    <w:multiLevelType w:val="hybridMultilevel"/>
    <w:tmpl w:val="253CFAE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634"/>
    <w:rsid w:val="00011A23"/>
    <w:rsid w:val="00021436"/>
    <w:rsid w:val="00022471"/>
    <w:rsid w:val="00035C37"/>
    <w:rsid w:val="00037090"/>
    <w:rsid w:val="00045833"/>
    <w:rsid w:val="00047E8D"/>
    <w:rsid w:val="00072EEE"/>
    <w:rsid w:val="00087D6B"/>
    <w:rsid w:val="000A55DF"/>
    <w:rsid w:val="000F6D24"/>
    <w:rsid w:val="00135484"/>
    <w:rsid w:val="00185367"/>
    <w:rsid w:val="001B676D"/>
    <w:rsid w:val="001D7634"/>
    <w:rsid w:val="001F6B9B"/>
    <w:rsid w:val="0022031A"/>
    <w:rsid w:val="00244F91"/>
    <w:rsid w:val="00257365"/>
    <w:rsid w:val="002C4E5F"/>
    <w:rsid w:val="002C7C2B"/>
    <w:rsid w:val="002E4741"/>
    <w:rsid w:val="002F26C0"/>
    <w:rsid w:val="002F3245"/>
    <w:rsid w:val="002F4512"/>
    <w:rsid w:val="00325A4C"/>
    <w:rsid w:val="00336275"/>
    <w:rsid w:val="00340119"/>
    <w:rsid w:val="003A5E5E"/>
    <w:rsid w:val="003C71E3"/>
    <w:rsid w:val="003E5886"/>
    <w:rsid w:val="0044425B"/>
    <w:rsid w:val="004A4BE8"/>
    <w:rsid w:val="004D02AE"/>
    <w:rsid w:val="004E3CC7"/>
    <w:rsid w:val="00511541"/>
    <w:rsid w:val="00540859"/>
    <w:rsid w:val="00557317"/>
    <w:rsid w:val="00564C5C"/>
    <w:rsid w:val="005741CB"/>
    <w:rsid w:val="005D37A3"/>
    <w:rsid w:val="005E0EA6"/>
    <w:rsid w:val="005F546B"/>
    <w:rsid w:val="006070ED"/>
    <w:rsid w:val="00611831"/>
    <w:rsid w:val="006774C2"/>
    <w:rsid w:val="00696891"/>
    <w:rsid w:val="006A4B10"/>
    <w:rsid w:val="006B34D4"/>
    <w:rsid w:val="006B3D89"/>
    <w:rsid w:val="006D2944"/>
    <w:rsid w:val="006D7EBE"/>
    <w:rsid w:val="006E68E6"/>
    <w:rsid w:val="0071587E"/>
    <w:rsid w:val="007207D4"/>
    <w:rsid w:val="00737466"/>
    <w:rsid w:val="007C2F40"/>
    <w:rsid w:val="007C43B1"/>
    <w:rsid w:val="007E520B"/>
    <w:rsid w:val="007E5311"/>
    <w:rsid w:val="00813455"/>
    <w:rsid w:val="00833C94"/>
    <w:rsid w:val="00840D26"/>
    <w:rsid w:val="00874D98"/>
    <w:rsid w:val="00886EDB"/>
    <w:rsid w:val="008B6E57"/>
    <w:rsid w:val="008C5573"/>
    <w:rsid w:val="008C6623"/>
    <w:rsid w:val="008E4BA4"/>
    <w:rsid w:val="008E5746"/>
    <w:rsid w:val="008F0207"/>
    <w:rsid w:val="00943E23"/>
    <w:rsid w:val="0099173F"/>
    <w:rsid w:val="009D4551"/>
    <w:rsid w:val="009E3E6D"/>
    <w:rsid w:val="009E5583"/>
    <w:rsid w:val="009F575B"/>
    <w:rsid w:val="00A0499E"/>
    <w:rsid w:val="00A35D02"/>
    <w:rsid w:val="00A4642D"/>
    <w:rsid w:val="00A51705"/>
    <w:rsid w:val="00A71C72"/>
    <w:rsid w:val="00AC1EF3"/>
    <w:rsid w:val="00B022D4"/>
    <w:rsid w:val="00B06234"/>
    <w:rsid w:val="00B23551"/>
    <w:rsid w:val="00B2418A"/>
    <w:rsid w:val="00B7229A"/>
    <w:rsid w:val="00BA3EFD"/>
    <w:rsid w:val="00C01559"/>
    <w:rsid w:val="00C209C7"/>
    <w:rsid w:val="00C25830"/>
    <w:rsid w:val="00C36400"/>
    <w:rsid w:val="00C416C5"/>
    <w:rsid w:val="00C50A83"/>
    <w:rsid w:val="00C54862"/>
    <w:rsid w:val="00C6746B"/>
    <w:rsid w:val="00C85A00"/>
    <w:rsid w:val="00CC7A0B"/>
    <w:rsid w:val="00CF719C"/>
    <w:rsid w:val="00D34095"/>
    <w:rsid w:val="00D41724"/>
    <w:rsid w:val="00D46CDA"/>
    <w:rsid w:val="00D65F1C"/>
    <w:rsid w:val="00DC62EA"/>
    <w:rsid w:val="00DE1A5D"/>
    <w:rsid w:val="00DE754F"/>
    <w:rsid w:val="00DF539E"/>
    <w:rsid w:val="00E15B37"/>
    <w:rsid w:val="00E30470"/>
    <w:rsid w:val="00E659CE"/>
    <w:rsid w:val="00E75416"/>
    <w:rsid w:val="00E76E39"/>
    <w:rsid w:val="00E82EA5"/>
    <w:rsid w:val="00E91357"/>
    <w:rsid w:val="00EC0625"/>
    <w:rsid w:val="00EF04ED"/>
    <w:rsid w:val="00EF2773"/>
    <w:rsid w:val="00F42C89"/>
    <w:rsid w:val="00FA29A9"/>
    <w:rsid w:val="00FA2C17"/>
    <w:rsid w:val="00FB36D9"/>
    <w:rsid w:val="00FD1BFA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1555"/>
  <w15:docId w15:val="{A04C609F-6927-4717-BCE5-DEC7BB3F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5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7634"/>
  </w:style>
  <w:style w:type="character" w:styleId="Strong">
    <w:name w:val="Strong"/>
    <w:basedOn w:val="DefaultParagraphFont"/>
    <w:uiPriority w:val="22"/>
    <w:qFormat/>
    <w:rsid w:val="001D76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7634"/>
    <w:rPr>
      <w:color w:val="0000FF"/>
      <w:u w:val="single"/>
    </w:rPr>
  </w:style>
  <w:style w:type="table" w:styleId="TableGrid">
    <w:name w:val="Table Grid"/>
    <w:basedOn w:val="TableNormal"/>
    <w:uiPriority w:val="59"/>
    <w:rsid w:val="0008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484"/>
  </w:style>
  <w:style w:type="paragraph" w:styleId="Footer">
    <w:name w:val="footer"/>
    <w:basedOn w:val="Normal"/>
    <w:link w:val="FooterChar"/>
    <w:uiPriority w:val="99"/>
    <w:unhideWhenUsed/>
    <w:rsid w:val="00135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484"/>
  </w:style>
  <w:style w:type="paragraph" w:styleId="BalloonText">
    <w:name w:val="Balloon Text"/>
    <w:basedOn w:val="Normal"/>
    <w:link w:val="BalloonTextChar"/>
    <w:uiPriority w:val="99"/>
    <w:semiHidden/>
    <w:unhideWhenUsed/>
    <w:rsid w:val="0013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8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E5311"/>
    <w:rPr>
      <w:rFonts w:ascii="Times New Roman" w:eastAsia="Times New Roman" w:hAnsi="Times New Roman" w:cs="Times New Roman"/>
      <w:b/>
      <w:bCs/>
      <w:sz w:val="27"/>
      <w:szCs w:val="27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9</cp:revision>
  <cp:lastPrinted>2019-08-23T08:33:00Z</cp:lastPrinted>
  <dcterms:created xsi:type="dcterms:W3CDTF">2015-07-29T01:44:00Z</dcterms:created>
  <dcterms:modified xsi:type="dcterms:W3CDTF">2019-08-23T08:33:00Z</dcterms:modified>
</cp:coreProperties>
</file>