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27" w:rsidRDefault="00165792" w:rsidP="00A36DAB">
      <w:r>
        <w:t xml:space="preserve"> </w:t>
      </w:r>
      <w:r w:rsidR="00964D1F">
        <w:t xml:space="preserve"> </w:t>
      </w:r>
      <w:r w:rsidR="007D7C27">
        <w:t xml:space="preserve">                                </w:t>
      </w:r>
    </w:p>
    <w:tbl>
      <w:tblPr>
        <w:tblStyle w:val="TableGrid"/>
        <w:tblpPr w:leftFromText="180" w:rightFromText="180" w:vertAnchor="text" w:horzAnchor="page" w:tblpX="733" w:tblpY="393"/>
        <w:tblW w:w="10206" w:type="dxa"/>
        <w:tblLook w:val="04A0" w:firstRow="1" w:lastRow="0" w:firstColumn="1" w:lastColumn="0" w:noHBand="0" w:noVBand="1"/>
      </w:tblPr>
      <w:tblGrid>
        <w:gridCol w:w="2410"/>
        <w:gridCol w:w="7796"/>
      </w:tblGrid>
      <w:tr w:rsidR="005A3541" w:rsidTr="005A3541">
        <w:tc>
          <w:tcPr>
            <w:tcW w:w="2410" w:type="dxa"/>
          </w:tcPr>
          <w:p w:rsidR="005A3541" w:rsidRDefault="005A3541" w:rsidP="005A3541">
            <w:r>
              <w:t>CLIENT’S NAME :</w:t>
            </w:r>
          </w:p>
        </w:tc>
        <w:tc>
          <w:tcPr>
            <w:tcW w:w="7796" w:type="dxa"/>
          </w:tcPr>
          <w:p w:rsidR="005A3541" w:rsidRDefault="00D45652" w:rsidP="005A3541">
            <w:r>
              <w:t xml:space="preserve">Swinburne University </w:t>
            </w:r>
          </w:p>
        </w:tc>
      </w:tr>
      <w:tr w:rsidR="005A3541" w:rsidTr="005A3541">
        <w:tc>
          <w:tcPr>
            <w:tcW w:w="2410" w:type="dxa"/>
          </w:tcPr>
          <w:p w:rsidR="005A3541" w:rsidRDefault="005A3541" w:rsidP="005A3541">
            <w:r>
              <w:t>SOFTWARE NAME :</w:t>
            </w:r>
          </w:p>
        </w:tc>
        <w:tc>
          <w:tcPr>
            <w:tcW w:w="7796" w:type="dxa"/>
          </w:tcPr>
          <w:p w:rsidR="005A3541" w:rsidRDefault="005A3541" w:rsidP="005A3541"/>
        </w:tc>
      </w:tr>
      <w:tr w:rsidR="005A3541" w:rsidTr="005A3541">
        <w:tc>
          <w:tcPr>
            <w:tcW w:w="2410" w:type="dxa"/>
          </w:tcPr>
          <w:p w:rsidR="005A3541" w:rsidRDefault="005A3541" w:rsidP="005A3541">
            <w:r>
              <w:t>TAXABLE PERIOD :</w:t>
            </w:r>
          </w:p>
        </w:tc>
        <w:tc>
          <w:tcPr>
            <w:tcW w:w="7796" w:type="dxa"/>
          </w:tcPr>
          <w:p w:rsidR="005A3541" w:rsidRDefault="00D45652" w:rsidP="005A3541">
            <w:r>
              <w:t>Monthly</w:t>
            </w:r>
          </w:p>
        </w:tc>
      </w:tr>
      <w:tr w:rsidR="001A68BE" w:rsidTr="005A3541">
        <w:tc>
          <w:tcPr>
            <w:tcW w:w="2410" w:type="dxa"/>
          </w:tcPr>
          <w:p w:rsidR="001A68BE" w:rsidRDefault="001A68BE" w:rsidP="005A3541">
            <w:r>
              <w:t>DATE :</w:t>
            </w:r>
          </w:p>
        </w:tc>
        <w:tc>
          <w:tcPr>
            <w:tcW w:w="7796" w:type="dxa"/>
          </w:tcPr>
          <w:p w:rsidR="001A68BE" w:rsidRDefault="001A68BE" w:rsidP="005A3541"/>
        </w:tc>
      </w:tr>
      <w:tr w:rsidR="001A68BE" w:rsidTr="005A3541">
        <w:tc>
          <w:tcPr>
            <w:tcW w:w="2410" w:type="dxa"/>
          </w:tcPr>
          <w:p w:rsidR="001A68BE" w:rsidRDefault="001A68BE" w:rsidP="005A3541">
            <w:r>
              <w:t>PERSON INCHARGE</w:t>
            </w:r>
          </w:p>
        </w:tc>
        <w:tc>
          <w:tcPr>
            <w:tcW w:w="7796" w:type="dxa"/>
          </w:tcPr>
          <w:p w:rsidR="001A68BE" w:rsidRDefault="001A68BE" w:rsidP="005A3541"/>
        </w:tc>
      </w:tr>
      <w:tr w:rsidR="001A68BE" w:rsidTr="005A3541">
        <w:tc>
          <w:tcPr>
            <w:tcW w:w="2410" w:type="dxa"/>
          </w:tcPr>
          <w:p w:rsidR="001A68BE" w:rsidRDefault="001A68BE" w:rsidP="005A3541">
            <w:r>
              <w:t>CHECKED BY :</w:t>
            </w:r>
          </w:p>
        </w:tc>
        <w:tc>
          <w:tcPr>
            <w:tcW w:w="7796" w:type="dxa"/>
          </w:tcPr>
          <w:p w:rsidR="001A68BE" w:rsidRDefault="001A68BE" w:rsidP="005A3541"/>
        </w:tc>
      </w:tr>
    </w:tbl>
    <w:p w:rsidR="0048631A" w:rsidRDefault="0048631A" w:rsidP="00A36DAB">
      <w:pPr>
        <w:rPr>
          <w:b/>
          <w:u w:val="single"/>
        </w:rPr>
      </w:pPr>
    </w:p>
    <w:p w:rsidR="005A3541" w:rsidRDefault="005A3541" w:rsidP="00A36DAB">
      <w:pPr>
        <w:rPr>
          <w:b/>
          <w:u w:val="single"/>
        </w:rPr>
      </w:pPr>
    </w:p>
    <w:p w:rsidR="005A3541" w:rsidRDefault="005A3541" w:rsidP="00A36DAB">
      <w:pPr>
        <w:rPr>
          <w:b/>
          <w:u w:val="single"/>
        </w:rPr>
      </w:pPr>
    </w:p>
    <w:p w:rsidR="005A3541" w:rsidRPr="007D7C27" w:rsidRDefault="005A3541" w:rsidP="00A36DAB">
      <w:pPr>
        <w:rPr>
          <w:b/>
          <w:u w:val="single"/>
        </w:rPr>
      </w:pPr>
    </w:p>
    <w:tbl>
      <w:tblPr>
        <w:tblStyle w:val="TableGrid"/>
        <w:tblpPr w:leftFromText="180" w:rightFromText="180" w:vertAnchor="text" w:horzAnchor="margin" w:tblpX="-527" w:tblpY="357"/>
        <w:tblW w:w="15134" w:type="dxa"/>
        <w:tblLayout w:type="fixed"/>
        <w:tblLook w:val="04A0" w:firstRow="1" w:lastRow="0" w:firstColumn="1" w:lastColumn="0" w:noHBand="0" w:noVBand="1"/>
      </w:tblPr>
      <w:tblGrid>
        <w:gridCol w:w="675"/>
        <w:gridCol w:w="7655"/>
        <w:gridCol w:w="1276"/>
        <w:gridCol w:w="1559"/>
        <w:gridCol w:w="3969"/>
      </w:tblGrid>
      <w:tr w:rsidR="00441639" w:rsidTr="001D5B26">
        <w:tc>
          <w:tcPr>
            <w:tcW w:w="675" w:type="dxa"/>
          </w:tcPr>
          <w:p w:rsidR="00441639" w:rsidRDefault="00441639" w:rsidP="00592894">
            <w:r>
              <w:t>NO.</w:t>
            </w:r>
          </w:p>
        </w:tc>
        <w:tc>
          <w:tcPr>
            <w:tcW w:w="7655" w:type="dxa"/>
          </w:tcPr>
          <w:p w:rsidR="00441639" w:rsidRDefault="00441639" w:rsidP="00592894"/>
        </w:tc>
        <w:tc>
          <w:tcPr>
            <w:tcW w:w="1276" w:type="dxa"/>
          </w:tcPr>
          <w:p w:rsidR="00441639" w:rsidRDefault="00441639" w:rsidP="00592894">
            <w:r>
              <w:t>Appendix</w:t>
            </w:r>
            <w:r w:rsidR="00B42320">
              <w:t xml:space="preserve"> I</w:t>
            </w:r>
          </w:p>
        </w:tc>
        <w:tc>
          <w:tcPr>
            <w:tcW w:w="1559" w:type="dxa"/>
          </w:tcPr>
          <w:p w:rsidR="00441639" w:rsidRDefault="00441639" w:rsidP="00592894">
            <w:pPr>
              <w:jc w:val="center"/>
            </w:pPr>
            <w:r>
              <w:t>Checklist</w:t>
            </w:r>
          </w:p>
        </w:tc>
        <w:tc>
          <w:tcPr>
            <w:tcW w:w="3969" w:type="dxa"/>
          </w:tcPr>
          <w:p w:rsidR="00441639" w:rsidRDefault="00441639" w:rsidP="00592894">
            <w:pPr>
              <w:jc w:val="center"/>
            </w:pPr>
            <w:r>
              <w:t>Remarks</w:t>
            </w:r>
          </w:p>
        </w:tc>
      </w:tr>
      <w:tr w:rsidR="00592894" w:rsidTr="001D5B26">
        <w:tc>
          <w:tcPr>
            <w:tcW w:w="8330" w:type="dxa"/>
            <w:gridSpan w:val="2"/>
            <w:shd w:val="clear" w:color="auto" w:fill="BFBFBF" w:themeFill="background1" w:themeFillShade="BF"/>
          </w:tcPr>
          <w:p w:rsidR="00A42328" w:rsidRDefault="00A42328" w:rsidP="00592894">
            <w:r>
              <w:t>GENERAL INFOMATION</w:t>
            </w:r>
          </w:p>
        </w:tc>
        <w:tc>
          <w:tcPr>
            <w:tcW w:w="1276" w:type="dxa"/>
            <w:shd w:val="clear" w:color="auto" w:fill="BFBFBF" w:themeFill="background1" w:themeFillShade="BF"/>
          </w:tcPr>
          <w:p w:rsidR="00A42328" w:rsidRDefault="00A42328" w:rsidP="00592894"/>
        </w:tc>
        <w:tc>
          <w:tcPr>
            <w:tcW w:w="1559" w:type="dxa"/>
            <w:shd w:val="clear" w:color="auto" w:fill="BFBFBF" w:themeFill="background1" w:themeFillShade="BF"/>
          </w:tcPr>
          <w:p w:rsidR="00A42328" w:rsidRDefault="00A42328" w:rsidP="00592894">
            <w:pPr>
              <w:jc w:val="center"/>
            </w:pPr>
          </w:p>
        </w:tc>
        <w:tc>
          <w:tcPr>
            <w:tcW w:w="3969" w:type="dxa"/>
            <w:shd w:val="clear" w:color="auto" w:fill="BFBFBF" w:themeFill="background1" w:themeFillShade="BF"/>
          </w:tcPr>
          <w:p w:rsidR="00A42328" w:rsidRDefault="00A42328" w:rsidP="00592894">
            <w:pPr>
              <w:jc w:val="center"/>
            </w:pPr>
          </w:p>
        </w:tc>
      </w:tr>
      <w:tr w:rsidR="00592894" w:rsidTr="001D5B26">
        <w:tc>
          <w:tcPr>
            <w:tcW w:w="675" w:type="dxa"/>
          </w:tcPr>
          <w:p w:rsidR="00165792" w:rsidRDefault="00165792" w:rsidP="00592894">
            <w:r>
              <w:t>1.</w:t>
            </w:r>
          </w:p>
        </w:tc>
        <w:tc>
          <w:tcPr>
            <w:tcW w:w="7655" w:type="dxa"/>
          </w:tcPr>
          <w:p w:rsidR="00165792" w:rsidRDefault="00165792" w:rsidP="00592894">
            <w:r>
              <w:t xml:space="preserve">Company information </w:t>
            </w:r>
          </w:p>
          <w:p w:rsidR="00AE2742" w:rsidRPr="00AE2742" w:rsidRDefault="00AE2742" w:rsidP="00AE2742">
            <w:pPr>
              <w:pStyle w:val="ListParagraph"/>
              <w:numPr>
                <w:ilvl w:val="0"/>
                <w:numId w:val="13"/>
              </w:numPr>
              <w:rPr>
                <w:color w:val="E36C0A" w:themeColor="accent6" w:themeShade="BF"/>
              </w:rPr>
            </w:pPr>
            <w:r w:rsidRPr="00AE2742">
              <w:rPr>
                <w:color w:val="E36C0A" w:themeColor="accent6" w:themeShade="BF"/>
              </w:rPr>
              <w:t xml:space="preserve">Business name </w:t>
            </w:r>
            <w:r w:rsidRPr="00AE2742">
              <w:rPr>
                <w:color w:val="E36C0A" w:themeColor="accent6" w:themeShade="BF"/>
              </w:rPr>
              <w:tab/>
            </w:r>
            <w:r>
              <w:rPr>
                <w:color w:val="E36C0A" w:themeColor="accent6" w:themeShade="BF"/>
              </w:rPr>
              <w:t xml:space="preserve">       : </w:t>
            </w:r>
            <w:r w:rsidRPr="00AE2742">
              <w:rPr>
                <w:color w:val="E36C0A" w:themeColor="accent6" w:themeShade="BF"/>
              </w:rPr>
              <w:t>Company Name of business user</w:t>
            </w:r>
            <w:r w:rsidRPr="00AE2742">
              <w:rPr>
                <w:color w:val="E36C0A" w:themeColor="accent6" w:themeShade="BF"/>
              </w:rPr>
              <w:tab/>
            </w:r>
            <w:r w:rsidRPr="00AE2742">
              <w:rPr>
                <w:color w:val="E36C0A" w:themeColor="accent6" w:themeShade="BF"/>
              </w:rPr>
              <w:tab/>
            </w:r>
          </w:p>
          <w:p w:rsidR="00AE2742" w:rsidRPr="00AE2742" w:rsidRDefault="00AE2742" w:rsidP="00AE2742">
            <w:pPr>
              <w:pStyle w:val="ListParagraph"/>
              <w:numPr>
                <w:ilvl w:val="0"/>
                <w:numId w:val="13"/>
              </w:numPr>
              <w:rPr>
                <w:color w:val="E36C0A" w:themeColor="accent6" w:themeShade="BF"/>
              </w:rPr>
            </w:pPr>
            <w:r w:rsidRPr="00AE2742">
              <w:rPr>
                <w:color w:val="E36C0A" w:themeColor="accent6" w:themeShade="BF"/>
              </w:rPr>
              <w:t>Business RN</w:t>
            </w:r>
            <w:r w:rsidRPr="00AE2742">
              <w:rPr>
                <w:color w:val="E36C0A" w:themeColor="accent6" w:themeShade="BF"/>
              </w:rPr>
              <w:tab/>
            </w:r>
            <w:r>
              <w:rPr>
                <w:color w:val="E36C0A" w:themeColor="accent6" w:themeShade="BF"/>
              </w:rPr>
              <w:t xml:space="preserve">       : </w:t>
            </w:r>
            <w:r w:rsidRPr="00AE2742">
              <w:rPr>
                <w:color w:val="E36C0A" w:themeColor="accent6" w:themeShade="BF"/>
              </w:rPr>
              <w:t>Business Registration Number</w:t>
            </w:r>
            <w:r w:rsidRPr="00AE2742">
              <w:rPr>
                <w:color w:val="E36C0A" w:themeColor="accent6" w:themeShade="BF"/>
              </w:rPr>
              <w:tab/>
            </w:r>
            <w:r w:rsidRPr="00AE2742">
              <w:rPr>
                <w:color w:val="E36C0A" w:themeColor="accent6" w:themeShade="BF"/>
              </w:rPr>
              <w:tab/>
            </w:r>
          </w:p>
          <w:p w:rsidR="00AE2742" w:rsidRPr="00AE2742" w:rsidRDefault="001D5B26" w:rsidP="00AE2742">
            <w:pPr>
              <w:pStyle w:val="ListParagraph"/>
              <w:numPr>
                <w:ilvl w:val="0"/>
                <w:numId w:val="13"/>
              </w:numPr>
              <w:rPr>
                <w:color w:val="E36C0A" w:themeColor="accent6" w:themeShade="BF"/>
              </w:rPr>
            </w:pPr>
            <w:r>
              <w:rPr>
                <w:color w:val="E36C0A" w:themeColor="accent6" w:themeShade="BF"/>
              </w:rPr>
              <w:t>GST</w:t>
            </w:r>
            <w:r w:rsidR="00AE2742" w:rsidRPr="00AE2742">
              <w:rPr>
                <w:color w:val="E36C0A" w:themeColor="accent6" w:themeShade="BF"/>
              </w:rPr>
              <w:t xml:space="preserve"> No</w:t>
            </w:r>
            <w:r w:rsidR="00AE2742" w:rsidRPr="00AE2742">
              <w:rPr>
                <w:color w:val="E36C0A" w:themeColor="accent6" w:themeShade="BF"/>
              </w:rPr>
              <w:tab/>
            </w:r>
            <w:r w:rsidR="00AE2742">
              <w:rPr>
                <w:color w:val="E36C0A" w:themeColor="accent6" w:themeShade="BF"/>
              </w:rPr>
              <w:t xml:space="preserve">                      : </w:t>
            </w:r>
            <w:r w:rsidR="00AE2742" w:rsidRPr="00AE2742">
              <w:rPr>
                <w:color w:val="E36C0A" w:themeColor="accent6" w:themeShade="BF"/>
              </w:rPr>
              <w:t>GST Registration Number of business user</w:t>
            </w:r>
            <w:r w:rsidR="00AE2742" w:rsidRPr="00AE2742">
              <w:rPr>
                <w:color w:val="E36C0A" w:themeColor="accent6" w:themeShade="BF"/>
              </w:rPr>
              <w:tab/>
            </w:r>
            <w:r w:rsidR="00AE2742" w:rsidRPr="00AE2742">
              <w:rPr>
                <w:color w:val="E36C0A" w:themeColor="accent6" w:themeShade="BF"/>
              </w:rPr>
              <w:tab/>
            </w:r>
          </w:p>
          <w:p w:rsidR="00AE2742" w:rsidRPr="00AE2742" w:rsidRDefault="00AE2742" w:rsidP="00AE2742">
            <w:pPr>
              <w:pStyle w:val="ListParagraph"/>
              <w:numPr>
                <w:ilvl w:val="0"/>
                <w:numId w:val="13"/>
              </w:numPr>
              <w:rPr>
                <w:color w:val="E36C0A" w:themeColor="accent6" w:themeShade="BF"/>
              </w:rPr>
            </w:pPr>
            <w:r w:rsidRPr="00AE2742">
              <w:rPr>
                <w:color w:val="E36C0A" w:themeColor="accent6" w:themeShade="BF"/>
              </w:rPr>
              <w:t xml:space="preserve">Company </w:t>
            </w:r>
            <w:r w:rsidR="001D5B26" w:rsidRPr="00AE2742">
              <w:rPr>
                <w:color w:val="E36C0A" w:themeColor="accent6" w:themeShade="BF"/>
              </w:rPr>
              <w:t>Address</w:t>
            </w:r>
            <w:r>
              <w:rPr>
                <w:color w:val="E36C0A" w:themeColor="accent6" w:themeShade="BF"/>
              </w:rPr>
              <w:t xml:space="preserve">    :</w:t>
            </w:r>
            <w:r w:rsidRPr="00AE2742">
              <w:rPr>
                <w:color w:val="E36C0A" w:themeColor="accent6" w:themeShade="BF"/>
              </w:rPr>
              <w:t>Line 1 ,Line 2, Line 3, Postal code, State , Country</w:t>
            </w:r>
            <w:r w:rsidRPr="00AE2742">
              <w:rPr>
                <w:color w:val="E36C0A" w:themeColor="accent6" w:themeShade="BF"/>
              </w:rPr>
              <w:tab/>
            </w:r>
            <w:r w:rsidRPr="00AE2742">
              <w:rPr>
                <w:color w:val="E36C0A" w:themeColor="accent6" w:themeShade="BF"/>
              </w:rPr>
              <w:tab/>
            </w:r>
          </w:p>
          <w:p w:rsidR="00AE2742" w:rsidRPr="00AE2742" w:rsidRDefault="00AE2742" w:rsidP="00AE2742">
            <w:pPr>
              <w:pStyle w:val="ListParagraph"/>
              <w:numPr>
                <w:ilvl w:val="0"/>
                <w:numId w:val="13"/>
              </w:numPr>
              <w:rPr>
                <w:color w:val="E36C0A" w:themeColor="accent6" w:themeShade="BF"/>
              </w:rPr>
            </w:pPr>
            <w:r w:rsidRPr="00AE2742">
              <w:rPr>
                <w:color w:val="E36C0A" w:themeColor="accent6" w:themeShade="BF"/>
              </w:rPr>
              <w:t xml:space="preserve">Financial Year </w:t>
            </w:r>
            <w:r w:rsidRPr="00AE2742">
              <w:rPr>
                <w:color w:val="E36C0A" w:themeColor="accent6" w:themeShade="BF"/>
              </w:rPr>
              <w:tab/>
            </w:r>
            <w:r>
              <w:rPr>
                <w:color w:val="E36C0A" w:themeColor="accent6" w:themeShade="BF"/>
              </w:rPr>
              <w:t xml:space="preserve">       : </w:t>
            </w:r>
            <w:r w:rsidRPr="00AE2742">
              <w:rPr>
                <w:color w:val="E36C0A" w:themeColor="accent6" w:themeShade="BF"/>
              </w:rPr>
              <w:t xml:space="preserve">Company financial year / financial period </w:t>
            </w:r>
            <w:r w:rsidRPr="00AE2742">
              <w:rPr>
                <w:color w:val="E36C0A" w:themeColor="accent6" w:themeShade="BF"/>
              </w:rPr>
              <w:tab/>
            </w:r>
            <w:r w:rsidRPr="00AE2742">
              <w:rPr>
                <w:color w:val="E36C0A" w:themeColor="accent6" w:themeShade="BF"/>
              </w:rPr>
              <w:tab/>
            </w:r>
          </w:p>
          <w:p w:rsidR="00AE2742" w:rsidRPr="00AE2742" w:rsidRDefault="00AE2742" w:rsidP="00AE2742">
            <w:pPr>
              <w:pStyle w:val="ListParagraph"/>
              <w:numPr>
                <w:ilvl w:val="0"/>
                <w:numId w:val="13"/>
              </w:numPr>
              <w:rPr>
                <w:color w:val="E36C0A" w:themeColor="accent6" w:themeShade="BF"/>
              </w:rPr>
            </w:pPr>
            <w:r w:rsidRPr="00AE2742">
              <w:rPr>
                <w:color w:val="E36C0A" w:themeColor="accent6" w:themeShade="BF"/>
              </w:rPr>
              <w:t>Start Date</w:t>
            </w:r>
            <w:r w:rsidRPr="00AE2742">
              <w:rPr>
                <w:color w:val="E36C0A" w:themeColor="accent6" w:themeShade="BF"/>
              </w:rPr>
              <w:tab/>
            </w:r>
            <w:r>
              <w:rPr>
                <w:color w:val="E36C0A" w:themeColor="accent6" w:themeShade="BF"/>
              </w:rPr>
              <w:t xml:space="preserve">       : </w:t>
            </w:r>
            <w:r w:rsidRPr="00AE2742">
              <w:rPr>
                <w:color w:val="E36C0A" w:themeColor="accent6" w:themeShade="BF"/>
              </w:rPr>
              <w:t xml:space="preserve">Company financial year start-date </w:t>
            </w:r>
            <w:r w:rsidRPr="00AE2742">
              <w:rPr>
                <w:color w:val="E36C0A" w:themeColor="accent6" w:themeShade="BF"/>
              </w:rPr>
              <w:tab/>
            </w:r>
            <w:r w:rsidRPr="00AE2742">
              <w:rPr>
                <w:color w:val="E36C0A" w:themeColor="accent6" w:themeShade="BF"/>
              </w:rPr>
              <w:tab/>
            </w:r>
          </w:p>
          <w:p w:rsidR="00AE2742" w:rsidRPr="00AE2742" w:rsidRDefault="00AE2742" w:rsidP="00AE2742">
            <w:pPr>
              <w:pStyle w:val="ListParagraph"/>
              <w:numPr>
                <w:ilvl w:val="0"/>
                <w:numId w:val="13"/>
              </w:numPr>
              <w:rPr>
                <w:color w:val="E36C0A" w:themeColor="accent6" w:themeShade="BF"/>
              </w:rPr>
            </w:pPr>
            <w:r w:rsidRPr="00AE2742">
              <w:rPr>
                <w:color w:val="E36C0A" w:themeColor="accent6" w:themeShade="BF"/>
              </w:rPr>
              <w:t>End Date</w:t>
            </w:r>
            <w:r w:rsidRPr="00AE2742">
              <w:rPr>
                <w:color w:val="E36C0A" w:themeColor="accent6" w:themeShade="BF"/>
              </w:rPr>
              <w:tab/>
            </w:r>
            <w:r>
              <w:rPr>
                <w:color w:val="E36C0A" w:themeColor="accent6" w:themeShade="BF"/>
              </w:rPr>
              <w:t xml:space="preserve">       : </w:t>
            </w:r>
            <w:r w:rsidRPr="00AE2742">
              <w:rPr>
                <w:color w:val="E36C0A" w:themeColor="accent6" w:themeShade="BF"/>
              </w:rPr>
              <w:t>Company financial year end-date</w:t>
            </w:r>
            <w:r w:rsidRPr="00AE2742">
              <w:rPr>
                <w:color w:val="E36C0A" w:themeColor="accent6" w:themeShade="BF"/>
              </w:rPr>
              <w:tab/>
            </w:r>
            <w:r w:rsidRPr="00AE2742">
              <w:rPr>
                <w:color w:val="E36C0A" w:themeColor="accent6" w:themeShade="BF"/>
              </w:rPr>
              <w:tab/>
            </w:r>
          </w:p>
          <w:p w:rsidR="00AE2742" w:rsidRDefault="00AE2742" w:rsidP="00AE2742">
            <w:pPr>
              <w:pStyle w:val="ListParagraph"/>
              <w:numPr>
                <w:ilvl w:val="0"/>
                <w:numId w:val="13"/>
              </w:numPr>
              <w:rPr>
                <w:color w:val="E36C0A" w:themeColor="accent6" w:themeShade="BF"/>
              </w:rPr>
            </w:pPr>
            <w:r w:rsidRPr="00AE2742">
              <w:rPr>
                <w:color w:val="E36C0A" w:themeColor="accent6" w:themeShade="BF"/>
              </w:rPr>
              <w:t>Currency Code</w:t>
            </w:r>
            <w:r w:rsidRPr="00AE2742">
              <w:rPr>
                <w:color w:val="E36C0A" w:themeColor="accent6" w:themeShade="BF"/>
              </w:rPr>
              <w:tab/>
            </w:r>
            <w:r>
              <w:rPr>
                <w:color w:val="E36C0A" w:themeColor="accent6" w:themeShade="BF"/>
              </w:rPr>
              <w:t xml:space="preserve">       : </w:t>
            </w:r>
            <w:r w:rsidRPr="00AE2742">
              <w:rPr>
                <w:color w:val="E36C0A" w:themeColor="accent6" w:themeShade="BF"/>
              </w:rPr>
              <w:t>Functional currency used in accounting software (in 3</w:t>
            </w:r>
          </w:p>
          <w:p w:rsidR="00AE2742" w:rsidRDefault="00AE2742" w:rsidP="00AE2742">
            <w:pPr>
              <w:pStyle w:val="ListParagraph"/>
              <w:rPr>
                <w:color w:val="E36C0A" w:themeColor="accent6" w:themeShade="BF"/>
              </w:rPr>
            </w:pPr>
            <w:r>
              <w:rPr>
                <w:color w:val="E36C0A" w:themeColor="accent6" w:themeShade="BF"/>
              </w:rPr>
              <w:t xml:space="preserve">                                     </w:t>
            </w:r>
            <w:r w:rsidRPr="00AE2742">
              <w:rPr>
                <w:color w:val="E36C0A" w:themeColor="accent6" w:themeShade="BF"/>
              </w:rPr>
              <w:t xml:space="preserve"> Char</w:t>
            </w:r>
            <w:r>
              <w:rPr>
                <w:color w:val="E36C0A" w:themeColor="accent6" w:themeShade="BF"/>
              </w:rPr>
              <w:t xml:space="preserve"> </w:t>
            </w:r>
            <w:r w:rsidRPr="00AE2742">
              <w:rPr>
                <w:color w:val="E36C0A" w:themeColor="accent6" w:themeShade="BF"/>
              </w:rPr>
              <w:t>ISO).Empty means functional currency used is</w:t>
            </w:r>
          </w:p>
          <w:p w:rsidR="00AE2742" w:rsidRPr="00AE2742" w:rsidRDefault="00AE2742" w:rsidP="00AE2742">
            <w:pPr>
              <w:pStyle w:val="ListParagraph"/>
              <w:rPr>
                <w:color w:val="E36C0A" w:themeColor="accent6" w:themeShade="BF"/>
              </w:rPr>
            </w:pPr>
            <w:r>
              <w:rPr>
                <w:color w:val="E36C0A" w:themeColor="accent6" w:themeShade="BF"/>
              </w:rPr>
              <w:t xml:space="preserve">                </w:t>
            </w:r>
            <w:r w:rsidRPr="00AE2742">
              <w:rPr>
                <w:color w:val="E36C0A" w:themeColor="accent6" w:themeShade="BF"/>
              </w:rPr>
              <w:t xml:space="preserve"> </w:t>
            </w:r>
            <w:r>
              <w:rPr>
                <w:color w:val="E36C0A" w:themeColor="accent6" w:themeShade="BF"/>
              </w:rPr>
              <w:t xml:space="preserve">                    </w:t>
            </w:r>
            <w:r w:rsidRPr="00AE2742">
              <w:rPr>
                <w:color w:val="E36C0A" w:themeColor="accent6" w:themeShade="BF"/>
              </w:rPr>
              <w:t>Malaysia Ringgit (MYR)</w:t>
            </w:r>
            <w:r w:rsidRPr="00AE2742">
              <w:rPr>
                <w:color w:val="E36C0A" w:themeColor="accent6" w:themeShade="BF"/>
              </w:rPr>
              <w:tab/>
            </w:r>
            <w:r w:rsidRPr="00AE2742">
              <w:rPr>
                <w:color w:val="E36C0A" w:themeColor="accent6" w:themeShade="BF"/>
              </w:rPr>
              <w:tab/>
            </w:r>
          </w:p>
          <w:p w:rsidR="00AE2742" w:rsidRPr="00AE2742" w:rsidRDefault="00AE2742" w:rsidP="00AE2742">
            <w:pPr>
              <w:pStyle w:val="ListParagraph"/>
              <w:numPr>
                <w:ilvl w:val="0"/>
                <w:numId w:val="13"/>
              </w:numPr>
              <w:rPr>
                <w:color w:val="E36C0A" w:themeColor="accent6" w:themeShade="BF"/>
              </w:rPr>
            </w:pPr>
            <w:r w:rsidRPr="00AE2742">
              <w:rPr>
                <w:color w:val="E36C0A" w:themeColor="accent6" w:themeShade="BF"/>
              </w:rPr>
              <w:t>Product version</w:t>
            </w:r>
            <w:r w:rsidRPr="00AE2742">
              <w:rPr>
                <w:color w:val="E36C0A" w:themeColor="accent6" w:themeShade="BF"/>
              </w:rPr>
              <w:tab/>
            </w:r>
            <w:r>
              <w:rPr>
                <w:color w:val="E36C0A" w:themeColor="accent6" w:themeShade="BF"/>
              </w:rPr>
              <w:t xml:space="preserve">       : </w:t>
            </w:r>
            <w:r w:rsidRPr="00AE2742">
              <w:rPr>
                <w:color w:val="E36C0A" w:themeColor="accent6" w:themeShade="BF"/>
              </w:rPr>
              <w:t>Accounting software name and version</w:t>
            </w:r>
            <w:r w:rsidRPr="00AE2742">
              <w:rPr>
                <w:color w:val="E36C0A" w:themeColor="accent6" w:themeShade="BF"/>
              </w:rPr>
              <w:tab/>
            </w:r>
            <w:r w:rsidRPr="00AE2742">
              <w:rPr>
                <w:color w:val="E36C0A" w:themeColor="accent6" w:themeShade="BF"/>
              </w:rPr>
              <w:tab/>
            </w:r>
          </w:p>
          <w:p w:rsidR="005A3541" w:rsidRPr="00AE2742" w:rsidRDefault="00AE2742" w:rsidP="00AE2742">
            <w:pPr>
              <w:pStyle w:val="ListParagraph"/>
              <w:numPr>
                <w:ilvl w:val="0"/>
                <w:numId w:val="13"/>
              </w:numPr>
              <w:rPr>
                <w:color w:val="E36C0A" w:themeColor="accent6" w:themeShade="BF"/>
              </w:rPr>
            </w:pPr>
            <w:r w:rsidRPr="00AE2742">
              <w:rPr>
                <w:color w:val="E36C0A" w:themeColor="accent6" w:themeShade="BF"/>
              </w:rPr>
              <w:t>GAF Version</w:t>
            </w:r>
            <w:r w:rsidRPr="00AE2742">
              <w:rPr>
                <w:color w:val="E36C0A" w:themeColor="accent6" w:themeShade="BF"/>
              </w:rPr>
              <w:tab/>
            </w:r>
            <w:r>
              <w:rPr>
                <w:color w:val="E36C0A" w:themeColor="accent6" w:themeShade="BF"/>
              </w:rPr>
              <w:t xml:space="preserve">       : </w:t>
            </w:r>
            <w:r w:rsidRPr="00AE2742">
              <w:rPr>
                <w:color w:val="E36C0A" w:themeColor="accent6" w:themeShade="BF"/>
              </w:rPr>
              <w:t>GST  Audit File (GAF) version number</w:t>
            </w:r>
            <w:r w:rsidRPr="00AE2742">
              <w:rPr>
                <w:color w:val="E36C0A" w:themeColor="accent6" w:themeShade="BF"/>
              </w:rPr>
              <w:tab/>
            </w:r>
            <w:r w:rsidRPr="00AE2742">
              <w:rPr>
                <w:color w:val="E36C0A" w:themeColor="accent6" w:themeShade="BF"/>
              </w:rPr>
              <w:tab/>
            </w:r>
          </w:p>
          <w:p w:rsidR="005A3541" w:rsidRDefault="005A3541" w:rsidP="00592894"/>
        </w:tc>
        <w:tc>
          <w:tcPr>
            <w:tcW w:w="1276" w:type="dxa"/>
          </w:tcPr>
          <w:p w:rsidR="00165792" w:rsidRDefault="00165792" w:rsidP="00592894"/>
        </w:tc>
        <w:tc>
          <w:tcPr>
            <w:tcW w:w="1559" w:type="dxa"/>
          </w:tcPr>
          <w:p w:rsidR="00165792" w:rsidRDefault="00165792" w:rsidP="00592894">
            <w:pPr>
              <w:jc w:val="center"/>
            </w:pPr>
          </w:p>
        </w:tc>
        <w:tc>
          <w:tcPr>
            <w:tcW w:w="3969" w:type="dxa"/>
          </w:tcPr>
          <w:p w:rsidR="00165792" w:rsidRDefault="00165792" w:rsidP="00592894"/>
        </w:tc>
      </w:tr>
      <w:tr w:rsidR="00A42328" w:rsidTr="001D5B26">
        <w:tc>
          <w:tcPr>
            <w:tcW w:w="675" w:type="dxa"/>
          </w:tcPr>
          <w:p w:rsidR="00A42328" w:rsidRDefault="00A42328" w:rsidP="00592894">
            <w:r>
              <w:t>2.</w:t>
            </w:r>
          </w:p>
        </w:tc>
        <w:tc>
          <w:tcPr>
            <w:tcW w:w="7655" w:type="dxa"/>
          </w:tcPr>
          <w:p w:rsidR="00A42328" w:rsidRDefault="00165792" w:rsidP="00592894">
            <w:r>
              <w:t>Taxable Period</w:t>
            </w:r>
            <w:r w:rsidR="00A42328">
              <w:t xml:space="preserve"> </w:t>
            </w:r>
          </w:p>
          <w:p w:rsidR="009720C2" w:rsidRPr="009720C2" w:rsidRDefault="009720C2" w:rsidP="009720C2">
            <w:pPr>
              <w:rPr>
                <w:color w:val="E36C0A" w:themeColor="accent6" w:themeShade="BF"/>
              </w:rPr>
            </w:pPr>
            <w:r w:rsidRPr="009720C2">
              <w:rPr>
                <w:color w:val="E36C0A" w:themeColor="accent6" w:themeShade="BF"/>
              </w:rPr>
              <w:t xml:space="preserve">Every taxable person will be assigned a taxable period which will end on </w:t>
            </w:r>
          </w:p>
          <w:p w:rsidR="009720C2" w:rsidRPr="009720C2" w:rsidRDefault="009720C2" w:rsidP="009720C2">
            <w:pPr>
              <w:rPr>
                <w:color w:val="E36C0A" w:themeColor="accent6" w:themeShade="BF"/>
              </w:rPr>
            </w:pPr>
            <w:r w:rsidRPr="009720C2">
              <w:rPr>
                <w:color w:val="E36C0A" w:themeColor="accent6" w:themeShade="BF"/>
              </w:rPr>
              <w:t xml:space="preserve">the last day of the month of any calendar year unless a varied taxable period has </w:t>
            </w:r>
          </w:p>
          <w:p w:rsidR="009720C2" w:rsidRPr="009720C2" w:rsidRDefault="009720C2" w:rsidP="009720C2">
            <w:pPr>
              <w:rPr>
                <w:color w:val="E36C0A" w:themeColor="accent6" w:themeShade="BF"/>
              </w:rPr>
            </w:pPr>
            <w:proofErr w:type="gramStart"/>
            <w:r w:rsidRPr="009720C2">
              <w:rPr>
                <w:color w:val="E36C0A" w:themeColor="accent6" w:themeShade="BF"/>
              </w:rPr>
              <w:t>been</w:t>
            </w:r>
            <w:proofErr w:type="gramEnd"/>
            <w:r w:rsidRPr="009720C2">
              <w:rPr>
                <w:color w:val="E36C0A" w:themeColor="accent6" w:themeShade="BF"/>
              </w:rPr>
              <w:t xml:space="preserve"> assigned.  The category of a taxable period will depend on the amount of </w:t>
            </w:r>
          </w:p>
          <w:p w:rsidR="009720C2" w:rsidRDefault="009720C2" w:rsidP="009720C2">
            <w:pPr>
              <w:rPr>
                <w:color w:val="E36C0A" w:themeColor="accent6" w:themeShade="BF"/>
              </w:rPr>
            </w:pPr>
            <w:r w:rsidRPr="009720C2">
              <w:rPr>
                <w:color w:val="E36C0A" w:themeColor="accent6" w:themeShade="BF"/>
              </w:rPr>
              <w:t xml:space="preserve">annual sales:- </w:t>
            </w:r>
          </w:p>
          <w:p w:rsidR="00494EAA" w:rsidRPr="009720C2" w:rsidRDefault="00494EAA" w:rsidP="009720C2">
            <w:pPr>
              <w:rPr>
                <w:color w:val="E36C0A" w:themeColor="accent6" w:themeShade="BF"/>
              </w:rPr>
            </w:pPr>
          </w:p>
          <w:tbl>
            <w:tblPr>
              <w:tblStyle w:val="TableGrid"/>
              <w:tblW w:w="0" w:type="auto"/>
              <w:tblLayout w:type="fixed"/>
              <w:tblLook w:val="04A0" w:firstRow="1" w:lastRow="0" w:firstColumn="1" w:lastColumn="0" w:noHBand="0" w:noVBand="1"/>
            </w:tblPr>
            <w:tblGrid>
              <w:gridCol w:w="2463"/>
              <w:gridCol w:w="2068"/>
              <w:gridCol w:w="2858"/>
            </w:tblGrid>
            <w:tr w:rsidR="009720C2" w:rsidRPr="009720C2" w:rsidTr="009720C2">
              <w:tc>
                <w:tcPr>
                  <w:tcW w:w="2463"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Annual Sales</w:t>
                  </w:r>
                </w:p>
              </w:tc>
              <w:tc>
                <w:tcPr>
                  <w:tcW w:w="2068"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Category</w:t>
                  </w:r>
                </w:p>
              </w:tc>
              <w:tc>
                <w:tcPr>
                  <w:tcW w:w="2858"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Taxable Period</w:t>
                  </w:r>
                </w:p>
              </w:tc>
            </w:tr>
            <w:tr w:rsidR="009720C2" w:rsidRPr="009720C2" w:rsidTr="009720C2">
              <w:tc>
                <w:tcPr>
                  <w:tcW w:w="2463"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Rm5 Million and above</w:t>
                  </w:r>
                </w:p>
              </w:tc>
              <w:tc>
                <w:tcPr>
                  <w:tcW w:w="2068"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A</w:t>
                  </w:r>
                </w:p>
              </w:tc>
              <w:tc>
                <w:tcPr>
                  <w:tcW w:w="2858"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One month</w:t>
                  </w:r>
                </w:p>
              </w:tc>
            </w:tr>
            <w:tr w:rsidR="009720C2" w:rsidRPr="009720C2" w:rsidTr="009720C2">
              <w:tc>
                <w:tcPr>
                  <w:tcW w:w="2463"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Less than Rm5 Million</w:t>
                  </w:r>
                </w:p>
              </w:tc>
              <w:tc>
                <w:tcPr>
                  <w:tcW w:w="2068"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B</w:t>
                  </w:r>
                </w:p>
              </w:tc>
              <w:tc>
                <w:tcPr>
                  <w:tcW w:w="2858" w:type="dxa"/>
                </w:tcPr>
                <w:p w:rsidR="009720C2" w:rsidRPr="009720C2" w:rsidRDefault="009720C2" w:rsidP="00D45652">
                  <w:pPr>
                    <w:framePr w:hSpace="180" w:wrap="around" w:vAnchor="text" w:hAnchor="margin" w:x="-527" w:y="357"/>
                    <w:jc w:val="center"/>
                    <w:rPr>
                      <w:color w:val="E36C0A" w:themeColor="accent6" w:themeShade="BF"/>
                    </w:rPr>
                  </w:pPr>
                  <w:r w:rsidRPr="009720C2">
                    <w:rPr>
                      <w:color w:val="E36C0A" w:themeColor="accent6" w:themeShade="BF"/>
                    </w:rPr>
                    <w:t>Three month</w:t>
                  </w:r>
                </w:p>
              </w:tc>
            </w:tr>
          </w:tbl>
          <w:p w:rsidR="009720C2" w:rsidRDefault="009720C2" w:rsidP="009720C2"/>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tc>
      </w:tr>
      <w:tr w:rsidR="00385BCB" w:rsidTr="001D5B26">
        <w:tc>
          <w:tcPr>
            <w:tcW w:w="675" w:type="dxa"/>
          </w:tcPr>
          <w:p w:rsidR="00385BCB" w:rsidRDefault="00385BCB" w:rsidP="00592894">
            <w:r>
              <w:lastRenderedPageBreak/>
              <w:t>3.</w:t>
            </w:r>
          </w:p>
        </w:tc>
        <w:tc>
          <w:tcPr>
            <w:tcW w:w="7655" w:type="dxa"/>
          </w:tcPr>
          <w:p w:rsidR="00385BCB" w:rsidRDefault="00385BCB" w:rsidP="00592894">
            <w:r>
              <w:t>Chart of Account for GST</w:t>
            </w:r>
          </w:p>
          <w:p w:rsidR="00494EAA" w:rsidRPr="00494EAA" w:rsidRDefault="00494EAA" w:rsidP="00592894">
            <w:pPr>
              <w:rPr>
                <w:color w:val="E36C0A" w:themeColor="accent6" w:themeShade="BF"/>
              </w:rPr>
            </w:pPr>
            <w:r w:rsidRPr="00494EAA">
              <w:rPr>
                <w:color w:val="E36C0A" w:themeColor="accent6" w:themeShade="BF"/>
              </w:rPr>
              <w:t>To produce new chart of account for GST. Example:-</w:t>
            </w:r>
          </w:p>
          <w:p w:rsidR="00494EAA" w:rsidRPr="00494EAA" w:rsidRDefault="00494EAA" w:rsidP="00494EAA">
            <w:pPr>
              <w:pStyle w:val="ListParagraph"/>
              <w:numPr>
                <w:ilvl w:val="0"/>
                <w:numId w:val="15"/>
              </w:numPr>
              <w:rPr>
                <w:color w:val="E36C0A" w:themeColor="accent6" w:themeShade="BF"/>
              </w:rPr>
            </w:pPr>
            <w:r w:rsidRPr="00494EAA">
              <w:rPr>
                <w:color w:val="E36C0A" w:themeColor="accent6" w:themeShade="BF"/>
              </w:rPr>
              <w:t>Input Tax Account :  Balance Sheet</w:t>
            </w:r>
          </w:p>
          <w:p w:rsidR="00494EAA" w:rsidRPr="00494EAA" w:rsidRDefault="00494EAA" w:rsidP="00494EAA">
            <w:pPr>
              <w:pStyle w:val="ListParagraph"/>
              <w:numPr>
                <w:ilvl w:val="0"/>
                <w:numId w:val="15"/>
              </w:numPr>
              <w:rPr>
                <w:color w:val="E36C0A" w:themeColor="accent6" w:themeShade="BF"/>
              </w:rPr>
            </w:pPr>
            <w:r w:rsidRPr="00494EAA">
              <w:rPr>
                <w:color w:val="E36C0A" w:themeColor="accent6" w:themeShade="BF"/>
              </w:rPr>
              <w:t>Out Tax Account :  Balance Sheet</w:t>
            </w:r>
          </w:p>
          <w:p w:rsidR="00494EAA" w:rsidRDefault="00494EAA" w:rsidP="00494EAA">
            <w:pPr>
              <w:pStyle w:val="ListParagraph"/>
              <w:numPr>
                <w:ilvl w:val="0"/>
                <w:numId w:val="15"/>
              </w:numPr>
              <w:rPr>
                <w:color w:val="E36C0A" w:themeColor="accent6" w:themeShade="BF"/>
              </w:rPr>
            </w:pPr>
            <w:r w:rsidRPr="00494EAA">
              <w:rPr>
                <w:color w:val="E36C0A" w:themeColor="accent6" w:themeShade="BF"/>
              </w:rPr>
              <w:t>Control Account : Balance Sheet</w:t>
            </w:r>
          </w:p>
          <w:p w:rsidR="00FF1B5D" w:rsidRDefault="00FF1B5D" w:rsidP="00494EAA">
            <w:pPr>
              <w:pStyle w:val="ListParagraph"/>
              <w:numPr>
                <w:ilvl w:val="0"/>
                <w:numId w:val="15"/>
              </w:numPr>
              <w:rPr>
                <w:color w:val="E36C0A" w:themeColor="accent6" w:themeShade="BF"/>
              </w:rPr>
            </w:pPr>
            <w:r>
              <w:rPr>
                <w:color w:val="E36C0A" w:themeColor="accent6" w:themeShade="BF"/>
              </w:rPr>
              <w:t>GST Bad Debt –AR : Balance Sheet</w:t>
            </w:r>
          </w:p>
          <w:p w:rsidR="00FF1B5D" w:rsidRDefault="00FF1B5D" w:rsidP="00494EAA">
            <w:pPr>
              <w:pStyle w:val="ListParagraph"/>
              <w:numPr>
                <w:ilvl w:val="0"/>
                <w:numId w:val="15"/>
              </w:numPr>
              <w:rPr>
                <w:color w:val="E36C0A" w:themeColor="accent6" w:themeShade="BF"/>
              </w:rPr>
            </w:pPr>
            <w:r>
              <w:rPr>
                <w:color w:val="E36C0A" w:themeColor="accent6" w:themeShade="BF"/>
              </w:rPr>
              <w:t>GST Bad Debt –AP : Balance Sheet</w:t>
            </w:r>
          </w:p>
          <w:p w:rsidR="00FF1B5D" w:rsidRPr="00494EAA" w:rsidRDefault="00FF1B5D" w:rsidP="00494EAA">
            <w:pPr>
              <w:pStyle w:val="ListParagraph"/>
              <w:numPr>
                <w:ilvl w:val="0"/>
                <w:numId w:val="15"/>
              </w:numPr>
              <w:rPr>
                <w:color w:val="E36C0A" w:themeColor="accent6" w:themeShade="BF"/>
              </w:rPr>
            </w:pPr>
            <w:r>
              <w:rPr>
                <w:color w:val="E36C0A" w:themeColor="accent6" w:themeShade="BF"/>
              </w:rPr>
              <w:t>Deposit Received-GST :Balance Sheet</w:t>
            </w:r>
          </w:p>
          <w:p w:rsidR="00494EAA" w:rsidRPr="00494EAA" w:rsidRDefault="00494EAA" w:rsidP="00494EAA">
            <w:pPr>
              <w:pStyle w:val="ListParagraph"/>
              <w:numPr>
                <w:ilvl w:val="0"/>
                <w:numId w:val="15"/>
              </w:numPr>
              <w:rPr>
                <w:color w:val="E36C0A" w:themeColor="accent6" w:themeShade="BF"/>
              </w:rPr>
            </w:pPr>
            <w:r w:rsidRPr="00494EAA">
              <w:rPr>
                <w:color w:val="E36C0A" w:themeColor="accent6" w:themeShade="BF"/>
              </w:rPr>
              <w:t>GST Expenses Account : Profit &amp; Loss</w:t>
            </w:r>
          </w:p>
          <w:p w:rsidR="00494EAA" w:rsidRPr="00494EAA" w:rsidRDefault="00494EAA" w:rsidP="00494EAA">
            <w:pPr>
              <w:pStyle w:val="ListParagraph"/>
              <w:numPr>
                <w:ilvl w:val="0"/>
                <w:numId w:val="15"/>
              </w:numPr>
              <w:rPr>
                <w:color w:val="E36C0A" w:themeColor="accent6" w:themeShade="BF"/>
              </w:rPr>
            </w:pPr>
            <w:r w:rsidRPr="00494EAA">
              <w:rPr>
                <w:color w:val="E36C0A" w:themeColor="accent6" w:themeShade="BF"/>
              </w:rPr>
              <w:t>GST Non-Claimable Account :  Profit &amp; Loss</w:t>
            </w:r>
          </w:p>
          <w:p w:rsidR="00494EAA" w:rsidRDefault="00494EAA" w:rsidP="00592894"/>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tc>
      </w:tr>
      <w:tr w:rsidR="00592894" w:rsidTr="001D5B26">
        <w:tc>
          <w:tcPr>
            <w:tcW w:w="8330" w:type="dxa"/>
            <w:gridSpan w:val="2"/>
            <w:shd w:val="clear" w:color="auto" w:fill="BFBFBF" w:themeFill="background1" w:themeFillShade="BF"/>
          </w:tcPr>
          <w:p w:rsidR="00A42328" w:rsidRDefault="00A42328" w:rsidP="00592894">
            <w:r>
              <w:t>ACCOUNT RECEIVABLE</w:t>
            </w:r>
          </w:p>
        </w:tc>
        <w:tc>
          <w:tcPr>
            <w:tcW w:w="1276" w:type="dxa"/>
            <w:shd w:val="clear" w:color="auto" w:fill="BFBFBF" w:themeFill="background1" w:themeFillShade="BF"/>
          </w:tcPr>
          <w:p w:rsidR="00A42328" w:rsidRDefault="00A42328" w:rsidP="00592894"/>
        </w:tc>
        <w:tc>
          <w:tcPr>
            <w:tcW w:w="1559" w:type="dxa"/>
            <w:shd w:val="clear" w:color="auto" w:fill="BFBFBF" w:themeFill="background1" w:themeFillShade="BF"/>
          </w:tcPr>
          <w:p w:rsidR="00A42328" w:rsidRDefault="00A42328" w:rsidP="00592894">
            <w:pPr>
              <w:jc w:val="center"/>
            </w:pPr>
          </w:p>
        </w:tc>
        <w:tc>
          <w:tcPr>
            <w:tcW w:w="3969" w:type="dxa"/>
            <w:shd w:val="clear" w:color="auto" w:fill="BFBFBF" w:themeFill="background1" w:themeFillShade="BF"/>
          </w:tcPr>
          <w:p w:rsidR="00A42328" w:rsidRDefault="00A42328" w:rsidP="00592894">
            <w:pPr>
              <w:jc w:val="center"/>
            </w:pPr>
          </w:p>
        </w:tc>
      </w:tr>
      <w:tr w:rsidR="00A42328" w:rsidTr="001D5B26">
        <w:tc>
          <w:tcPr>
            <w:tcW w:w="675" w:type="dxa"/>
          </w:tcPr>
          <w:p w:rsidR="00A42328" w:rsidRDefault="00A42328" w:rsidP="00592894">
            <w:r>
              <w:t>1.</w:t>
            </w:r>
          </w:p>
        </w:tc>
        <w:tc>
          <w:tcPr>
            <w:tcW w:w="7655" w:type="dxa"/>
          </w:tcPr>
          <w:p w:rsidR="00A42328" w:rsidRDefault="00A42328" w:rsidP="00592894">
            <w:r>
              <w:t xml:space="preserve">Customer information </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Supplier Id</w:t>
            </w:r>
            <w:r w:rsidRPr="00494EAA">
              <w:rPr>
                <w:color w:val="E36C0A" w:themeColor="accent6" w:themeShade="BF"/>
              </w:rPr>
              <w:tab/>
              <w:t xml:space="preserve">                 :Unique code for the supplier</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Supplier name</w:t>
            </w:r>
            <w:r w:rsidRPr="00494EAA">
              <w:rPr>
                <w:color w:val="E36C0A" w:themeColor="accent6" w:themeShade="BF"/>
              </w:rPr>
              <w:tab/>
              <w:t xml:space="preserve">                 :Name of supplier</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Supplier BRN.</w:t>
            </w:r>
            <w:r w:rsidRPr="00494EAA">
              <w:rPr>
                <w:color w:val="E36C0A" w:themeColor="accent6" w:themeShade="BF"/>
              </w:rPr>
              <w:tab/>
              <w:t xml:space="preserve">                 :Business Registration No of supplier</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 xml:space="preserve">Date </w:t>
            </w:r>
            <w:proofErr w:type="spellStart"/>
            <w:r w:rsidRPr="00494EAA">
              <w:rPr>
                <w:color w:val="E36C0A" w:themeColor="accent6" w:themeShade="BF"/>
              </w:rPr>
              <w:t>Gst</w:t>
            </w:r>
            <w:proofErr w:type="spellEnd"/>
            <w:r w:rsidRPr="00494EAA">
              <w:rPr>
                <w:color w:val="E36C0A" w:themeColor="accent6" w:themeShade="BF"/>
              </w:rPr>
              <w:t xml:space="preserve"> Status Verified</w:t>
            </w:r>
            <w:r w:rsidRPr="00494EAA">
              <w:rPr>
                <w:color w:val="E36C0A" w:themeColor="accent6" w:themeShade="BF"/>
              </w:rPr>
              <w:tab/>
              <w:t xml:space="preserve">  :Date GST status last checked</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 xml:space="preserve">Supplier </w:t>
            </w:r>
            <w:proofErr w:type="spellStart"/>
            <w:r w:rsidRPr="00494EAA">
              <w:rPr>
                <w:color w:val="E36C0A" w:themeColor="accent6" w:themeShade="BF"/>
              </w:rPr>
              <w:t>Gst</w:t>
            </w:r>
            <w:proofErr w:type="spellEnd"/>
            <w:r w:rsidRPr="00494EAA">
              <w:rPr>
                <w:color w:val="E36C0A" w:themeColor="accent6" w:themeShade="BF"/>
              </w:rPr>
              <w:t xml:space="preserve"> No</w:t>
            </w:r>
            <w:r w:rsidRPr="00494EAA">
              <w:rPr>
                <w:color w:val="E36C0A" w:themeColor="accent6" w:themeShade="BF"/>
              </w:rPr>
              <w:tab/>
              <w:t xml:space="preserve">                :GST registration number of supplier</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Billing Address</w:t>
            </w:r>
            <w:r w:rsidRPr="00494EAA">
              <w:rPr>
                <w:color w:val="E36C0A" w:themeColor="accent6" w:themeShade="BF"/>
              </w:rPr>
              <w:tab/>
              <w:t xml:space="preserve">                :Line 1 ,Line 2, Line 3, Postal code, State , Country</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Shipment Address</w:t>
            </w:r>
            <w:r w:rsidRPr="00494EAA">
              <w:rPr>
                <w:color w:val="E36C0A" w:themeColor="accent6" w:themeShade="BF"/>
              </w:rPr>
              <w:tab/>
              <w:t xml:space="preserve"> :Line 1 ,Line 2, Line 3, Postal code, State , Country</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 xml:space="preserve">Telephone </w:t>
            </w:r>
            <w:r w:rsidRPr="00494EAA">
              <w:rPr>
                <w:color w:val="E36C0A" w:themeColor="accent6" w:themeShade="BF"/>
              </w:rPr>
              <w:tab/>
              <w:t xml:space="preserve">                :Contact No of supplier</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Fax</w:t>
            </w:r>
            <w:r w:rsidRPr="00494EAA">
              <w:rPr>
                <w:color w:val="E36C0A" w:themeColor="accent6" w:themeShade="BF"/>
              </w:rPr>
              <w:tab/>
              <w:t xml:space="preserve">                              :Fax No of supplier</w:t>
            </w:r>
          </w:p>
          <w:p w:rsidR="00494EAA" w:rsidRPr="00494EAA" w:rsidRDefault="00494EAA" w:rsidP="00494EAA">
            <w:pPr>
              <w:pStyle w:val="ListParagraph"/>
              <w:numPr>
                <w:ilvl w:val="0"/>
                <w:numId w:val="16"/>
              </w:numPr>
              <w:rPr>
                <w:color w:val="E36C0A" w:themeColor="accent6" w:themeShade="BF"/>
              </w:rPr>
            </w:pPr>
            <w:r w:rsidRPr="00494EAA">
              <w:rPr>
                <w:color w:val="E36C0A" w:themeColor="accent6" w:themeShade="BF"/>
              </w:rPr>
              <w:t>Email</w:t>
            </w:r>
            <w:r w:rsidRPr="00494EAA">
              <w:rPr>
                <w:color w:val="E36C0A" w:themeColor="accent6" w:themeShade="BF"/>
              </w:rPr>
              <w:tab/>
              <w:t xml:space="preserve">                              :Email of supplier</w:t>
            </w:r>
          </w:p>
          <w:p w:rsidR="00494EAA" w:rsidRPr="00494EAA" w:rsidRDefault="00494EAA" w:rsidP="00592894">
            <w:pPr>
              <w:pStyle w:val="ListParagraph"/>
              <w:numPr>
                <w:ilvl w:val="0"/>
                <w:numId w:val="16"/>
              </w:numPr>
              <w:rPr>
                <w:color w:val="E36C0A" w:themeColor="accent6" w:themeShade="BF"/>
              </w:rPr>
            </w:pPr>
            <w:r w:rsidRPr="00494EAA">
              <w:rPr>
                <w:color w:val="E36C0A" w:themeColor="accent6" w:themeShade="BF"/>
              </w:rPr>
              <w:t>Website</w:t>
            </w:r>
            <w:r w:rsidRPr="00494EAA">
              <w:rPr>
                <w:color w:val="E36C0A" w:themeColor="accent6" w:themeShade="BF"/>
              </w:rPr>
              <w:tab/>
              <w:t xml:space="preserve">                :website of supplier</w:t>
            </w:r>
          </w:p>
          <w:p w:rsidR="00494EAA" w:rsidRDefault="00494EAA"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val="restart"/>
          </w:tcPr>
          <w:p w:rsidR="00A42328" w:rsidRDefault="00A42328" w:rsidP="00592894">
            <w:r>
              <w:t>2.</w:t>
            </w:r>
          </w:p>
        </w:tc>
        <w:tc>
          <w:tcPr>
            <w:tcW w:w="7655" w:type="dxa"/>
          </w:tcPr>
          <w:p w:rsidR="006D62A2" w:rsidRDefault="00A42328" w:rsidP="006D62A2">
            <w:r>
              <w:t>Tax invoice</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tcPr>
          <w:p w:rsidR="00A42328" w:rsidRDefault="00A42328" w:rsidP="00592894"/>
        </w:tc>
        <w:tc>
          <w:tcPr>
            <w:tcW w:w="7655" w:type="dxa"/>
          </w:tcPr>
          <w:p w:rsidR="00A42328" w:rsidRDefault="00D84B1A" w:rsidP="00592894">
            <w:pPr>
              <w:pStyle w:val="ListParagraph"/>
              <w:numPr>
                <w:ilvl w:val="0"/>
                <w:numId w:val="1"/>
              </w:numPr>
            </w:pPr>
            <w:r>
              <w:t>Full Tax invoice</w:t>
            </w:r>
          </w:p>
          <w:p w:rsidR="006D62A2" w:rsidRPr="006D62A2" w:rsidRDefault="006D62A2" w:rsidP="006D62A2">
            <w:pPr>
              <w:ind w:left="195"/>
              <w:rPr>
                <w:color w:val="E36C0A" w:themeColor="accent6" w:themeShade="BF"/>
              </w:rPr>
            </w:pPr>
            <w:r w:rsidRPr="006D62A2">
              <w:rPr>
                <w:color w:val="E36C0A" w:themeColor="accent6" w:themeShade="BF"/>
              </w:rPr>
              <w:t xml:space="preserve">Tax invoice is an important document with respect to GST. If invoice issued by the supplier does not comply with the GST legislation, the buyer will not be </w:t>
            </w:r>
            <w:r w:rsidRPr="006D62A2">
              <w:rPr>
                <w:color w:val="E36C0A" w:themeColor="accent6" w:themeShade="BF"/>
              </w:rPr>
              <w:lastRenderedPageBreak/>
              <w:t xml:space="preserve">eligible for ITC. Therefore, software developer must ensure their system is able to comply with the GST legislation. The tax invoice must </w:t>
            </w:r>
            <w:proofErr w:type="spellStart"/>
            <w:r w:rsidRPr="006D62A2">
              <w:rPr>
                <w:color w:val="E36C0A" w:themeColor="accent6" w:themeShade="BF"/>
              </w:rPr>
              <w:t>fulfill</w:t>
            </w:r>
            <w:proofErr w:type="spellEnd"/>
            <w:r w:rsidRPr="006D62A2">
              <w:rPr>
                <w:color w:val="E36C0A" w:themeColor="accent6" w:themeShade="BF"/>
              </w:rPr>
              <w:t xml:space="preserve"> the following criteria: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the word ‘tax invoice” in a prominent place;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the invoice serial number;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the date of issuance of the invoice;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the name, address, GST identification number of the supplier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the name and address of the buyer;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the description sufficient to identify the goods or services supplied;</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for each description, the quantity of the goods or the extent of the services and the amount payable, excluding tax;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any discount offered;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the total amount payable excluding tax, the rate of the tax and the total tax chargeable to be shown separately;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 xml:space="preserve">the total amount payable including the total tax chargeable; and </w:t>
            </w:r>
          </w:p>
          <w:p w:rsidR="006D62A2" w:rsidRPr="006D62A2" w:rsidRDefault="006D62A2" w:rsidP="006D62A2">
            <w:pPr>
              <w:pStyle w:val="ListParagraph"/>
              <w:numPr>
                <w:ilvl w:val="0"/>
                <w:numId w:val="6"/>
              </w:numPr>
              <w:rPr>
                <w:color w:val="E36C0A" w:themeColor="accent6" w:themeShade="BF"/>
              </w:rPr>
            </w:pPr>
            <w:r w:rsidRPr="006D62A2">
              <w:rPr>
                <w:color w:val="E36C0A" w:themeColor="accent6" w:themeShade="BF"/>
              </w:rPr>
              <w:t>any amount in para (ix) and (x) must be converted into Malaysian currency (MYR) if they expressed in a foreign currency</w:t>
            </w:r>
            <w:r>
              <w:rPr>
                <w:color w:val="E36C0A" w:themeColor="accent6" w:themeShade="BF"/>
              </w:rPr>
              <w:t xml:space="preserve"> </w:t>
            </w:r>
            <w:r w:rsidRPr="006D62A2">
              <w:rPr>
                <w:color w:val="E36C0A" w:themeColor="accent6" w:themeShade="BF"/>
              </w:rPr>
              <w:t>state separately the gross total amount payable in respect of each supply and rate (i.e. separate amount of exempt, zero, standard or other supplies).</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tcPr>
          <w:p w:rsidR="00A42328" w:rsidRDefault="00A42328" w:rsidP="00592894"/>
        </w:tc>
        <w:tc>
          <w:tcPr>
            <w:tcW w:w="7655" w:type="dxa"/>
          </w:tcPr>
          <w:p w:rsidR="00A42328" w:rsidRDefault="00A42328" w:rsidP="00592894">
            <w:pPr>
              <w:pStyle w:val="ListParagraph"/>
              <w:numPr>
                <w:ilvl w:val="0"/>
                <w:numId w:val="1"/>
              </w:numPr>
            </w:pPr>
            <w:r>
              <w:t xml:space="preserve">Simplified tax invoice </w:t>
            </w:r>
          </w:p>
          <w:p w:rsidR="006D62A2" w:rsidRPr="006D62A2" w:rsidRDefault="006D62A2" w:rsidP="006D62A2">
            <w:pPr>
              <w:ind w:left="195"/>
              <w:rPr>
                <w:color w:val="E36C0A" w:themeColor="accent6" w:themeShade="BF"/>
              </w:rPr>
            </w:pPr>
            <w:r w:rsidRPr="006D62A2">
              <w:rPr>
                <w:color w:val="E36C0A" w:themeColor="accent6" w:themeShade="BF"/>
              </w:rPr>
              <w:t>Under certain circumstances, some registered persons may find it difficult to issue a full tax invoice to their customers. If the person encounters such difficulty, he may apply to the Director General for approval to issue simplified tax invoice in his business transactions. This invoice can be issued regardless of any amount. A simplified tax invoice can take the form of an invoice, receipt, voucher or any other similar document, as long as it contains the particulars approved by the Director General.</w:t>
            </w:r>
          </w:p>
          <w:p w:rsidR="006D62A2" w:rsidRPr="006D62A2" w:rsidRDefault="006D62A2" w:rsidP="006D62A2">
            <w:pPr>
              <w:ind w:left="195"/>
              <w:rPr>
                <w:color w:val="E36C0A" w:themeColor="accent6" w:themeShade="BF"/>
              </w:rPr>
            </w:pPr>
            <w:r w:rsidRPr="006D62A2">
              <w:rPr>
                <w:color w:val="E36C0A" w:themeColor="accent6" w:themeShade="BF"/>
              </w:rPr>
              <w:t xml:space="preserve">In this case, the Director General may allow such invoice to be issued by the registered person provided the invoice contains the following particulars: </w:t>
            </w:r>
          </w:p>
          <w:p w:rsidR="006D62A2" w:rsidRPr="006D62A2" w:rsidRDefault="006D62A2" w:rsidP="006D62A2">
            <w:pPr>
              <w:pStyle w:val="ListParagraph"/>
              <w:ind w:left="850" w:hanging="567"/>
              <w:rPr>
                <w:color w:val="E36C0A" w:themeColor="accent6" w:themeShade="BF"/>
              </w:rPr>
            </w:pPr>
            <w:r w:rsidRPr="006D62A2">
              <w:rPr>
                <w:color w:val="E36C0A" w:themeColor="accent6" w:themeShade="BF"/>
              </w:rPr>
              <w:t xml:space="preserve">(a) </w:t>
            </w:r>
            <w:r>
              <w:rPr>
                <w:color w:val="E36C0A" w:themeColor="accent6" w:themeShade="BF"/>
              </w:rPr>
              <w:t xml:space="preserve"> </w:t>
            </w:r>
            <w:r w:rsidRPr="006D62A2">
              <w:rPr>
                <w:color w:val="E36C0A" w:themeColor="accent6" w:themeShade="BF"/>
              </w:rPr>
              <w:t xml:space="preserve">the name, address and GST identification number of the supplier; </w:t>
            </w:r>
          </w:p>
          <w:p w:rsidR="006D62A2" w:rsidRPr="006D62A2" w:rsidRDefault="006D62A2" w:rsidP="006D62A2">
            <w:pPr>
              <w:pStyle w:val="ListParagraph"/>
              <w:ind w:left="850" w:hanging="567"/>
              <w:rPr>
                <w:color w:val="E36C0A" w:themeColor="accent6" w:themeShade="BF"/>
              </w:rPr>
            </w:pPr>
            <w:r w:rsidRPr="006D62A2">
              <w:rPr>
                <w:color w:val="E36C0A" w:themeColor="accent6" w:themeShade="BF"/>
              </w:rPr>
              <w:t xml:space="preserve">(b) </w:t>
            </w:r>
            <w:r>
              <w:rPr>
                <w:color w:val="E36C0A" w:themeColor="accent6" w:themeShade="BF"/>
              </w:rPr>
              <w:t xml:space="preserve"> </w:t>
            </w:r>
            <w:r w:rsidRPr="006D62A2">
              <w:rPr>
                <w:color w:val="E36C0A" w:themeColor="accent6" w:themeShade="BF"/>
              </w:rPr>
              <w:t xml:space="preserve">the date of issuance of the tax invoice; </w:t>
            </w:r>
          </w:p>
          <w:p w:rsidR="006D62A2" w:rsidRPr="006D62A2" w:rsidRDefault="006D62A2" w:rsidP="006D62A2">
            <w:pPr>
              <w:pStyle w:val="ListParagraph"/>
              <w:ind w:left="850" w:hanging="567"/>
              <w:rPr>
                <w:color w:val="E36C0A" w:themeColor="accent6" w:themeShade="BF"/>
              </w:rPr>
            </w:pPr>
            <w:r w:rsidRPr="006D62A2">
              <w:rPr>
                <w:color w:val="E36C0A" w:themeColor="accent6" w:themeShade="BF"/>
              </w:rPr>
              <w:t xml:space="preserve">(c) </w:t>
            </w:r>
            <w:r>
              <w:rPr>
                <w:color w:val="E36C0A" w:themeColor="accent6" w:themeShade="BF"/>
              </w:rPr>
              <w:t xml:space="preserve"> </w:t>
            </w:r>
            <w:r w:rsidRPr="006D62A2">
              <w:rPr>
                <w:color w:val="E36C0A" w:themeColor="accent6" w:themeShade="BF"/>
              </w:rPr>
              <w:t xml:space="preserve">the tax invoice serial number; </w:t>
            </w:r>
          </w:p>
          <w:p w:rsidR="006D62A2" w:rsidRPr="006D62A2" w:rsidRDefault="006D62A2" w:rsidP="006D62A2">
            <w:pPr>
              <w:pStyle w:val="ListParagraph"/>
              <w:ind w:left="850" w:hanging="567"/>
              <w:rPr>
                <w:color w:val="E36C0A" w:themeColor="accent6" w:themeShade="BF"/>
              </w:rPr>
            </w:pPr>
            <w:r w:rsidRPr="006D62A2">
              <w:rPr>
                <w:color w:val="E36C0A" w:themeColor="accent6" w:themeShade="BF"/>
              </w:rPr>
              <w:t xml:space="preserve">(d) </w:t>
            </w:r>
            <w:r>
              <w:rPr>
                <w:color w:val="E36C0A" w:themeColor="accent6" w:themeShade="BF"/>
              </w:rPr>
              <w:t xml:space="preserve"> </w:t>
            </w:r>
            <w:r w:rsidRPr="006D62A2">
              <w:rPr>
                <w:color w:val="E36C0A" w:themeColor="accent6" w:themeShade="BF"/>
              </w:rPr>
              <w:t xml:space="preserve">a description sufficient to identify the goods or services supplied; </w:t>
            </w:r>
          </w:p>
          <w:p w:rsidR="006D62A2" w:rsidRPr="006D62A2" w:rsidRDefault="006D62A2" w:rsidP="006D62A2">
            <w:pPr>
              <w:pStyle w:val="ListParagraph"/>
              <w:ind w:left="708" w:hanging="425"/>
              <w:rPr>
                <w:color w:val="E36C0A" w:themeColor="accent6" w:themeShade="BF"/>
              </w:rPr>
            </w:pPr>
            <w:r w:rsidRPr="006D62A2">
              <w:rPr>
                <w:color w:val="E36C0A" w:themeColor="accent6" w:themeShade="BF"/>
              </w:rPr>
              <w:lastRenderedPageBreak/>
              <w:t xml:space="preserve">(e) </w:t>
            </w:r>
            <w:r>
              <w:rPr>
                <w:color w:val="E36C0A" w:themeColor="accent6" w:themeShade="BF"/>
              </w:rPr>
              <w:t xml:space="preserve"> </w:t>
            </w:r>
            <w:r w:rsidRPr="006D62A2">
              <w:rPr>
                <w:color w:val="E36C0A" w:themeColor="accent6" w:themeShade="BF"/>
              </w:rPr>
              <w:t xml:space="preserve">for each description, distinguish the type of supply for zero rate, standard rate and exempt, the quantity of the goods or the extent of the services supplied and the amount payable, including tax; </w:t>
            </w:r>
          </w:p>
          <w:p w:rsidR="006D62A2" w:rsidRPr="006D62A2" w:rsidRDefault="006D62A2" w:rsidP="006D62A2">
            <w:pPr>
              <w:pStyle w:val="ListParagraph"/>
              <w:ind w:left="850" w:hanging="567"/>
              <w:rPr>
                <w:color w:val="E36C0A" w:themeColor="accent6" w:themeShade="BF"/>
              </w:rPr>
            </w:pPr>
            <w:r w:rsidRPr="006D62A2">
              <w:rPr>
                <w:color w:val="E36C0A" w:themeColor="accent6" w:themeShade="BF"/>
              </w:rPr>
              <w:t>(f)</w:t>
            </w:r>
            <w:r>
              <w:rPr>
                <w:color w:val="E36C0A" w:themeColor="accent6" w:themeShade="BF"/>
              </w:rPr>
              <w:t xml:space="preserve"> </w:t>
            </w:r>
            <w:r w:rsidRPr="006D62A2">
              <w:rPr>
                <w:color w:val="E36C0A" w:themeColor="accent6" w:themeShade="BF"/>
              </w:rPr>
              <w:t xml:space="preserve"> the total amount payable inclusive of total tax chargeable; and </w:t>
            </w:r>
          </w:p>
          <w:p w:rsidR="007D12DE" w:rsidRDefault="006D62A2" w:rsidP="006D62A2">
            <w:pPr>
              <w:pStyle w:val="ListParagraph"/>
              <w:tabs>
                <w:tab w:val="left" w:pos="5670"/>
              </w:tabs>
              <w:ind w:left="850" w:hanging="567"/>
              <w:rPr>
                <w:color w:val="E36C0A" w:themeColor="accent6" w:themeShade="BF"/>
              </w:rPr>
            </w:pPr>
            <w:r w:rsidRPr="006D62A2">
              <w:rPr>
                <w:color w:val="E36C0A" w:themeColor="accent6" w:themeShade="BF"/>
              </w:rPr>
              <w:t xml:space="preserve">(g) </w:t>
            </w:r>
            <w:r>
              <w:rPr>
                <w:color w:val="E36C0A" w:themeColor="accent6" w:themeShade="BF"/>
              </w:rPr>
              <w:t xml:space="preserve"> </w:t>
            </w:r>
            <w:proofErr w:type="gramStart"/>
            <w:r w:rsidRPr="006D62A2">
              <w:rPr>
                <w:color w:val="E36C0A" w:themeColor="accent6" w:themeShade="BF"/>
              </w:rPr>
              <w:t>the</w:t>
            </w:r>
            <w:proofErr w:type="gramEnd"/>
            <w:r w:rsidRPr="006D62A2">
              <w:rPr>
                <w:color w:val="E36C0A" w:themeColor="accent6" w:themeShade="BF"/>
              </w:rPr>
              <w:t xml:space="preserve"> rate of tax and the amount of tax chargeable.</w:t>
            </w:r>
          </w:p>
          <w:p w:rsidR="006D62A2" w:rsidRDefault="006D62A2" w:rsidP="006D62A2">
            <w:pPr>
              <w:pStyle w:val="ListParagraph"/>
              <w:tabs>
                <w:tab w:val="left" w:pos="5670"/>
              </w:tabs>
              <w:ind w:left="850" w:hanging="567"/>
            </w:pPr>
            <w:r>
              <w:rPr>
                <w:color w:val="E36C0A" w:themeColor="accent6" w:themeShade="BF"/>
              </w:rPr>
              <w:tab/>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A42328" w:rsidP="00592894">
            <w:r>
              <w:lastRenderedPageBreak/>
              <w:t>3.</w:t>
            </w:r>
          </w:p>
        </w:tc>
        <w:tc>
          <w:tcPr>
            <w:tcW w:w="7655" w:type="dxa"/>
          </w:tcPr>
          <w:p w:rsidR="00A42328" w:rsidRDefault="00A42328" w:rsidP="00592894">
            <w:r>
              <w:t>Debit /credit note</w:t>
            </w:r>
          </w:p>
          <w:p w:rsidR="00FC23AB" w:rsidRDefault="00FC23AB" w:rsidP="00592894">
            <w:pPr>
              <w:rPr>
                <w:color w:val="E36C0A" w:themeColor="accent6" w:themeShade="BF"/>
              </w:rPr>
            </w:pPr>
            <w:r w:rsidRPr="00FC23AB">
              <w:rPr>
                <w:color w:val="E36C0A" w:themeColor="accent6" w:themeShade="BF"/>
              </w:rPr>
              <w:t>If there are changes in quantity, amount, tax rate or cancellation of transactions, credit note/ debit note must be issued by the related parties (i.e. seller or buyer).</w:t>
            </w:r>
          </w:p>
          <w:p w:rsidR="00FC23AB" w:rsidRPr="00FC23AB" w:rsidRDefault="00FC23AB" w:rsidP="00592894">
            <w:pPr>
              <w:rPr>
                <w:color w:val="E36C0A" w:themeColor="accent6" w:themeShade="BF"/>
              </w:rPr>
            </w:pPr>
            <w:r w:rsidRPr="00FC23AB">
              <w:rPr>
                <w:color w:val="E36C0A" w:themeColor="accent6" w:themeShade="BF"/>
              </w:rPr>
              <w:t xml:space="preserve">Credit note / debit note must have the following details: </w:t>
            </w:r>
          </w:p>
          <w:p w:rsidR="00FC23AB" w:rsidRPr="00FC23AB" w:rsidRDefault="00FC23AB" w:rsidP="00FC23AB">
            <w:pPr>
              <w:pStyle w:val="ListParagraph"/>
              <w:numPr>
                <w:ilvl w:val="0"/>
                <w:numId w:val="7"/>
              </w:numPr>
              <w:rPr>
                <w:color w:val="E36C0A" w:themeColor="accent6" w:themeShade="BF"/>
              </w:rPr>
            </w:pPr>
            <w:r w:rsidRPr="00FC23AB">
              <w:rPr>
                <w:color w:val="E36C0A" w:themeColor="accent6" w:themeShade="BF"/>
              </w:rPr>
              <w:t xml:space="preserve">the words “credit note or “debit note” in prominent place; </w:t>
            </w:r>
          </w:p>
          <w:p w:rsidR="00FC23AB" w:rsidRPr="00FC23AB" w:rsidRDefault="00FC23AB" w:rsidP="00FC23AB">
            <w:pPr>
              <w:pStyle w:val="ListParagraph"/>
              <w:numPr>
                <w:ilvl w:val="0"/>
                <w:numId w:val="7"/>
              </w:numPr>
              <w:rPr>
                <w:color w:val="E36C0A" w:themeColor="accent6" w:themeShade="BF"/>
              </w:rPr>
            </w:pPr>
            <w:r w:rsidRPr="00FC23AB">
              <w:rPr>
                <w:color w:val="E36C0A" w:themeColor="accent6" w:themeShade="BF"/>
              </w:rPr>
              <w:t xml:space="preserve">the serial number and the date of issue; </w:t>
            </w:r>
          </w:p>
          <w:p w:rsidR="00FC23AB" w:rsidRPr="00FC23AB" w:rsidRDefault="00FC23AB" w:rsidP="00FC23AB">
            <w:pPr>
              <w:pStyle w:val="ListParagraph"/>
              <w:numPr>
                <w:ilvl w:val="0"/>
                <w:numId w:val="7"/>
              </w:numPr>
              <w:rPr>
                <w:color w:val="E36C0A" w:themeColor="accent6" w:themeShade="BF"/>
              </w:rPr>
            </w:pPr>
            <w:r w:rsidRPr="00FC23AB">
              <w:rPr>
                <w:color w:val="E36C0A" w:themeColor="accent6" w:themeShade="BF"/>
              </w:rPr>
              <w:t>the name, address and GST identification number of the supplier;</w:t>
            </w:r>
          </w:p>
          <w:p w:rsidR="00FC23AB" w:rsidRPr="00FC23AB" w:rsidRDefault="00FC23AB" w:rsidP="00FC23AB">
            <w:pPr>
              <w:pStyle w:val="ListParagraph"/>
              <w:numPr>
                <w:ilvl w:val="0"/>
                <w:numId w:val="7"/>
              </w:numPr>
              <w:rPr>
                <w:color w:val="E36C0A" w:themeColor="accent6" w:themeShade="BF"/>
              </w:rPr>
            </w:pPr>
            <w:r w:rsidRPr="00FC23AB">
              <w:rPr>
                <w:color w:val="E36C0A" w:themeColor="accent6" w:themeShade="BF"/>
              </w:rPr>
              <w:t>the name and address of the buyer (v) the reason for its issue;</w:t>
            </w:r>
          </w:p>
          <w:p w:rsidR="00FC23AB" w:rsidRPr="00FC23AB" w:rsidRDefault="00FC23AB" w:rsidP="00FC23AB">
            <w:pPr>
              <w:pStyle w:val="ListParagraph"/>
              <w:numPr>
                <w:ilvl w:val="0"/>
                <w:numId w:val="7"/>
              </w:numPr>
              <w:rPr>
                <w:color w:val="E36C0A" w:themeColor="accent6" w:themeShade="BF"/>
              </w:rPr>
            </w:pPr>
            <w:r w:rsidRPr="00FC23AB">
              <w:rPr>
                <w:color w:val="E36C0A" w:themeColor="accent6" w:themeShade="BF"/>
              </w:rPr>
              <w:t xml:space="preserve">a description which relates to the transactions; </w:t>
            </w:r>
          </w:p>
          <w:p w:rsidR="00FC23AB" w:rsidRPr="00FC23AB" w:rsidRDefault="00FC23AB" w:rsidP="00FC23AB">
            <w:pPr>
              <w:pStyle w:val="ListParagraph"/>
              <w:numPr>
                <w:ilvl w:val="0"/>
                <w:numId w:val="7"/>
              </w:numPr>
              <w:rPr>
                <w:color w:val="E36C0A" w:themeColor="accent6" w:themeShade="BF"/>
              </w:rPr>
            </w:pPr>
            <w:r w:rsidRPr="00FC23AB">
              <w:rPr>
                <w:color w:val="E36C0A" w:themeColor="accent6" w:themeShade="BF"/>
              </w:rPr>
              <w:t>the quantity and amount of the transaction;</w:t>
            </w:r>
          </w:p>
          <w:p w:rsidR="00FC23AB" w:rsidRPr="00FC23AB" w:rsidRDefault="00FC23AB" w:rsidP="00FC23AB">
            <w:pPr>
              <w:pStyle w:val="ListParagraph"/>
              <w:numPr>
                <w:ilvl w:val="0"/>
                <w:numId w:val="7"/>
              </w:numPr>
              <w:rPr>
                <w:color w:val="E36C0A" w:themeColor="accent6" w:themeShade="BF"/>
              </w:rPr>
            </w:pPr>
            <w:r w:rsidRPr="00FC23AB">
              <w:rPr>
                <w:color w:val="E36C0A" w:themeColor="accent6" w:themeShade="BF"/>
              </w:rPr>
              <w:t xml:space="preserve">the total amount excluding tax; (ix) the rate and amount of tax; and </w:t>
            </w:r>
          </w:p>
          <w:p w:rsidR="00FC23AB" w:rsidRDefault="00FC23AB" w:rsidP="00FC23AB">
            <w:pPr>
              <w:pStyle w:val="ListParagraph"/>
              <w:numPr>
                <w:ilvl w:val="0"/>
                <w:numId w:val="7"/>
              </w:numPr>
            </w:pPr>
            <w:r w:rsidRPr="00FC23AB">
              <w:rPr>
                <w:color w:val="E36C0A" w:themeColor="accent6" w:themeShade="BF"/>
              </w:rPr>
              <w:t>the number and date of the original tax invoice</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A42328" w:rsidP="00592894">
            <w:r>
              <w:t>4.</w:t>
            </w:r>
          </w:p>
        </w:tc>
        <w:tc>
          <w:tcPr>
            <w:tcW w:w="7655" w:type="dxa"/>
          </w:tcPr>
          <w:p w:rsidR="00A42328" w:rsidRDefault="00A42328" w:rsidP="00592894">
            <w:r>
              <w:t>Discount</w:t>
            </w:r>
          </w:p>
          <w:p w:rsidR="00494EAA" w:rsidRDefault="00494EAA" w:rsidP="00592894">
            <w:pPr>
              <w:rPr>
                <w:color w:val="E36C0A" w:themeColor="accent6" w:themeShade="BF"/>
              </w:rPr>
            </w:pPr>
            <w:r w:rsidRPr="00494EAA">
              <w:rPr>
                <w:color w:val="E36C0A" w:themeColor="accent6" w:themeShade="BF"/>
              </w:rPr>
              <w:t xml:space="preserve">GST have to calculate after discount. If discount given after tax invoice issue, </w:t>
            </w:r>
            <w:r w:rsidR="001D5B26">
              <w:rPr>
                <w:color w:val="E36C0A" w:themeColor="accent6" w:themeShade="BF"/>
              </w:rPr>
              <w:t>Credit N</w:t>
            </w:r>
            <w:r w:rsidRPr="00494EAA">
              <w:rPr>
                <w:color w:val="E36C0A" w:themeColor="accent6" w:themeShade="BF"/>
              </w:rPr>
              <w:t xml:space="preserve">ote will </w:t>
            </w:r>
            <w:r w:rsidR="008A3C6C">
              <w:rPr>
                <w:color w:val="E36C0A" w:themeColor="accent6" w:themeShade="BF"/>
              </w:rPr>
              <w:t xml:space="preserve">be </w:t>
            </w:r>
            <w:r w:rsidRPr="00494EAA">
              <w:rPr>
                <w:color w:val="E36C0A" w:themeColor="accent6" w:themeShade="BF"/>
              </w:rPr>
              <w:t>apply.</w:t>
            </w:r>
          </w:p>
          <w:p w:rsidR="00494EAA" w:rsidRDefault="00494EAA"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A42328" w:rsidP="00592894">
            <w:r>
              <w:t>5.</w:t>
            </w:r>
          </w:p>
        </w:tc>
        <w:tc>
          <w:tcPr>
            <w:tcW w:w="7655" w:type="dxa"/>
          </w:tcPr>
          <w:p w:rsidR="00A42328" w:rsidRDefault="00165792" w:rsidP="00592894">
            <w:r>
              <w:t>Deposit/</w:t>
            </w:r>
            <w:r w:rsidR="00A42328">
              <w:t>Advance payment received</w:t>
            </w:r>
          </w:p>
          <w:p w:rsidR="00494EAA" w:rsidRDefault="00494EAA" w:rsidP="00494EAA">
            <w:pPr>
              <w:jc w:val="both"/>
              <w:rPr>
                <w:bCs/>
                <w:lang w:val="en-GB"/>
              </w:rPr>
            </w:pPr>
          </w:p>
          <w:p w:rsidR="00494EAA" w:rsidRPr="00494EAA" w:rsidRDefault="00494EAA" w:rsidP="00494EAA">
            <w:pPr>
              <w:jc w:val="both"/>
              <w:rPr>
                <w:bCs/>
                <w:color w:val="E36C0A" w:themeColor="accent6" w:themeShade="BF"/>
              </w:rPr>
            </w:pPr>
            <w:r w:rsidRPr="00494EAA">
              <w:rPr>
                <w:bCs/>
                <w:color w:val="E36C0A" w:themeColor="accent6" w:themeShade="BF"/>
                <w:lang w:val="en-GB"/>
              </w:rPr>
              <w:t>Deposit or booking fees as consideration or part payment is subject to GST. The value is included GST.</w:t>
            </w:r>
            <w:r>
              <w:rPr>
                <w:bCs/>
                <w:color w:val="E36C0A" w:themeColor="accent6" w:themeShade="BF"/>
                <w:lang w:val="en-GB"/>
              </w:rPr>
              <w:t xml:space="preserve"> The GST Amount </w:t>
            </w:r>
            <w:r w:rsidR="00104F4E">
              <w:rPr>
                <w:bCs/>
                <w:color w:val="E36C0A" w:themeColor="accent6" w:themeShade="BF"/>
                <w:lang w:val="en-GB"/>
              </w:rPr>
              <w:t>has</w:t>
            </w:r>
            <w:r>
              <w:rPr>
                <w:bCs/>
                <w:color w:val="E36C0A" w:themeColor="accent6" w:themeShade="BF"/>
                <w:lang w:val="en-GB"/>
              </w:rPr>
              <w:t xml:space="preserve"> to declare in the same period.</w:t>
            </w:r>
          </w:p>
          <w:p w:rsidR="00494EAA" w:rsidRDefault="00494EAA" w:rsidP="00494EAA">
            <w:pPr>
              <w:jc w:val="both"/>
              <w:rPr>
                <w:bCs/>
                <w:color w:val="E36C0A" w:themeColor="accent6" w:themeShade="BF"/>
                <w:lang w:val="en-GB"/>
              </w:rPr>
            </w:pPr>
          </w:p>
          <w:p w:rsidR="00494EAA" w:rsidRPr="00494EAA" w:rsidRDefault="001D5B26" w:rsidP="00494EAA">
            <w:pPr>
              <w:jc w:val="both"/>
              <w:rPr>
                <w:bCs/>
                <w:color w:val="E36C0A" w:themeColor="accent6" w:themeShade="BF"/>
              </w:rPr>
            </w:pPr>
            <w:r>
              <w:rPr>
                <w:bCs/>
                <w:color w:val="E36C0A" w:themeColor="accent6" w:themeShade="BF"/>
                <w:lang w:val="en-GB"/>
              </w:rPr>
              <w:t>After Tax Invoice issued, GST</w:t>
            </w:r>
            <w:r w:rsidR="00494EAA">
              <w:rPr>
                <w:bCs/>
                <w:color w:val="E36C0A" w:themeColor="accent6" w:themeShade="BF"/>
                <w:lang w:val="en-GB"/>
              </w:rPr>
              <w:t xml:space="preserve"> amount from Tax Invoice have to minus with GST with Deposit/advance &amp; declare only balance of total invoice in the particular period.  </w:t>
            </w:r>
          </w:p>
          <w:p w:rsidR="00494EAA" w:rsidRDefault="00494EAA" w:rsidP="00592894"/>
          <w:p w:rsidR="00494EAA" w:rsidRDefault="00494EAA" w:rsidP="00494EAA">
            <w:pPr>
              <w:jc w:val="both"/>
              <w:rPr>
                <w:bCs/>
                <w:color w:val="E36C0A" w:themeColor="accent6" w:themeShade="BF"/>
                <w:lang w:val="en-GB"/>
              </w:rPr>
            </w:pPr>
            <w:r w:rsidRPr="00494EAA">
              <w:rPr>
                <w:bCs/>
                <w:color w:val="E36C0A" w:themeColor="accent6" w:themeShade="BF"/>
              </w:rPr>
              <w:t>Deposit</w:t>
            </w:r>
            <w:r w:rsidRPr="00494EAA">
              <w:rPr>
                <w:color w:val="E36C0A" w:themeColor="accent6" w:themeShade="BF"/>
              </w:rPr>
              <w:t xml:space="preserve"> or booking fee for secure purpose is </w:t>
            </w:r>
            <w:r w:rsidRPr="00494EAA">
              <w:rPr>
                <w:bCs/>
                <w:color w:val="E36C0A" w:themeColor="accent6" w:themeShade="BF"/>
                <w:lang w:val="en-GB"/>
              </w:rPr>
              <w:t>not subject to GST.</w:t>
            </w:r>
          </w:p>
          <w:p w:rsidR="00494EAA" w:rsidRDefault="00494EAA" w:rsidP="00592894"/>
          <w:p w:rsidR="00494EAA" w:rsidRDefault="00494EAA"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A42328" w:rsidP="00592894">
            <w:r>
              <w:lastRenderedPageBreak/>
              <w:t>6.</w:t>
            </w:r>
          </w:p>
        </w:tc>
        <w:tc>
          <w:tcPr>
            <w:tcW w:w="7655" w:type="dxa"/>
          </w:tcPr>
          <w:p w:rsidR="00A42328" w:rsidRDefault="00A42328" w:rsidP="00592894">
            <w:r>
              <w:t>Bad debt relief</w:t>
            </w:r>
          </w:p>
          <w:p w:rsidR="007D12DE" w:rsidRPr="007D12DE" w:rsidRDefault="007D12DE" w:rsidP="007D12DE">
            <w:pPr>
              <w:rPr>
                <w:color w:val="E36C0A" w:themeColor="accent6" w:themeShade="BF"/>
              </w:rPr>
            </w:pPr>
            <w:r w:rsidRPr="007D12DE">
              <w:rPr>
                <w:color w:val="E36C0A" w:themeColor="accent6" w:themeShade="BF"/>
              </w:rPr>
              <w:t xml:space="preserve">A taxable person is entitled to a relief for bad debt on the whole or any part </w:t>
            </w:r>
          </w:p>
          <w:p w:rsidR="007D12DE" w:rsidRPr="007D12DE" w:rsidRDefault="007D12DE" w:rsidP="007D12DE">
            <w:pPr>
              <w:rPr>
                <w:color w:val="E36C0A" w:themeColor="accent6" w:themeShade="BF"/>
              </w:rPr>
            </w:pPr>
            <w:r w:rsidRPr="007D12DE">
              <w:rPr>
                <w:color w:val="E36C0A" w:themeColor="accent6" w:themeShade="BF"/>
              </w:rPr>
              <w:t xml:space="preserve">of the tax paid by him in respect of a taxable supply if:- </w:t>
            </w:r>
          </w:p>
          <w:p w:rsidR="007D12DE" w:rsidRPr="007D12DE" w:rsidRDefault="007D12DE" w:rsidP="007D12DE">
            <w:pPr>
              <w:rPr>
                <w:color w:val="E36C0A" w:themeColor="accent6" w:themeShade="BF"/>
              </w:rPr>
            </w:pPr>
            <w:r w:rsidRPr="007D12DE">
              <w:rPr>
                <w:color w:val="E36C0A" w:themeColor="accent6" w:themeShade="BF"/>
              </w:rPr>
              <w:t xml:space="preserve">(a) the person has not received any payment in respect of the taxable </w:t>
            </w:r>
          </w:p>
          <w:p w:rsidR="007D12DE" w:rsidRPr="007D12DE" w:rsidRDefault="007D12DE" w:rsidP="007D12DE">
            <w:pPr>
              <w:rPr>
                <w:color w:val="E36C0A" w:themeColor="accent6" w:themeShade="BF"/>
              </w:rPr>
            </w:pPr>
            <w:r w:rsidRPr="007D12DE">
              <w:rPr>
                <w:color w:val="E36C0A" w:themeColor="accent6" w:themeShade="BF"/>
              </w:rPr>
              <w:t xml:space="preserve">supply from the debtor six  months from the date of supply or the </w:t>
            </w:r>
          </w:p>
          <w:p w:rsidR="007D12DE" w:rsidRPr="007D12DE" w:rsidRDefault="007D12DE" w:rsidP="007D12DE">
            <w:pPr>
              <w:rPr>
                <w:color w:val="E36C0A" w:themeColor="accent6" w:themeShade="BF"/>
              </w:rPr>
            </w:pPr>
            <w:r w:rsidRPr="007D12DE">
              <w:rPr>
                <w:color w:val="E36C0A" w:themeColor="accent6" w:themeShade="BF"/>
              </w:rPr>
              <w:t xml:space="preserve">debtor has become insolvent before the period of six months has </w:t>
            </w:r>
          </w:p>
          <w:p w:rsidR="007D12DE" w:rsidRPr="007D12DE" w:rsidRDefault="007D12DE" w:rsidP="007D12DE">
            <w:pPr>
              <w:rPr>
                <w:color w:val="E36C0A" w:themeColor="accent6" w:themeShade="BF"/>
              </w:rPr>
            </w:pPr>
            <w:r w:rsidRPr="007D12DE">
              <w:rPr>
                <w:color w:val="E36C0A" w:themeColor="accent6" w:themeShade="BF"/>
              </w:rPr>
              <w:t xml:space="preserve">elapsed; and </w:t>
            </w:r>
          </w:p>
          <w:p w:rsidR="007D12DE" w:rsidRPr="007D12DE" w:rsidRDefault="007D12DE" w:rsidP="007D12DE">
            <w:pPr>
              <w:rPr>
                <w:color w:val="E36C0A" w:themeColor="accent6" w:themeShade="BF"/>
              </w:rPr>
            </w:pPr>
            <w:r w:rsidRPr="007D12DE">
              <w:rPr>
                <w:color w:val="E36C0A" w:themeColor="accent6" w:themeShade="BF"/>
              </w:rPr>
              <w:t xml:space="preserve">(b) </w:t>
            </w:r>
            <w:proofErr w:type="gramStart"/>
            <w:r w:rsidRPr="007D12DE">
              <w:rPr>
                <w:color w:val="E36C0A" w:themeColor="accent6" w:themeShade="BF"/>
              </w:rPr>
              <w:t>sufficient</w:t>
            </w:r>
            <w:proofErr w:type="gramEnd"/>
            <w:r w:rsidRPr="007D12DE">
              <w:rPr>
                <w:color w:val="E36C0A" w:themeColor="accent6" w:themeShade="BF"/>
              </w:rPr>
              <w:t xml:space="preserve"> efforts have been made by him to recover the debt. </w:t>
            </w:r>
          </w:p>
          <w:p w:rsidR="007D12DE" w:rsidRPr="007D12DE" w:rsidRDefault="007D12DE" w:rsidP="007D12DE">
            <w:pPr>
              <w:rPr>
                <w:color w:val="E36C0A" w:themeColor="accent6" w:themeShade="BF"/>
              </w:rPr>
            </w:pPr>
            <w:r w:rsidRPr="007D12DE">
              <w:rPr>
                <w:color w:val="E36C0A" w:themeColor="accent6" w:themeShade="BF"/>
              </w:rPr>
              <w:t xml:space="preserve">The date of supply refers to the date of invoice issued. A person is entitled to </w:t>
            </w:r>
          </w:p>
          <w:p w:rsidR="007D12DE" w:rsidRPr="007D12DE" w:rsidRDefault="007D12DE" w:rsidP="007D12DE">
            <w:pPr>
              <w:rPr>
                <w:color w:val="E36C0A" w:themeColor="accent6" w:themeShade="BF"/>
              </w:rPr>
            </w:pPr>
            <w:proofErr w:type="gramStart"/>
            <w:r w:rsidRPr="007D12DE">
              <w:rPr>
                <w:color w:val="E36C0A" w:themeColor="accent6" w:themeShade="BF"/>
              </w:rPr>
              <w:t>claim</w:t>
            </w:r>
            <w:proofErr w:type="gramEnd"/>
            <w:r w:rsidRPr="007D12DE">
              <w:rPr>
                <w:color w:val="E36C0A" w:themeColor="accent6" w:themeShade="BF"/>
              </w:rPr>
              <w:t xml:space="preserve"> bad debt relief even though the bad debt is not written off from your books. </w:t>
            </w:r>
          </w:p>
          <w:p w:rsidR="007D12DE" w:rsidRPr="007D12DE" w:rsidRDefault="007D12DE" w:rsidP="007D12DE">
            <w:pPr>
              <w:rPr>
                <w:color w:val="E36C0A" w:themeColor="accent6" w:themeShade="BF"/>
              </w:rPr>
            </w:pPr>
            <w:r w:rsidRPr="007D12DE">
              <w:rPr>
                <w:color w:val="E36C0A" w:themeColor="accent6" w:themeShade="BF"/>
              </w:rPr>
              <w:t xml:space="preserve">It is sufficient if he has some documentary proof to show that some efforts had </w:t>
            </w:r>
          </w:p>
          <w:p w:rsidR="007D12DE" w:rsidRPr="007D12DE" w:rsidRDefault="007D12DE" w:rsidP="007D12DE">
            <w:pPr>
              <w:rPr>
                <w:color w:val="E36C0A" w:themeColor="accent6" w:themeShade="BF"/>
              </w:rPr>
            </w:pPr>
            <w:proofErr w:type="gramStart"/>
            <w:r w:rsidRPr="007D12DE">
              <w:rPr>
                <w:color w:val="E36C0A" w:themeColor="accent6" w:themeShade="BF"/>
              </w:rPr>
              <w:t>been</w:t>
            </w:r>
            <w:proofErr w:type="gramEnd"/>
            <w:r w:rsidRPr="007D12DE">
              <w:rPr>
                <w:color w:val="E36C0A" w:themeColor="accent6" w:themeShade="BF"/>
              </w:rPr>
              <w:t xml:space="preserve"> made to recover the debt. Example of such efforts includes a reminder letter </w:t>
            </w:r>
          </w:p>
          <w:p w:rsidR="007D12DE" w:rsidRDefault="007D12DE" w:rsidP="007D12DE">
            <w:pPr>
              <w:rPr>
                <w:color w:val="E36C0A" w:themeColor="accent6" w:themeShade="BF"/>
              </w:rPr>
            </w:pPr>
            <w:proofErr w:type="gramStart"/>
            <w:r w:rsidRPr="007D12DE">
              <w:rPr>
                <w:color w:val="E36C0A" w:themeColor="accent6" w:themeShade="BF"/>
              </w:rPr>
              <w:t>or</w:t>
            </w:r>
            <w:proofErr w:type="gramEnd"/>
            <w:r w:rsidRPr="007D12DE">
              <w:rPr>
                <w:color w:val="E36C0A" w:themeColor="accent6" w:themeShade="BF"/>
              </w:rPr>
              <w:t xml:space="preserve"> notice to the customer.</w:t>
            </w:r>
          </w:p>
          <w:p w:rsidR="00BB3718" w:rsidRPr="00BB3718" w:rsidRDefault="00BB3718" w:rsidP="007D12DE">
            <w:pPr>
              <w:rPr>
                <w:color w:val="E36C0A" w:themeColor="accent6" w:themeShade="BF"/>
              </w:rPr>
            </w:pPr>
          </w:p>
          <w:p w:rsidR="00BB3718" w:rsidRPr="00BB3718" w:rsidRDefault="00BB3718" w:rsidP="00BB3718">
            <w:pPr>
              <w:pStyle w:val="NormalWeb"/>
              <w:spacing w:before="0" w:beforeAutospacing="0" w:after="0" w:afterAutospacing="0"/>
              <w:rPr>
                <w:rFonts w:asciiTheme="minorHAnsi" w:hAnsiTheme="minorHAnsi"/>
                <w:iCs/>
                <w:color w:val="E36C0A" w:themeColor="accent6" w:themeShade="BF"/>
                <w:kern w:val="24"/>
              </w:rPr>
            </w:pPr>
            <m:oMathPara>
              <m:oMathParaPr>
                <m:jc m:val="centerGroup"/>
              </m:oMathParaPr>
              <m:oMath>
                <m:r>
                  <w:rPr>
                    <w:rFonts w:ascii="Cambria Math" w:hAnsi="Cambria Math" w:cstheme="minorBidi"/>
                    <w:color w:val="E36C0A" w:themeColor="accent6" w:themeShade="BF"/>
                    <w:kern w:val="24"/>
                  </w:rPr>
                  <m:t>                                                       </m:t>
                </m:r>
                <m:f>
                  <m:fPr>
                    <m:ctrlPr>
                      <w:rPr>
                        <w:rFonts w:ascii="Cambria Math" w:eastAsiaTheme="minorEastAsia" w:hAnsi="Cambria Math"/>
                        <w:i/>
                        <w:iCs/>
                        <w:color w:val="E36C0A" w:themeColor="accent6" w:themeShade="BF"/>
                        <w:kern w:val="24"/>
                      </w:rPr>
                    </m:ctrlPr>
                  </m:fPr>
                  <m:num>
                    <m:r>
                      <w:rPr>
                        <w:rFonts w:ascii="Cambria Math" w:hAnsi="Cambria Math" w:cstheme="minorBidi"/>
                        <w:color w:val="E36C0A" w:themeColor="accent6" w:themeShade="BF"/>
                        <w:kern w:val="24"/>
                      </w:rPr>
                      <m:t>A1</m:t>
                    </m:r>
                  </m:num>
                  <m:den>
                    <m:r>
                      <w:rPr>
                        <w:rFonts w:ascii="Cambria Math" w:hAnsi="Cambria Math" w:cstheme="minorBidi"/>
                        <w:color w:val="E36C0A" w:themeColor="accent6" w:themeShade="BF"/>
                        <w:kern w:val="24"/>
                      </w:rPr>
                      <m:t>B</m:t>
                    </m:r>
                  </m:den>
                </m:f>
                <m:r>
                  <w:rPr>
                    <w:rFonts w:ascii="Cambria Math" w:eastAsia="Cambria Math" w:hAnsi="Cambria Math" w:cstheme="minorBidi"/>
                    <w:color w:val="E36C0A" w:themeColor="accent6" w:themeShade="BF"/>
                    <w:kern w:val="24"/>
                  </w:rPr>
                  <m:t>×C</m:t>
                </m:r>
              </m:oMath>
            </m:oMathPara>
          </w:p>
          <w:p w:rsidR="00BB3718" w:rsidRPr="00BB3718" w:rsidRDefault="00BB3718" w:rsidP="00BB3718">
            <w:pPr>
              <w:pStyle w:val="NormalWeb"/>
              <w:spacing w:before="0" w:beforeAutospacing="0" w:after="0" w:afterAutospacing="0"/>
              <w:rPr>
                <w:rFonts w:asciiTheme="minorHAnsi" w:hAnsiTheme="minorHAnsi" w:cstheme="minorBidi"/>
                <w:color w:val="E36C0A" w:themeColor="accent6" w:themeShade="BF"/>
                <w:kern w:val="24"/>
                <w:sz w:val="22"/>
                <w:szCs w:val="22"/>
              </w:rPr>
            </w:pPr>
            <w:r w:rsidRPr="00BB3718">
              <w:rPr>
                <w:rFonts w:asciiTheme="minorHAnsi" w:hAnsiTheme="minorHAnsi" w:cstheme="minorBidi"/>
                <w:color w:val="E36C0A" w:themeColor="accent6" w:themeShade="BF"/>
                <w:kern w:val="24"/>
                <w:sz w:val="22"/>
                <w:szCs w:val="22"/>
              </w:rPr>
              <w:t>Where</w:t>
            </w:r>
            <w:r w:rsidRPr="00BB3718">
              <w:rPr>
                <w:rFonts w:asciiTheme="minorHAnsi" w:hAnsiTheme="minorHAnsi" w:cstheme="minorBidi"/>
                <w:color w:val="E36C0A" w:themeColor="accent6" w:themeShade="BF"/>
                <w:kern w:val="24"/>
                <w:sz w:val="22"/>
                <w:szCs w:val="22"/>
              </w:rPr>
              <w:tab/>
            </w:r>
          </w:p>
          <w:p w:rsidR="00BB3718" w:rsidRPr="00BB3718" w:rsidRDefault="00BB3718" w:rsidP="00BB3718">
            <w:pPr>
              <w:pStyle w:val="NormalWeb"/>
              <w:spacing w:before="0" w:beforeAutospacing="0" w:after="0" w:afterAutospacing="0"/>
              <w:rPr>
                <w:rFonts w:asciiTheme="minorHAnsi" w:hAnsiTheme="minorHAnsi"/>
                <w:color w:val="E36C0A" w:themeColor="accent6" w:themeShade="BF"/>
                <w:sz w:val="22"/>
                <w:szCs w:val="22"/>
              </w:rPr>
            </w:pPr>
            <w:r w:rsidRPr="00BB3718">
              <w:rPr>
                <w:rFonts w:asciiTheme="minorHAnsi" w:hAnsiTheme="minorHAnsi" w:cstheme="minorBidi"/>
                <w:color w:val="E36C0A" w:themeColor="accent6" w:themeShade="BF"/>
                <w:kern w:val="24"/>
                <w:sz w:val="22"/>
                <w:szCs w:val="22"/>
              </w:rPr>
              <w:t>A1 is payment not received for the taxable supply;</w:t>
            </w:r>
          </w:p>
          <w:p w:rsidR="00121ADB" w:rsidRDefault="00BB3718" w:rsidP="00BB3718">
            <w:pPr>
              <w:pStyle w:val="NormalWeb"/>
              <w:spacing w:before="0" w:beforeAutospacing="0" w:after="0" w:afterAutospacing="0"/>
              <w:rPr>
                <w:rFonts w:asciiTheme="minorHAnsi" w:hAnsiTheme="minorHAnsi"/>
                <w:color w:val="E36C0A" w:themeColor="accent6" w:themeShade="BF"/>
                <w:sz w:val="22"/>
                <w:szCs w:val="22"/>
              </w:rPr>
            </w:pPr>
            <w:r w:rsidRPr="00BB3718">
              <w:rPr>
                <w:rFonts w:asciiTheme="minorHAnsi" w:hAnsiTheme="minorHAnsi" w:cstheme="minorBidi"/>
                <w:color w:val="E36C0A" w:themeColor="accent6" w:themeShade="BF"/>
                <w:kern w:val="24"/>
                <w:sz w:val="22"/>
                <w:szCs w:val="22"/>
              </w:rPr>
              <w:t>B is consideration for the taxable supply; and</w:t>
            </w:r>
            <w:r w:rsidRPr="00BB3718">
              <w:rPr>
                <w:rFonts w:asciiTheme="minorHAnsi" w:hAnsiTheme="minorHAnsi"/>
                <w:color w:val="E36C0A" w:themeColor="accent6" w:themeShade="BF"/>
                <w:sz w:val="22"/>
                <w:szCs w:val="22"/>
              </w:rPr>
              <w:t xml:space="preserve"> </w:t>
            </w:r>
          </w:p>
          <w:p w:rsidR="00BB3718" w:rsidRPr="00121ADB" w:rsidRDefault="00BB3718" w:rsidP="00121ADB">
            <w:pPr>
              <w:pStyle w:val="NormalWeb"/>
              <w:spacing w:before="0" w:beforeAutospacing="0" w:after="0" w:afterAutospacing="0"/>
              <w:rPr>
                <w:rFonts w:asciiTheme="minorHAnsi" w:hAnsiTheme="minorHAnsi" w:cstheme="minorBidi"/>
                <w:color w:val="E36C0A" w:themeColor="accent6" w:themeShade="BF"/>
                <w:kern w:val="24"/>
              </w:rPr>
            </w:pPr>
            <w:r w:rsidRPr="00BB3718">
              <w:rPr>
                <w:rFonts w:asciiTheme="minorHAnsi" w:hAnsiTheme="minorHAnsi" w:cstheme="minorBidi"/>
                <w:color w:val="E36C0A" w:themeColor="accent6" w:themeShade="BF"/>
                <w:kern w:val="24"/>
                <w:sz w:val="22"/>
                <w:szCs w:val="22"/>
              </w:rPr>
              <w:t>C is the tax due and payable on the taxable supply</w:t>
            </w:r>
            <w:r w:rsidRPr="00BB3718">
              <w:rPr>
                <w:rFonts w:asciiTheme="minorHAnsi" w:hAnsiTheme="minorHAnsi" w:cstheme="minorBidi"/>
                <w:color w:val="E36C0A" w:themeColor="accent6" w:themeShade="BF"/>
                <w:kern w:val="24"/>
              </w:rPr>
              <w:t>.</w:t>
            </w:r>
          </w:p>
          <w:p w:rsidR="00121ADB" w:rsidRDefault="00121ADB" w:rsidP="00121ADB">
            <w:pPr>
              <w:rPr>
                <w:color w:val="E36C0A" w:themeColor="accent6" w:themeShade="BF"/>
              </w:rPr>
            </w:pPr>
          </w:p>
          <w:p w:rsidR="00121ADB" w:rsidRDefault="00121ADB" w:rsidP="00121ADB">
            <w:pPr>
              <w:rPr>
                <w:color w:val="E36C0A" w:themeColor="accent6" w:themeShade="BF"/>
              </w:rPr>
            </w:pPr>
          </w:p>
          <w:p w:rsidR="00121ADB" w:rsidRDefault="00121ADB" w:rsidP="00121ADB"/>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165792" w:rsidTr="001D5B26">
        <w:tc>
          <w:tcPr>
            <w:tcW w:w="675" w:type="dxa"/>
          </w:tcPr>
          <w:p w:rsidR="00165792" w:rsidRDefault="00165792" w:rsidP="00592894">
            <w:r>
              <w:t>7.</w:t>
            </w:r>
          </w:p>
        </w:tc>
        <w:tc>
          <w:tcPr>
            <w:tcW w:w="7655" w:type="dxa"/>
          </w:tcPr>
          <w:p w:rsidR="00165792" w:rsidRDefault="00165792" w:rsidP="00592894">
            <w:r>
              <w:t>Bad debt Recovered</w:t>
            </w:r>
          </w:p>
          <w:p w:rsidR="00121ADB" w:rsidRDefault="00121ADB" w:rsidP="00592894">
            <w:pPr>
              <w:rPr>
                <w:color w:val="E36C0A" w:themeColor="accent6" w:themeShade="BF"/>
              </w:rPr>
            </w:pPr>
            <w:r w:rsidRPr="00121ADB">
              <w:rPr>
                <w:color w:val="E36C0A" w:themeColor="accent6" w:themeShade="BF"/>
              </w:rPr>
              <w:t xml:space="preserve">Where a claim for bad debt relief has been made by a taxable person and any payment in respect of the taxable supply for which the tax is payable is subsequently received by the person, the person shall repay to the Director General as his deemed output tax an amount which is calculated as follows:- </w:t>
            </w:r>
          </w:p>
          <w:p w:rsidR="00121ADB" w:rsidRDefault="00121ADB" w:rsidP="00592894">
            <w:pPr>
              <w:rPr>
                <w:color w:val="E36C0A" w:themeColor="accent6" w:themeShade="BF"/>
              </w:rPr>
            </w:pPr>
          </w:p>
          <w:p w:rsidR="00121ADB" w:rsidRDefault="00121ADB" w:rsidP="00592894">
            <w:pPr>
              <w:rPr>
                <w:color w:val="E36C0A" w:themeColor="accent6" w:themeShade="BF"/>
              </w:rPr>
            </w:pPr>
            <w:r w:rsidRPr="00121ADB">
              <w:rPr>
                <w:color w:val="E36C0A" w:themeColor="accent6" w:themeShade="BF"/>
                <w:u w:val="single"/>
              </w:rPr>
              <w:t>A2</w:t>
            </w:r>
            <w:r w:rsidRPr="00121ADB">
              <w:rPr>
                <w:color w:val="E36C0A" w:themeColor="accent6" w:themeShade="BF"/>
              </w:rPr>
              <w:t xml:space="preserve"> x C </w:t>
            </w:r>
          </w:p>
          <w:p w:rsidR="00121ADB" w:rsidRDefault="00121ADB" w:rsidP="00592894">
            <w:pPr>
              <w:rPr>
                <w:color w:val="E36C0A" w:themeColor="accent6" w:themeShade="BF"/>
              </w:rPr>
            </w:pPr>
            <w:r w:rsidRPr="00121ADB">
              <w:rPr>
                <w:color w:val="E36C0A" w:themeColor="accent6" w:themeShade="BF"/>
              </w:rPr>
              <w:t xml:space="preserve">B </w:t>
            </w:r>
          </w:p>
          <w:p w:rsidR="00121ADB" w:rsidRDefault="00121ADB" w:rsidP="00592894">
            <w:pPr>
              <w:rPr>
                <w:color w:val="E36C0A" w:themeColor="accent6" w:themeShade="BF"/>
              </w:rPr>
            </w:pPr>
          </w:p>
          <w:p w:rsidR="00BB3718" w:rsidRDefault="00121ADB" w:rsidP="00592894">
            <w:pPr>
              <w:rPr>
                <w:color w:val="E36C0A" w:themeColor="accent6" w:themeShade="BF"/>
              </w:rPr>
            </w:pPr>
            <w:proofErr w:type="gramStart"/>
            <w:r w:rsidRPr="00121ADB">
              <w:rPr>
                <w:color w:val="E36C0A" w:themeColor="accent6" w:themeShade="BF"/>
              </w:rPr>
              <w:lastRenderedPageBreak/>
              <w:t>where</w:t>
            </w:r>
            <w:proofErr w:type="gramEnd"/>
            <w:r w:rsidRPr="00121ADB">
              <w:rPr>
                <w:color w:val="E36C0A" w:themeColor="accent6" w:themeShade="BF"/>
              </w:rPr>
              <w:t xml:space="preserve"> A2 is the payment received in respect of the taxable supply; B is the consideration for the taxable supply; and C is the tax due and payable on the taxable supply.</w:t>
            </w:r>
          </w:p>
          <w:p w:rsidR="00121ADB" w:rsidRDefault="00121ADB" w:rsidP="00592894">
            <w:pPr>
              <w:rPr>
                <w:color w:val="E36C0A" w:themeColor="accent6" w:themeShade="BF"/>
              </w:rPr>
            </w:pPr>
          </w:p>
          <w:p w:rsidR="00121ADB" w:rsidRDefault="00121ADB" w:rsidP="00592894"/>
        </w:tc>
        <w:tc>
          <w:tcPr>
            <w:tcW w:w="1276" w:type="dxa"/>
          </w:tcPr>
          <w:p w:rsidR="00165792" w:rsidRDefault="00165792" w:rsidP="00592894"/>
        </w:tc>
        <w:tc>
          <w:tcPr>
            <w:tcW w:w="1559" w:type="dxa"/>
          </w:tcPr>
          <w:p w:rsidR="00165792" w:rsidRDefault="00165792" w:rsidP="00592894">
            <w:pPr>
              <w:jc w:val="center"/>
            </w:pPr>
          </w:p>
        </w:tc>
        <w:tc>
          <w:tcPr>
            <w:tcW w:w="3969" w:type="dxa"/>
          </w:tcPr>
          <w:p w:rsidR="00165792" w:rsidRDefault="00165792" w:rsidP="00592894">
            <w:pPr>
              <w:jc w:val="center"/>
            </w:pPr>
          </w:p>
        </w:tc>
      </w:tr>
      <w:tr w:rsidR="00592894" w:rsidTr="001D5B26">
        <w:tc>
          <w:tcPr>
            <w:tcW w:w="8330" w:type="dxa"/>
            <w:gridSpan w:val="2"/>
            <w:shd w:val="clear" w:color="auto" w:fill="BFBFBF" w:themeFill="background1" w:themeFillShade="BF"/>
          </w:tcPr>
          <w:p w:rsidR="00A42328" w:rsidRDefault="00A42328" w:rsidP="00592894">
            <w:r>
              <w:lastRenderedPageBreak/>
              <w:t>ACCOUNT PAYABLE</w:t>
            </w:r>
          </w:p>
        </w:tc>
        <w:tc>
          <w:tcPr>
            <w:tcW w:w="1276" w:type="dxa"/>
            <w:shd w:val="clear" w:color="auto" w:fill="BFBFBF" w:themeFill="background1" w:themeFillShade="BF"/>
          </w:tcPr>
          <w:p w:rsidR="00A42328" w:rsidRDefault="00A42328" w:rsidP="00592894"/>
        </w:tc>
        <w:tc>
          <w:tcPr>
            <w:tcW w:w="1559" w:type="dxa"/>
            <w:shd w:val="clear" w:color="auto" w:fill="BFBFBF" w:themeFill="background1" w:themeFillShade="BF"/>
          </w:tcPr>
          <w:p w:rsidR="00A42328" w:rsidRDefault="00A42328" w:rsidP="00592894">
            <w:pPr>
              <w:jc w:val="center"/>
            </w:pPr>
          </w:p>
        </w:tc>
        <w:tc>
          <w:tcPr>
            <w:tcW w:w="3969" w:type="dxa"/>
            <w:shd w:val="clear" w:color="auto" w:fill="BFBFBF" w:themeFill="background1" w:themeFillShade="BF"/>
          </w:tcPr>
          <w:p w:rsidR="00A42328" w:rsidRDefault="00A42328" w:rsidP="00592894">
            <w:pPr>
              <w:jc w:val="center"/>
            </w:pPr>
          </w:p>
        </w:tc>
      </w:tr>
      <w:tr w:rsidR="00A42328" w:rsidTr="001D5B26">
        <w:tc>
          <w:tcPr>
            <w:tcW w:w="675" w:type="dxa"/>
          </w:tcPr>
          <w:p w:rsidR="00A42328" w:rsidRDefault="00A42328" w:rsidP="00592894">
            <w:r>
              <w:t>1.</w:t>
            </w:r>
          </w:p>
        </w:tc>
        <w:tc>
          <w:tcPr>
            <w:tcW w:w="7655" w:type="dxa"/>
          </w:tcPr>
          <w:p w:rsidR="00A42328" w:rsidRDefault="00A42328" w:rsidP="00592894">
            <w:r>
              <w:t>Supplier information</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Supplier Id</w:t>
            </w:r>
            <w:r w:rsidRPr="00121ADB">
              <w:rPr>
                <w:color w:val="E36C0A" w:themeColor="accent6" w:themeShade="BF"/>
              </w:rPr>
              <w:tab/>
            </w:r>
            <w:r>
              <w:rPr>
                <w:color w:val="E36C0A" w:themeColor="accent6" w:themeShade="BF"/>
              </w:rPr>
              <w:t xml:space="preserve">                 :</w:t>
            </w:r>
            <w:r w:rsidRPr="00121ADB">
              <w:rPr>
                <w:color w:val="E36C0A" w:themeColor="accent6" w:themeShade="BF"/>
              </w:rPr>
              <w:t>Unique code for the supplier</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Supplier name</w:t>
            </w:r>
            <w:r>
              <w:rPr>
                <w:color w:val="E36C0A" w:themeColor="accent6" w:themeShade="BF"/>
              </w:rPr>
              <w:t xml:space="preserve">                   :</w:t>
            </w:r>
            <w:r w:rsidRPr="00121ADB">
              <w:rPr>
                <w:color w:val="E36C0A" w:themeColor="accent6" w:themeShade="BF"/>
              </w:rPr>
              <w:t>Name of supplier</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Supplier BRN.</w:t>
            </w:r>
            <w:r w:rsidRPr="00121ADB">
              <w:rPr>
                <w:color w:val="E36C0A" w:themeColor="accent6" w:themeShade="BF"/>
              </w:rPr>
              <w:tab/>
            </w:r>
            <w:r>
              <w:rPr>
                <w:color w:val="E36C0A" w:themeColor="accent6" w:themeShade="BF"/>
              </w:rPr>
              <w:t xml:space="preserve">                 :</w:t>
            </w:r>
            <w:r w:rsidRPr="00121ADB">
              <w:rPr>
                <w:color w:val="E36C0A" w:themeColor="accent6" w:themeShade="BF"/>
              </w:rPr>
              <w:t>Business Registration No of supplier</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 xml:space="preserve">Date </w:t>
            </w:r>
            <w:proofErr w:type="spellStart"/>
            <w:r w:rsidRPr="00121ADB">
              <w:rPr>
                <w:color w:val="E36C0A" w:themeColor="accent6" w:themeShade="BF"/>
              </w:rPr>
              <w:t>Gst</w:t>
            </w:r>
            <w:proofErr w:type="spellEnd"/>
            <w:r w:rsidRPr="00121ADB">
              <w:rPr>
                <w:color w:val="E36C0A" w:themeColor="accent6" w:themeShade="BF"/>
              </w:rPr>
              <w:t xml:space="preserve"> Status Verified</w:t>
            </w:r>
            <w:r w:rsidRPr="00121ADB">
              <w:rPr>
                <w:color w:val="E36C0A" w:themeColor="accent6" w:themeShade="BF"/>
              </w:rPr>
              <w:tab/>
            </w:r>
            <w:r>
              <w:rPr>
                <w:color w:val="E36C0A" w:themeColor="accent6" w:themeShade="BF"/>
              </w:rPr>
              <w:t xml:space="preserve">  :</w:t>
            </w:r>
            <w:r w:rsidRPr="00121ADB">
              <w:rPr>
                <w:color w:val="E36C0A" w:themeColor="accent6" w:themeShade="BF"/>
              </w:rPr>
              <w:t>Date GST status last checked</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 xml:space="preserve">Supplier </w:t>
            </w:r>
            <w:proofErr w:type="spellStart"/>
            <w:r w:rsidRPr="00121ADB">
              <w:rPr>
                <w:color w:val="E36C0A" w:themeColor="accent6" w:themeShade="BF"/>
              </w:rPr>
              <w:t>Gst</w:t>
            </w:r>
            <w:proofErr w:type="spellEnd"/>
            <w:r w:rsidRPr="00121ADB">
              <w:rPr>
                <w:color w:val="E36C0A" w:themeColor="accent6" w:themeShade="BF"/>
              </w:rPr>
              <w:t xml:space="preserve"> No</w:t>
            </w:r>
            <w:r w:rsidRPr="00121ADB">
              <w:rPr>
                <w:color w:val="E36C0A" w:themeColor="accent6" w:themeShade="BF"/>
              </w:rPr>
              <w:tab/>
            </w:r>
            <w:r>
              <w:rPr>
                <w:color w:val="E36C0A" w:themeColor="accent6" w:themeShade="BF"/>
              </w:rPr>
              <w:t xml:space="preserve">                 :</w:t>
            </w:r>
            <w:r w:rsidRPr="00121ADB">
              <w:rPr>
                <w:color w:val="E36C0A" w:themeColor="accent6" w:themeShade="BF"/>
              </w:rPr>
              <w:t>GST registration number of supplier</w:t>
            </w:r>
          </w:p>
          <w:p w:rsidR="00121ADB" w:rsidRDefault="00121ADB" w:rsidP="00121ADB">
            <w:pPr>
              <w:pStyle w:val="ListParagraph"/>
              <w:numPr>
                <w:ilvl w:val="0"/>
                <w:numId w:val="17"/>
              </w:numPr>
              <w:rPr>
                <w:color w:val="E36C0A" w:themeColor="accent6" w:themeShade="BF"/>
              </w:rPr>
            </w:pPr>
            <w:r w:rsidRPr="00121ADB">
              <w:rPr>
                <w:color w:val="E36C0A" w:themeColor="accent6" w:themeShade="BF"/>
              </w:rPr>
              <w:t>Billing Address</w:t>
            </w:r>
            <w:r w:rsidRPr="00121ADB">
              <w:rPr>
                <w:color w:val="E36C0A" w:themeColor="accent6" w:themeShade="BF"/>
              </w:rPr>
              <w:tab/>
            </w:r>
            <w:r>
              <w:rPr>
                <w:color w:val="E36C0A" w:themeColor="accent6" w:themeShade="BF"/>
              </w:rPr>
              <w:t xml:space="preserve">                 :</w:t>
            </w:r>
            <w:r w:rsidRPr="00121ADB">
              <w:rPr>
                <w:color w:val="E36C0A" w:themeColor="accent6" w:themeShade="BF"/>
              </w:rPr>
              <w:t xml:space="preserve">Line 1 ,Line 2, Line 3, Postal code, State , </w:t>
            </w:r>
          </w:p>
          <w:p w:rsidR="00121ADB" w:rsidRPr="00121ADB" w:rsidRDefault="00121ADB" w:rsidP="00121ADB">
            <w:pPr>
              <w:pStyle w:val="ListParagraph"/>
              <w:rPr>
                <w:color w:val="E36C0A" w:themeColor="accent6" w:themeShade="BF"/>
              </w:rPr>
            </w:pPr>
            <w:r>
              <w:rPr>
                <w:color w:val="E36C0A" w:themeColor="accent6" w:themeShade="BF"/>
              </w:rPr>
              <w:t xml:space="preserve">                                               </w:t>
            </w:r>
            <w:r w:rsidRPr="00121ADB">
              <w:rPr>
                <w:color w:val="E36C0A" w:themeColor="accent6" w:themeShade="BF"/>
              </w:rPr>
              <w:t>Country</w:t>
            </w:r>
          </w:p>
          <w:p w:rsidR="00121ADB" w:rsidRDefault="00121ADB" w:rsidP="00121ADB">
            <w:pPr>
              <w:pStyle w:val="ListParagraph"/>
              <w:numPr>
                <w:ilvl w:val="0"/>
                <w:numId w:val="17"/>
              </w:numPr>
              <w:rPr>
                <w:color w:val="E36C0A" w:themeColor="accent6" w:themeShade="BF"/>
              </w:rPr>
            </w:pPr>
            <w:r w:rsidRPr="00121ADB">
              <w:rPr>
                <w:color w:val="E36C0A" w:themeColor="accent6" w:themeShade="BF"/>
              </w:rPr>
              <w:t>Shipment Address</w:t>
            </w:r>
            <w:r w:rsidRPr="00121ADB">
              <w:rPr>
                <w:color w:val="E36C0A" w:themeColor="accent6" w:themeShade="BF"/>
              </w:rPr>
              <w:tab/>
            </w:r>
            <w:r>
              <w:rPr>
                <w:color w:val="E36C0A" w:themeColor="accent6" w:themeShade="BF"/>
              </w:rPr>
              <w:t xml:space="preserve">  :</w:t>
            </w:r>
            <w:r w:rsidRPr="00121ADB">
              <w:rPr>
                <w:color w:val="E36C0A" w:themeColor="accent6" w:themeShade="BF"/>
              </w:rPr>
              <w:t xml:space="preserve">Line 1 ,Line 2, Line 3, Postal code, State , </w:t>
            </w:r>
          </w:p>
          <w:p w:rsidR="00121ADB" w:rsidRPr="00121ADB" w:rsidRDefault="00121ADB" w:rsidP="00121ADB">
            <w:pPr>
              <w:pStyle w:val="ListParagraph"/>
              <w:rPr>
                <w:color w:val="E36C0A" w:themeColor="accent6" w:themeShade="BF"/>
              </w:rPr>
            </w:pPr>
            <w:r>
              <w:rPr>
                <w:color w:val="E36C0A" w:themeColor="accent6" w:themeShade="BF"/>
              </w:rPr>
              <w:t xml:space="preserve">                                               </w:t>
            </w:r>
            <w:r w:rsidRPr="00121ADB">
              <w:rPr>
                <w:color w:val="E36C0A" w:themeColor="accent6" w:themeShade="BF"/>
              </w:rPr>
              <w:t>Country</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 xml:space="preserve">Telephone </w:t>
            </w:r>
            <w:r w:rsidRPr="00121ADB">
              <w:rPr>
                <w:color w:val="E36C0A" w:themeColor="accent6" w:themeShade="BF"/>
              </w:rPr>
              <w:tab/>
            </w:r>
            <w:r>
              <w:rPr>
                <w:color w:val="E36C0A" w:themeColor="accent6" w:themeShade="BF"/>
              </w:rPr>
              <w:t xml:space="preserve">                 :</w:t>
            </w:r>
            <w:r w:rsidRPr="00121ADB">
              <w:rPr>
                <w:color w:val="E36C0A" w:themeColor="accent6" w:themeShade="BF"/>
              </w:rPr>
              <w:t>Contact No of supplier</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Fax</w:t>
            </w:r>
            <w:r w:rsidRPr="00121ADB">
              <w:rPr>
                <w:color w:val="E36C0A" w:themeColor="accent6" w:themeShade="BF"/>
              </w:rPr>
              <w:tab/>
            </w:r>
            <w:r>
              <w:rPr>
                <w:color w:val="E36C0A" w:themeColor="accent6" w:themeShade="BF"/>
              </w:rPr>
              <w:t xml:space="preserve">                               :</w:t>
            </w:r>
            <w:r w:rsidRPr="00121ADB">
              <w:rPr>
                <w:color w:val="E36C0A" w:themeColor="accent6" w:themeShade="BF"/>
              </w:rPr>
              <w:t>Fax No of supplier</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Email</w:t>
            </w:r>
            <w:r w:rsidRPr="00121ADB">
              <w:rPr>
                <w:color w:val="E36C0A" w:themeColor="accent6" w:themeShade="BF"/>
              </w:rPr>
              <w:tab/>
            </w:r>
            <w:r>
              <w:rPr>
                <w:color w:val="E36C0A" w:themeColor="accent6" w:themeShade="BF"/>
              </w:rPr>
              <w:t xml:space="preserve">                               :</w:t>
            </w:r>
            <w:r w:rsidRPr="00121ADB">
              <w:rPr>
                <w:color w:val="E36C0A" w:themeColor="accent6" w:themeShade="BF"/>
              </w:rPr>
              <w:t>Email of supplier</w:t>
            </w:r>
          </w:p>
          <w:p w:rsidR="00121ADB" w:rsidRPr="00121ADB" w:rsidRDefault="00121ADB" w:rsidP="00121ADB">
            <w:pPr>
              <w:pStyle w:val="ListParagraph"/>
              <w:numPr>
                <w:ilvl w:val="0"/>
                <w:numId w:val="17"/>
              </w:numPr>
              <w:rPr>
                <w:color w:val="E36C0A" w:themeColor="accent6" w:themeShade="BF"/>
              </w:rPr>
            </w:pPr>
            <w:r w:rsidRPr="00121ADB">
              <w:rPr>
                <w:color w:val="E36C0A" w:themeColor="accent6" w:themeShade="BF"/>
              </w:rPr>
              <w:t>Website</w:t>
            </w:r>
            <w:r w:rsidRPr="00121ADB">
              <w:rPr>
                <w:color w:val="E36C0A" w:themeColor="accent6" w:themeShade="BF"/>
              </w:rPr>
              <w:tab/>
            </w:r>
            <w:r>
              <w:rPr>
                <w:color w:val="E36C0A" w:themeColor="accent6" w:themeShade="BF"/>
              </w:rPr>
              <w:t xml:space="preserve">                 :</w:t>
            </w:r>
            <w:r w:rsidRPr="00121ADB">
              <w:rPr>
                <w:color w:val="E36C0A" w:themeColor="accent6" w:themeShade="BF"/>
              </w:rPr>
              <w:t>website of supplier</w:t>
            </w:r>
          </w:p>
          <w:p w:rsidR="00121ADB" w:rsidRDefault="00121ADB"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355A14" w:rsidTr="001D5B26">
        <w:tc>
          <w:tcPr>
            <w:tcW w:w="675" w:type="dxa"/>
          </w:tcPr>
          <w:p w:rsidR="00355A14" w:rsidRDefault="00355A14" w:rsidP="00592894">
            <w:r>
              <w:t>2.</w:t>
            </w:r>
          </w:p>
        </w:tc>
        <w:tc>
          <w:tcPr>
            <w:tcW w:w="7655" w:type="dxa"/>
          </w:tcPr>
          <w:p w:rsidR="00355A14" w:rsidRDefault="00355A14" w:rsidP="00592894">
            <w:r>
              <w:t>Supplier Invoice</w:t>
            </w:r>
          </w:p>
          <w:p w:rsidR="004A755E" w:rsidRPr="001D5B26" w:rsidRDefault="001D5B26" w:rsidP="00592894">
            <w:pPr>
              <w:rPr>
                <w:color w:val="E36C0A" w:themeColor="accent6" w:themeShade="BF"/>
              </w:rPr>
            </w:pPr>
            <w:r w:rsidRPr="001D5B26">
              <w:rPr>
                <w:color w:val="E36C0A" w:themeColor="accent6" w:themeShade="BF"/>
              </w:rPr>
              <w:t xml:space="preserve">Data entry from supplier tax invoice. </w:t>
            </w:r>
            <w:r>
              <w:rPr>
                <w:color w:val="E36C0A" w:themeColor="accent6" w:themeShade="BF"/>
              </w:rPr>
              <w:t>Fo</w:t>
            </w:r>
            <w:r w:rsidR="00800C28">
              <w:rPr>
                <w:color w:val="E36C0A" w:themeColor="accent6" w:themeShade="BF"/>
              </w:rPr>
              <w:t>r non-registered person, not GST</w:t>
            </w:r>
            <w:r>
              <w:rPr>
                <w:color w:val="E36C0A" w:themeColor="accent6" w:themeShade="BF"/>
              </w:rPr>
              <w:t xml:space="preserve"> will be charge. To make sure user will choose the right code for GST.</w:t>
            </w:r>
          </w:p>
          <w:p w:rsidR="001D5B26" w:rsidRDefault="001D5B26" w:rsidP="00592894"/>
        </w:tc>
        <w:tc>
          <w:tcPr>
            <w:tcW w:w="1276" w:type="dxa"/>
          </w:tcPr>
          <w:p w:rsidR="00355A14" w:rsidRDefault="00355A14" w:rsidP="00592894"/>
        </w:tc>
        <w:tc>
          <w:tcPr>
            <w:tcW w:w="1559" w:type="dxa"/>
          </w:tcPr>
          <w:p w:rsidR="00355A14" w:rsidRDefault="00355A14" w:rsidP="00592894">
            <w:pPr>
              <w:jc w:val="center"/>
            </w:pPr>
          </w:p>
        </w:tc>
        <w:tc>
          <w:tcPr>
            <w:tcW w:w="3969" w:type="dxa"/>
          </w:tcPr>
          <w:p w:rsidR="00355A14" w:rsidRDefault="00355A14" w:rsidP="00592894">
            <w:pPr>
              <w:jc w:val="center"/>
            </w:pPr>
          </w:p>
        </w:tc>
      </w:tr>
      <w:tr w:rsidR="00A42328" w:rsidTr="001D5B26">
        <w:tc>
          <w:tcPr>
            <w:tcW w:w="675" w:type="dxa"/>
          </w:tcPr>
          <w:p w:rsidR="00A42328" w:rsidRDefault="00355A14" w:rsidP="00592894">
            <w:r>
              <w:t>3</w:t>
            </w:r>
            <w:r w:rsidR="00A42328">
              <w:t>.</w:t>
            </w:r>
          </w:p>
        </w:tc>
        <w:tc>
          <w:tcPr>
            <w:tcW w:w="7655" w:type="dxa"/>
          </w:tcPr>
          <w:p w:rsidR="00A42328" w:rsidRDefault="00A42328" w:rsidP="00592894">
            <w:r>
              <w:t>Debit /credit note</w:t>
            </w:r>
          </w:p>
          <w:p w:rsidR="0049185E" w:rsidRDefault="0049185E" w:rsidP="0049185E">
            <w:pPr>
              <w:rPr>
                <w:color w:val="E36C0A" w:themeColor="accent6" w:themeShade="BF"/>
              </w:rPr>
            </w:pPr>
            <w:r w:rsidRPr="00FC23AB">
              <w:rPr>
                <w:color w:val="E36C0A" w:themeColor="accent6" w:themeShade="BF"/>
              </w:rPr>
              <w:t>If there are changes in quantity, amount, tax rate or cancellation of transactions, credit note/ debit note must be issued by the related parties (i.e. seller or buyer).</w:t>
            </w:r>
          </w:p>
          <w:p w:rsidR="0049185E" w:rsidRPr="00FC23AB" w:rsidRDefault="0049185E" w:rsidP="0049185E">
            <w:pPr>
              <w:rPr>
                <w:color w:val="E36C0A" w:themeColor="accent6" w:themeShade="BF"/>
              </w:rPr>
            </w:pPr>
            <w:r w:rsidRPr="00FC23AB">
              <w:rPr>
                <w:color w:val="E36C0A" w:themeColor="accent6" w:themeShade="BF"/>
              </w:rPr>
              <w:t xml:space="preserve">Credit note / debit note must have the following details: </w:t>
            </w:r>
          </w:p>
          <w:p w:rsidR="0049185E" w:rsidRPr="00FC23AB" w:rsidRDefault="0049185E" w:rsidP="0049185E">
            <w:pPr>
              <w:pStyle w:val="ListParagraph"/>
              <w:numPr>
                <w:ilvl w:val="0"/>
                <w:numId w:val="8"/>
              </w:numPr>
              <w:rPr>
                <w:color w:val="E36C0A" w:themeColor="accent6" w:themeShade="BF"/>
              </w:rPr>
            </w:pPr>
            <w:r w:rsidRPr="00FC23AB">
              <w:rPr>
                <w:color w:val="E36C0A" w:themeColor="accent6" w:themeShade="BF"/>
              </w:rPr>
              <w:t xml:space="preserve">the words “credit note or “debit note” in prominent place; </w:t>
            </w:r>
          </w:p>
          <w:p w:rsidR="0049185E" w:rsidRPr="00FC23AB" w:rsidRDefault="0049185E" w:rsidP="0049185E">
            <w:pPr>
              <w:pStyle w:val="ListParagraph"/>
              <w:numPr>
                <w:ilvl w:val="0"/>
                <w:numId w:val="8"/>
              </w:numPr>
              <w:rPr>
                <w:color w:val="E36C0A" w:themeColor="accent6" w:themeShade="BF"/>
              </w:rPr>
            </w:pPr>
            <w:r w:rsidRPr="00FC23AB">
              <w:rPr>
                <w:color w:val="E36C0A" w:themeColor="accent6" w:themeShade="BF"/>
              </w:rPr>
              <w:t xml:space="preserve">the serial number and the date of issue; </w:t>
            </w:r>
          </w:p>
          <w:p w:rsidR="0049185E" w:rsidRPr="00FC23AB" w:rsidRDefault="0049185E" w:rsidP="0049185E">
            <w:pPr>
              <w:pStyle w:val="ListParagraph"/>
              <w:numPr>
                <w:ilvl w:val="0"/>
                <w:numId w:val="8"/>
              </w:numPr>
              <w:rPr>
                <w:color w:val="E36C0A" w:themeColor="accent6" w:themeShade="BF"/>
              </w:rPr>
            </w:pPr>
            <w:r w:rsidRPr="00FC23AB">
              <w:rPr>
                <w:color w:val="E36C0A" w:themeColor="accent6" w:themeShade="BF"/>
              </w:rPr>
              <w:t>the name, address and GST identification number of the supplier;</w:t>
            </w:r>
          </w:p>
          <w:p w:rsidR="0049185E" w:rsidRPr="00FC23AB" w:rsidRDefault="0049185E" w:rsidP="0049185E">
            <w:pPr>
              <w:pStyle w:val="ListParagraph"/>
              <w:numPr>
                <w:ilvl w:val="0"/>
                <w:numId w:val="8"/>
              </w:numPr>
              <w:rPr>
                <w:color w:val="E36C0A" w:themeColor="accent6" w:themeShade="BF"/>
              </w:rPr>
            </w:pPr>
            <w:r w:rsidRPr="00FC23AB">
              <w:rPr>
                <w:color w:val="E36C0A" w:themeColor="accent6" w:themeShade="BF"/>
              </w:rPr>
              <w:t>the name and address of the buyer (v) the reason for its issue;</w:t>
            </w:r>
          </w:p>
          <w:p w:rsidR="0049185E" w:rsidRPr="00FC23AB" w:rsidRDefault="0049185E" w:rsidP="0049185E">
            <w:pPr>
              <w:pStyle w:val="ListParagraph"/>
              <w:numPr>
                <w:ilvl w:val="0"/>
                <w:numId w:val="8"/>
              </w:numPr>
              <w:rPr>
                <w:color w:val="E36C0A" w:themeColor="accent6" w:themeShade="BF"/>
              </w:rPr>
            </w:pPr>
            <w:r w:rsidRPr="00FC23AB">
              <w:rPr>
                <w:color w:val="E36C0A" w:themeColor="accent6" w:themeShade="BF"/>
              </w:rPr>
              <w:lastRenderedPageBreak/>
              <w:t xml:space="preserve">a description which relates to the transactions; </w:t>
            </w:r>
          </w:p>
          <w:p w:rsidR="0049185E" w:rsidRPr="00FC23AB" w:rsidRDefault="0049185E" w:rsidP="0049185E">
            <w:pPr>
              <w:pStyle w:val="ListParagraph"/>
              <w:numPr>
                <w:ilvl w:val="0"/>
                <w:numId w:val="8"/>
              </w:numPr>
              <w:rPr>
                <w:color w:val="E36C0A" w:themeColor="accent6" w:themeShade="BF"/>
              </w:rPr>
            </w:pPr>
            <w:r w:rsidRPr="00FC23AB">
              <w:rPr>
                <w:color w:val="E36C0A" w:themeColor="accent6" w:themeShade="BF"/>
              </w:rPr>
              <w:t>the quantity and amount of the transaction;</w:t>
            </w:r>
          </w:p>
          <w:p w:rsidR="0049185E" w:rsidRDefault="0049185E" w:rsidP="0049185E">
            <w:pPr>
              <w:pStyle w:val="ListParagraph"/>
              <w:numPr>
                <w:ilvl w:val="0"/>
                <w:numId w:val="8"/>
              </w:numPr>
              <w:rPr>
                <w:color w:val="E36C0A" w:themeColor="accent6" w:themeShade="BF"/>
              </w:rPr>
            </w:pPr>
            <w:r w:rsidRPr="00FC23AB">
              <w:rPr>
                <w:color w:val="E36C0A" w:themeColor="accent6" w:themeShade="BF"/>
              </w:rPr>
              <w:t xml:space="preserve">the total amount excluding tax; </w:t>
            </w:r>
          </w:p>
          <w:p w:rsidR="0049185E" w:rsidRPr="0049185E" w:rsidRDefault="0049185E" w:rsidP="0049185E">
            <w:pPr>
              <w:pStyle w:val="ListParagraph"/>
              <w:numPr>
                <w:ilvl w:val="0"/>
                <w:numId w:val="8"/>
              </w:numPr>
              <w:rPr>
                <w:color w:val="E36C0A" w:themeColor="accent6" w:themeShade="BF"/>
              </w:rPr>
            </w:pPr>
            <w:r w:rsidRPr="00FC23AB">
              <w:rPr>
                <w:color w:val="E36C0A" w:themeColor="accent6" w:themeShade="BF"/>
              </w:rPr>
              <w:t xml:space="preserve">(ix) </w:t>
            </w:r>
            <w:r>
              <w:rPr>
                <w:color w:val="E36C0A" w:themeColor="accent6" w:themeShade="BF"/>
              </w:rPr>
              <w:t xml:space="preserve">the rate and amount of tax; and </w:t>
            </w:r>
            <w:r w:rsidRPr="0049185E">
              <w:rPr>
                <w:color w:val="E36C0A" w:themeColor="accent6" w:themeShade="BF"/>
              </w:rPr>
              <w:t>the number and date of the original tax invoice</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355A14" w:rsidP="00592894">
            <w:r>
              <w:lastRenderedPageBreak/>
              <w:t>4</w:t>
            </w:r>
            <w:r w:rsidR="00A42328">
              <w:t>.</w:t>
            </w:r>
          </w:p>
        </w:tc>
        <w:tc>
          <w:tcPr>
            <w:tcW w:w="7655" w:type="dxa"/>
          </w:tcPr>
          <w:p w:rsidR="00A42328" w:rsidRDefault="00A42328" w:rsidP="00592894">
            <w:r>
              <w:t>Discount received</w:t>
            </w:r>
          </w:p>
          <w:p w:rsidR="001D5B26" w:rsidRDefault="001D5B26" w:rsidP="001D5B26">
            <w:pPr>
              <w:rPr>
                <w:color w:val="E36C0A" w:themeColor="accent6" w:themeShade="BF"/>
              </w:rPr>
            </w:pPr>
            <w:r w:rsidRPr="00494EAA">
              <w:rPr>
                <w:color w:val="E36C0A" w:themeColor="accent6" w:themeShade="BF"/>
              </w:rPr>
              <w:t xml:space="preserve">GST have to calculate after discount. If discount </w:t>
            </w:r>
            <w:r>
              <w:rPr>
                <w:color w:val="E36C0A" w:themeColor="accent6" w:themeShade="BF"/>
              </w:rPr>
              <w:t>received</w:t>
            </w:r>
            <w:r w:rsidRPr="00494EAA">
              <w:rPr>
                <w:color w:val="E36C0A" w:themeColor="accent6" w:themeShade="BF"/>
              </w:rPr>
              <w:t xml:space="preserve"> after tax invoice </w:t>
            </w:r>
            <w:r>
              <w:rPr>
                <w:color w:val="E36C0A" w:themeColor="accent6" w:themeShade="BF"/>
              </w:rPr>
              <w:t>received for supplier</w:t>
            </w:r>
            <w:r w:rsidRPr="00494EAA">
              <w:rPr>
                <w:color w:val="E36C0A" w:themeColor="accent6" w:themeShade="BF"/>
              </w:rPr>
              <w:t>,</w:t>
            </w:r>
            <w:r>
              <w:rPr>
                <w:color w:val="E36C0A" w:themeColor="accent6" w:themeShade="BF"/>
              </w:rPr>
              <w:t xml:space="preserve"> Credit N</w:t>
            </w:r>
            <w:r w:rsidRPr="00494EAA">
              <w:rPr>
                <w:color w:val="E36C0A" w:themeColor="accent6" w:themeShade="BF"/>
              </w:rPr>
              <w:t xml:space="preserve">ote will </w:t>
            </w:r>
            <w:r>
              <w:rPr>
                <w:color w:val="E36C0A" w:themeColor="accent6" w:themeShade="BF"/>
              </w:rPr>
              <w:t xml:space="preserve">be </w:t>
            </w:r>
            <w:r w:rsidRPr="00494EAA">
              <w:rPr>
                <w:color w:val="E36C0A" w:themeColor="accent6" w:themeShade="BF"/>
              </w:rPr>
              <w:t>apply.</w:t>
            </w:r>
          </w:p>
          <w:p w:rsidR="001D5B26" w:rsidRDefault="001D5B26"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355A14" w:rsidP="00592894">
            <w:r>
              <w:t>5</w:t>
            </w:r>
            <w:r w:rsidR="00A42328">
              <w:t>.</w:t>
            </w:r>
          </w:p>
        </w:tc>
        <w:tc>
          <w:tcPr>
            <w:tcW w:w="7655" w:type="dxa"/>
          </w:tcPr>
          <w:p w:rsidR="00A42328" w:rsidRDefault="00A42328" w:rsidP="00592894">
            <w:r>
              <w:t>Advance payment made</w:t>
            </w:r>
          </w:p>
          <w:p w:rsidR="001D5B26" w:rsidRDefault="001D5B26" w:rsidP="00592894">
            <w:r w:rsidRPr="001D5B26">
              <w:rPr>
                <w:color w:val="E36C0A" w:themeColor="accent6" w:themeShade="BF"/>
              </w:rPr>
              <w:t>Cannot claim Input Tax with</w:t>
            </w:r>
            <w:r>
              <w:rPr>
                <w:color w:val="E36C0A" w:themeColor="accent6" w:themeShade="BF"/>
              </w:rPr>
              <w:t>out</w:t>
            </w:r>
            <w:r w:rsidRPr="001D5B26">
              <w:rPr>
                <w:color w:val="E36C0A" w:themeColor="accent6" w:themeShade="BF"/>
              </w:rPr>
              <w:t xml:space="preserve"> Valid Tax Invoice from supplier although advance </w:t>
            </w:r>
            <w:r w:rsidR="003716DE" w:rsidRPr="001D5B26">
              <w:rPr>
                <w:color w:val="E36C0A" w:themeColor="accent6" w:themeShade="BF"/>
              </w:rPr>
              <w:t>payment has</w:t>
            </w:r>
            <w:r w:rsidRPr="001D5B26">
              <w:rPr>
                <w:color w:val="E36C0A" w:themeColor="accent6" w:themeShade="BF"/>
              </w:rPr>
              <w:t xml:space="preserve"> been made</w:t>
            </w:r>
            <w:r>
              <w:rPr>
                <w:color w:val="E36C0A" w:themeColor="accent6" w:themeShade="BF"/>
              </w:rPr>
              <w:t>.</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355A14" w:rsidP="00592894">
            <w:r>
              <w:t>6</w:t>
            </w:r>
            <w:r w:rsidR="00A42328">
              <w:t>.</w:t>
            </w:r>
          </w:p>
        </w:tc>
        <w:tc>
          <w:tcPr>
            <w:tcW w:w="7655" w:type="dxa"/>
          </w:tcPr>
          <w:p w:rsidR="00A42328" w:rsidRDefault="00165792" w:rsidP="00592894">
            <w:r>
              <w:t xml:space="preserve">Outstanding </w:t>
            </w:r>
            <w:r w:rsidR="001D5B26">
              <w:t>Invoice</w:t>
            </w:r>
            <w:r>
              <w:t xml:space="preserve"> more than 6 Month &amp; Input Tax Adjustment</w:t>
            </w:r>
          </w:p>
          <w:p w:rsidR="00121ADB" w:rsidRDefault="00121ADB" w:rsidP="00592894">
            <w:pPr>
              <w:rPr>
                <w:color w:val="E36C0A" w:themeColor="accent6" w:themeShade="BF"/>
              </w:rPr>
            </w:pPr>
            <w:r w:rsidRPr="00121ADB">
              <w:rPr>
                <w:color w:val="E36C0A" w:themeColor="accent6" w:themeShade="BF"/>
              </w:rPr>
              <w:t>When a taxable person fails to pay his supplier the consideration or any part thereof for the supply of any goods or services made by his supplier to him at the end of the period of six (6) months following the date of invoice issued, he shall deem the amount of the relevant input tax he first credited or refunded to him (the input tax that corresponds to the payment that has not been made), as his output tax. The deemed output tax should be included in his return in the immediate taxable period after the exp</w:t>
            </w:r>
            <w:r>
              <w:rPr>
                <w:color w:val="E36C0A" w:themeColor="accent6" w:themeShade="BF"/>
              </w:rPr>
              <w:t xml:space="preserve">iry of the six (6) months. </w:t>
            </w:r>
          </w:p>
          <w:p w:rsidR="00121ADB" w:rsidRDefault="00121ADB" w:rsidP="00592894">
            <w:pPr>
              <w:rPr>
                <w:color w:val="E36C0A" w:themeColor="accent6" w:themeShade="BF"/>
              </w:rPr>
            </w:pPr>
          </w:p>
          <w:p w:rsidR="00121ADB" w:rsidRPr="00121ADB" w:rsidRDefault="00121ADB" w:rsidP="00592894">
            <w:pPr>
              <w:rPr>
                <w:color w:val="E36C0A" w:themeColor="accent6" w:themeShade="BF"/>
              </w:rPr>
            </w:pPr>
            <w:r w:rsidRPr="00121ADB">
              <w:rPr>
                <w:color w:val="E36C0A" w:themeColor="accent6" w:themeShade="BF"/>
              </w:rPr>
              <w:t>When the taxable person subsequently pays his debt, he claims the GST paid as his input tax in the taxable period in which the payment is made.</w:t>
            </w:r>
          </w:p>
          <w:p w:rsidR="00506A84" w:rsidRDefault="00506A84"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592894" w:rsidTr="001D5B26">
        <w:tc>
          <w:tcPr>
            <w:tcW w:w="8330" w:type="dxa"/>
            <w:gridSpan w:val="2"/>
            <w:shd w:val="clear" w:color="auto" w:fill="BFBFBF" w:themeFill="background1" w:themeFillShade="BF"/>
          </w:tcPr>
          <w:p w:rsidR="00A42328" w:rsidRDefault="00A42328" w:rsidP="00592894">
            <w:r>
              <w:t>OTHERS/GENERAL LEDGER/JOURNAL</w:t>
            </w:r>
          </w:p>
        </w:tc>
        <w:tc>
          <w:tcPr>
            <w:tcW w:w="1276" w:type="dxa"/>
            <w:shd w:val="clear" w:color="auto" w:fill="BFBFBF" w:themeFill="background1" w:themeFillShade="BF"/>
          </w:tcPr>
          <w:p w:rsidR="00A42328" w:rsidRDefault="00A42328" w:rsidP="00592894"/>
        </w:tc>
        <w:tc>
          <w:tcPr>
            <w:tcW w:w="1559" w:type="dxa"/>
            <w:shd w:val="clear" w:color="auto" w:fill="BFBFBF" w:themeFill="background1" w:themeFillShade="BF"/>
          </w:tcPr>
          <w:p w:rsidR="00A42328" w:rsidRDefault="00A42328" w:rsidP="00592894">
            <w:pPr>
              <w:jc w:val="center"/>
            </w:pPr>
          </w:p>
        </w:tc>
        <w:tc>
          <w:tcPr>
            <w:tcW w:w="3969" w:type="dxa"/>
            <w:shd w:val="clear" w:color="auto" w:fill="BFBFBF" w:themeFill="background1" w:themeFillShade="BF"/>
          </w:tcPr>
          <w:p w:rsidR="00A42328" w:rsidRDefault="00A42328" w:rsidP="00592894">
            <w:pPr>
              <w:jc w:val="center"/>
            </w:pPr>
          </w:p>
        </w:tc>
      </w:tr>
      <w:tr w:rsidR="00A42328" w:rsidTr="001D5B26">
        <w:tc>
          <w:tcPr>
            <w:tcW w:w="675" w:type="dxa"/>
          </w:tcPr>
          <w:p w:rsidR="00A42328" w:rsidRDefault="00A42328" w:rsidP="00592894">
            <w:r>
              <w:t>1.</w:t>
            </w:r>
          </w:p>
        </w:tc>
        <w:tc>
          <w:tcPr>
            <w:tcW w:w="7655" w:type="dxa"/>
          </w:tcPr>
          <w:p w:rsidR="00A42328" w:rsidRDefault="00A42328" w:rsidP="00592894">
            <w:r>
              <w:t>Block input tax</w:t>
            </w:r>
          </w:p>
          <w:p w:rsidR="00DE6D78" w:rsidRPr="00DC1746" w:rsidRDefault="00DE6D78" w:rsidP="00592894">
            <w:pPr>
              <w:rPr>
                <w:color w:val="E36C0A" w:themeColor="accent6" w:themeShade="BF"/>
              </w:rPr>
            </w:pPr>
            <w:r w:rsidRPr="00DC1746">
              <w:rPr>
                <w:color w:val="E36C0A" w:themeColor="accent6" w:themeShade="BF"/>
              </w:rPr>
              <w:t xml:space="preserve">Input tax incurred by a taxable person in respect of the following supplies shall be excluded from any credit under GST:- </w:t>
            </w:r>
          </w:p>
          <w:p w:rsidR="00DE6D78" w:rsidRPr="00DC1746" w:rsidRDefault="00DE6D78" w:rsidP="00592894">
            <w:pPr>
              <w:rPr>
                <w:color w:val="E36C0A" w:themeColor="accent6" w:themeShade="BF"/>
              </w:rPr>
            </w:pPr>
          </w:p>
          <w:p w:rsidR="00DE6D78" w:rsidRPr="00DC1746" w:rsidRDefault="00DE6D78" w:rsidP="00DE6D78">
            <w:pPr>
              <w:pStyle w:val="ListParagraph"/>
              <w:numPr>
                <w:ilvl w:val="0"/>
                <w:numId w:val="11"/>
              </w:numPr>
              <w:rPr>
                <w:color w:val="E36C0A" w:themeColor="accent6" w:themeShade="BF"/>
              </w:rPr>
            </w:pPr>
            <w:r w:rsidRPr="00DC1746">
              <w:rPr>
                <w:color w:val="E36C0A" w:themeColor="accent6" w:themeShade="BF"/>
              </w:rPr>
              <w:t xml:space="preserve">the supply or importation of a passenger motor car; “passenger motor car" means a motor car of a kind normally used on public roads which is constructed or adapted for the carriage of not more than nine passengers inclusive of the driver and the </w:t>
            </w:r>
            <w:proofErr w:type="spellStart"/>
            <w:r w:rsidRPr="00DC1746">
              <w:rPr>
                <w:color w:val="E36C0A" w:themeColor="accent6" w:themeShade="BF"/>
              </w:rPr>
              <w:t>unladen</w:t>
            </w:r>
            <w:proofErr w:type="spellEnd"/>
            <w:r w:rsidRPr="00DC1746">
              <w:rPr>
                <w:color w:val="E36C0A" w:themeColor="accent6" w:themeShade="BF"/>
              </w:rPr>
              <w:t xml:space="preserve"> weight of which does not exceed </w:t>
            </w:r>
            <w:r w:rsidRPr="00DC1746">
              <w:rPr>
                <w:color w:val="E36C0A" w:themeColor="accent6" w:themeShade="BF"/>
              </w:rPr>
              <w:lastRenderedPageBreak/>
              <w:t>three thousand kilograms.</w:t>
            </w:r>
          </w:p>
          <w:p w:rsidR="00DE6D78" w:rsidRPr="00DC1746" w:rsidRDefault="00DE6D78" w:rsidP="00DE6D78">
            <w:pPr>
              <w:pStyle w:val="ListParagraph"/>
              <w:numPr>
                <w:ilvl w:val="0"/>
                <w:numId w:val="11"/>
              </w:numPr>
              <w:rPr>
                <w:color w:val="E36C0A" w:themeColor="accent6" w:themeShade="BF"/>
              </w:rPr>
            </w:pPr>
            <w:proofErr w:type="gramStart"/>
            <w:r w:rsidRPr="00DC1746">
              <w:rPr>
                <w:color w:val="E36C0A" w:themeColor="accent6" w:themeShade="BF"/>
              </w:rPr>
              <w:t>the</w:t>
            </w:r>
            <w:proofErr w:type="gramEnd"/>
            <w:r w:rsidRPr="00DC1746">
              <w:rPr>
                <w:color w:val="E36C0A" w:themeColor="accent6" w:themeShade="BF"/>
              </w:rPr>
              <w:t xml:space="preserve"> hiring of a passenger motor car.</w:t>
            </w:r>
          </w:p>
          <w:p w:rsidR="00DE6D78" w:rsidRPr="00DC1746" w:rsidRDefault="00DE6D78" w:rsidP="00DE6D78">
            <w:pPr>
              <w:pStyle w:val="ListParagraph"/>
              <w:numPr>
                <w:ilvl w:val="0"/>
                <w:numId w:val="11"/>
              </w:numPr>
              <w:rPr>
                <w:color w:val="E36C0A" w:themeColor="accent6" w:themeShade="BF"/>
              </w:rPr>
            </w:pPr>
            <w:r w:rsidRPr="00DC1746">
              <w:rPr>
                <w:color w:val="E36C0A" w:themeColor="accent6" w:themeShade="BF"/>
              </w:rPr>
              <w:t>club subscription fee;</w:t>
            </w:r>
          </w:p>
          <w:p w:rsidR="00DE6D78" w:rsidRPr="00DC1746" w:rsidRDefault="00DE6D78" w:rsidP="00DE6D78">
            <w:pPr>
              <w:pStyle w:val="ListParagraph"/>
              <w:rPr>
                <w:color w:val="E36C0A" w:themeColor="accent6" w:themeShade="BF"/>
              </w:rPr>
            </w:pPr>
            <w:r w:rsidRPr="00DC1746">
              <w:rPr>
                <w:color w:val="E36C0A" w:themeColor="accent6" w:themeShade="BF"/>
              </w:rPr>
              <w:t xml:space="preserve"> Club subscription fee means any joining fee, subscription fee, membership fee, transfer fee or other consideration charged by any club, association, society or organization established principally for recreational or sporting purposes or by the transferor of the membership of such club, association, society or organization.</w:t>
            </w:r>
          </w:p>
          <w:p w:rsidR="00DE6D78" w:rsidRPr="00DC1746" w:rsidRDefault="00DC1746" w:rsidP="00DC1746">
            <w:pPr>
              <w:pStyle w:val="ListParagraph"/>
              <w:numPr>
                <w:ilvl w:val="0"/>
                <w:numId w:val="11"/>
              </w:numPr>
              <w:rPr>
                <w:color w:val="E36C0A" w:themeColor="accent6" w:themeShade="BF"/>
              </w:rPr>
            </w:pPr>
            <w:proofErr w:type="gramStart"/>
            <w:r w:rsidRPr="00DC1746">
              <w:rPr>
                <w:color w:val="E36C0A" w:themeColor="accent6" w:themeShade="BF"/>
              </w:rPr>
              <w:t>medical</w:t>
            </w:r>
            <w:proofErr w:type="gramEnd"/>
            <w:r w:rsidRPr="00DC1746">
              <w:rPr>
                <w:color w:val="E36C0A" w:themeColor="accent6" w:themeShade="BF"/>
              </w:rPr>
              <w:t xml:space="preserve"> and personal accident insurance premium or </w:t>
            </w:r>
            <w:proofErr w:type="spellStart"/>
            <w:r w:rsidRPr="00DC1746">
              <w:rPr>
                <w:color w:val="E36C0A" w:themeColor="accent6" w:themeShade="BF"/>
              </w:rPr>
              <w:t>takaful</w:t>
            </w:r>
            <w:proofErr w:type="spellEnd"/>
            <w:r w:rsidRPr="00DC1746">
              <w:rPr>
                <w:color w:val="E36C0A" w:themeColor="accent6" w:themeShade="BF"/>
              </w:rPr>
              <w:t xml:space="preserve"> contribution; Medical and personal accident insurance premium or </w:t>
            </w:r>
            <w:proofErr w:type="spellStart"/>
            <w:r w:rsidRPr="00DC1746">
              <w:rPr>
                <w:color w:val="E36C0A" w:themeColor="accent6" w:themeShade="BF"/>
              </w:rPr>
              <w:t>takaful</w:t>
            </w:r>
            <w:proofErr w:type="spellEnd"/>
            <w:r w:rsidRPr="00DC1746">
              <w:rPr>
                <w:color w:val="E36C0A" w:themeColor="accent6" w:themeShade="BF"/>
              </w:rPr>
              <w:t xml:space="preserve"> contribution means any payment or contribution towards any of the following insurance contracts or </w:t>
            </w:r>
            <w:proofErr w:type="spellStart"/>
            <w:r w:rsidRPr="00DC1746">
              <w:rPr>
                <w:color w:val="E36C0A" w:themeColor="accent6" w:themeShade="BF"/>
              </w:rPr>
              <w:t>takaful</w:t>
            </w:r>
            <w:proofErr w:type="spellEnd"/>
            <w:r w:rsidRPr="00DC1746">
              <w:rPr>
                <w:color w:val="E36C0A" w:themeColor="accent6" w:themeShade="BF"/>
              </w:rPr>
              <w:t xml:space="preserve"> certificates.</w:t>
            </w:r>
          </w:p>
          <w:p w:rsidR="00DC1746" w:rsidRPr="00DC1746" w:rsidRDefault="00DC1746" w:rsidP="00DC1746">
            <w:pPr>
              <w:pStyle w:val="ListParagraph"/>
              <w:numPr>
                <w:ilvl w:val="0"/>
                <w:numId w:val="11"/>
              </w:numPr>
              <w:rPr>
                <w:color w:val="E36C0A" w:themeColor="accent6" w:themeShade="BF"/>
              </w:rPr>
            </w:pPr>
            <w:proofErr w:type="gramStart"/>
            <w:r w:rsidRPr="00DC1746">
              <w:rPr>
                <w:color w:val="E36C0A" w:themeColor="accent6" w:themeShade="BF"/>
              </w:rPr>
              <w:t>medical</w:t>
            </w:r>
            <w:proofErr w:type="gramEnd"/>
            <w:r w:rsidRPr="00DC1746">
              <w:rPr>
                <w:color w:val="E36C0A" w:themeColor="accent6" w:themeShade="BF"/>
              </w:rPr>
              <w:t xml:space="preserve"> expenses; Medical expenses mean any medical expenses in connection with the provision of medical treatment to any person employed by a taxable person.</w:t>
            </w:r>
          </w:p>
          <w:p w:rsidR="00DC1746" w:rsidRPr="00DC1746" w:rsidRDefault="00DC1746" w:rsidP="00DC1746">
            <w:pPr>
              <w:pStyle w:val="ListParagraph"/>
              <w:numPr>
                <w:ilvl w:val="0"/>
                <w:numId w:val="11"/>
              </w:numPr>
              <w:rPr>
                <w:color w:val="E36C0A" w:themeColor="accent6" w:themeShade="BF"/>
              </w:rPr>
            </w:pPr>
            <w:r w:rsidRPr="00DC1746">
              <w:rPr>
                <w:color w:val="E36C0A" w:themeColor="accent6" w:themeShade="BF"/>
              </w:rPr>
              <w:t>family benefits; Family benefits means any benefits (including hospitality of any kind) provided by the taxable person for the benefit of any person who is the wife, husband, child or relative of any person employed by the taxable person.</w:t>
            </w:r>
          </w:p>
          <w:p w:rsidR="00DC1746" w:rsidRPr="00DC1746" w:rsidRDefault="00DC1746" w:rsidP="00DC1746">
            <w:pPr>
              <w:pStyle w:val="ListParagraph"/>
              <w:numPr>
                <w:ilvl w:val="0"/>
                <w:numId w:val="11"/>
              </w:numPr>
              <w:rPr>
                <w:color w:val="E36C0A" w:themeColor="accent6" w:themeShade="BF"/>
              </w:rPr>
            </w:pPr>
            <w:proofErr w:type="gramStart"/>
            <w:r w:rsidRPr="00DC1746">
              <w:rPr>
                <w:color w:val="E36C0A" w:themeColor="accent6" w:themeShade="BF"/>
              </w:rPr>
              <w:t>entertainment</w:t>
            </w:r>
            <w:proofErr w:type="gramEnd"/>
            <w:r w:rsidRPr="00DC1746">
              <w:rPr>
                <w:color w:val="E36C0A" w:themeColor="accent6" w:themeShade="BF"/>
              </w:rPr>
              <w:t xml:space="preserve"> expenses to a person other than employees or existing customers except entertainment expenses incurred by a person who is in the business of providing entertainment.</w:t>
            </w:r>
          </w:p>
          <w:p w:rsidR="00DC1746" w:rsidRPr="00DC1746" w:rsidRDefault="00DC1746" w:rsidP="00DC1746">
            <w:pPr>
              <w:pStyle w:val="ListParagraph"/>
              <w:numPr>
                <w:ilvl w:val="0"/>
                <w:numId w:val="11"/>
              </w:numPr>
              <w:rPr>
                <w:color w:val="E36C0A" w:themeColor="accent6" w:themeShade="BF"/>
              </w:rPr>
            </w:pPr>
            <w:r w:rsidRPr="00DC1746">
              <w:rPr>
                <w:color w:val="E36C0A" w:themeColor="accent6" w:themeShade="BF"/>
              </w:rPr>
              <w:t>family benefits; Family benefits means any benefits (including hospitality of any kind) provided by the taxable person for the benefit of any person who is the wife, husband, child or relative of any person employed by the taxable person.</w:t>
            </w:r>
          </w:p>
          <w:p w:rsidR="00DE6D78" w:rsidRDefault="00DE6D78"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r>
              <w:t xml:space="preserve"> </w:t>
            </w:r>
          </w:p>
        </w:tc>
      </w:tr>
      <w:tr w:rsidR="00A42328" w:rsidTr="001D5B26">
        <w:tc>
          <w:tcPr>
            <w:tcW w:w="675" w:type="dxa"/>
          </w:tcPr>
          <w:p w:rsidR="00A42328" w:rsidRDefault="00A42328" w:rsidP="00592894">
            <w:r>
              <w:lastRenderedPageBreak/>
              <w:t>2.</w:t>
            </w:r>
          </w:p>
        </w:tc>
        <w:tc>
          <w:tcPr>
            <w:tcW w:w="7655" w:type="dxa"/>
          </w:tcPr>
          <w:p w:rsidR="00A42328" w:rsidRDefault="00A42328" w:rsidP="00592894">
            <w:r>
              <w:t>Reverse mechanism (Imported service)</w:t>
            </w:r>
          </w:p>
          <w:p w:rsidR="00611555" w:rsidRPr="00B2738A" w:rsidRDefault="00611555" w:rsidP="00592894">
            <w:pPr>
              <w:rPr>
                <w:color w:val="E36C0A" w:themeColor="accent6" w:themeShade="BF"/>
              </w:rPr>
            </w:pPr>
            <w:r w:rsidRPr="00B2738A">
              <w:rPr>
                <w:color w:val="E36C0A" w:themeColor="accent6" w:themeShade="BF"/>
              </w:rPr>
              <w:t xml:space="preserve">A supplier who does not belong in Malaysia and supplies services to a customer in Malaysia does not have to charge GST. However, the customer who receives the services for the purpose of any business carried on by him is required to account for GST by a reverse charge mechanism. </w:t>
            </w:r>
          </w:p>
          <w:p w:rsidR="00611555" w:rsidRDefault="00611555" w:rsidP="00592894">
            <w:r w:rsidRPr="00B2738A">
              <w:rPr>
                <w:color w:val="E36C0A" w:themeColor="accent6" w:themeShade="BF"/>
              </w:rPr>
              <w:t xml:space="preserve"> If the recipient is a taxable person, he has to declare both input tax and output tax </w:t>
            </w:r>
            <w:r>
              <w:lastRenderedPageBreak/>
              <w:t>in his GST return and pay the tax not later than the last day of the following month after the end of his taxable period where the payment for the supply of imported services is made to the supplier.  Below the example Journal Entry</w:t>
            </w:r>
          </w:p>
          <w:tbl>
            <w:tblPr>
              <w:tblStyle w:val="TableGrid"/>
              <w:tblW w:w="0" w:type="auto"/>
              <w:tblLayout w:type="fixed"/>
              <w:tblLook w:val="04A0" w:firstRow="1" w:lastRow="0" w:firstColumn="1" w:lastColumn="0" w:noHBand="0" w:noVBand="1"/>
            </w:tblPr>
            <w:tblGrid>
              <w:gridCol w:w="3256"/>
              <w:gridCol w:w="992"/>
              <w:gridCol w:w="1134"/>
              <w:gridCol w:w="955"/>
              <w:gridCol w:w="1044"/>
            </w:tblGrid>
            <w:tr w:rsidR="00611555" w:rsidTr="00611555">
              <w:trPr>
                <w:trHeight w:val="580"/>
              </w:trPr>
              <w:tc>
                <w:tcPr>
                  <w:tcW w:w="3256" w:type="dxa"/>
                </w:tcPr>
                <w:p w:rsidR="00611555" w:rsidRDefault="00611555" w:rsidP="00D45652">
                  <w:pPr>
                    <w:framePr w:hSpace="180" w:wrap="around" w:vAnchor="text" w:hAnchor="margin" w:x="-527" w:y="357"/>
                  </w:pPr>
                  <w:r>
                    <w:t>Account</w:t>
                  </w:r>
                </w:p>
              </w:tc>
              <w:tc>
                <w:tcPr>
                  <w:tcW w:w="992" w:type="dxa"/>
                </w:tcPr>
                <w:p w:rsidR="00611555" w:rsidRDefault="00611555" w:rsidP="00D45652">
                  <w:pPr>
                    <w:framePr w:hSpace="180" w:wrap="around" w:vAnchor="text" w:hAnchor="margin" w:x="-527" w:y="357"/>
                  </w:pPr>
                  <w:r>
                    <w:t>Dr Amount</w:t>
                  </w:r>
                </w:p>
              </w:tc>
              <w:tc>
                <w:tcPr>
                  <w:tcW w:w="1134" w:type="dxa"/>
                </w:tcPr>
                <w:p w:rsidR="00611555" w:rsidRDefault="00611555" w:rsidP="00D45652">
                  <w:pPr>
                    <w:framePr w:hSpace="180" w:wrap="around" w:vAnchor="text" w:hAnchor="margin" w:x="-527" w:y="357"/>
                  </w:pPr>
                  <w:r>
                    <w:t xml:space="preserve">Cr </w:t>
                  </w:r>
                </w:p>
                <w:p w:rsidR="00611555" w:rsidRDefault="00611555" w:rsidP="00D45652">
                  <w:pPr>
                    <w:framePr w:hSpace="180" w:wrap="around" w:vAnchor="text" w:hAnchor="margin" w:x="-527" w:y="357"/>
                  </w:pPr>
                  <w:r>
                    <w:t>Amount</w:t>
                  </w:r>
                </w:p>
              </w:tc>
              <w:tc>
                <w:tcPr>
                  <w:tcW w:w="955" w:type="dxa"/>
                </w:tcPr>
                <w:p w:rsidR="00611555" w:rsidRDefault="00611555" w:rsidP="00D45652">
                  <w:pPr>
                    <w:framePr w:hSpace="180" w:wrap="around" w:vAnchor="text" w:hAnchor="margin" w:x="-527" w:y="357"/>
                  </w:pPr>
                  <w:r>
                    <w:t xml:space="preserve">Tax Code </w:t>
                  </w:r>
                </w:p>
              </w:tc>
              <w:tc>
                <w:tcPr>
                  <w:tcW w:w="1044" w:type="dxa"/>
                </w:tcPr>
                <w:p w:rsidR="00611555" w:rsidRDefault="00611555" w:rsidP="00D45652">
                  <w:pPr>
                    <w:framePr w:hSpace="180" w:wrap="around" w:vAnchor="text" w:hAnchor="margin" w:x="-527" w:y="357"/>
                  </w:pPr>
                  <w:r>
                    <w:t>GST-03</w:t>
                  </w:r>
                </w:p>
              </w:tc>
            </w:tr>
            <w:tr w:rsidR="00611555" w:rsidTr="00611555">
              <w:trPr>
                <w:trHeight w:val="298"/>
              </w:trPr>
              <w:tc>
                <w:tcPr>
                  <w:tcW w:w="3256" w:type="dxa"/>
                </w:tcPr>
                <w:p w:rsidR="00611555" w:rsidRDefault="00611555" w:rsidP="00D45652">
                  <w:pPr>
                    <w:framePr w:hSpace="180" w:wrap="around" w:vAnchor="text" w:hAnchor="margin" w:x="-527" w:y="357"/>
                  </w:pPr>
                  <w:r>
                    <w:t>Vendor account</w:t>
                  </w:r>
                </w:p>
              </w:tc>
              <w:tc>
                <w:tcPr>
                  <w:tcW w:w="992" w:type="dxa"/>
                </w:tcPr>
                <w:p w:rsidR="00611555" w:rsidRDefault="00611555" w:rsidP="00D45652">
                  <w:pPr>
                    <w:framePr w:hSpace="180" w:wrap="around" w:vAnchor="text" w:hAnchor="margin" w:x="-527" w:y="357"/>
                  </w:pPr>
                  <w:r>
                    <w:t>10,000</w:t>
                  </w:r>
                </w:p>
              </w:tc>
              <w:tc>
                <w:tcPr>
                  <w:tcW w:w="1134" w:type="dxa"/>
                </w:tcPr>
                <w:p w:rsidR="00611555" w:rsidRDefault="00611555" w:rsidP="00D45652">
                  <w:pPr>
                    <w:framePr w:hSpace="180" w:wrap="around" w:vAnchor="text" w:hAnchor="margin" w:x="-527" w:y="357"/>
                  </w:pPr>
                </w:p>
              </w:tc>
              <w:tc>
                <w:tcPr>
                  <w:tcW w:w="955" w:type="dxa"/>
                </w:tcPr>
                <w:p w:rsidR="00611555" w:rsidRDefault="00611555" w:rsidP="00D45652">
                  <w:pPr>
                    <w:framePr w:hSpace="180" w:wrap="around" w:vAnchor="text" w:hAnchor="margin" w:x="-527" w:y="357"/>
                  </w:pPr>
                </w:p>
              </w:tc>
              <w:tc>
                <w:tcPr>
                  <w:tcW w:w="1044" w:type="dxa"/>
                </w:tcPr>
                <w:p w:rsidR="00611555" w:rsidRDefault="00611555" w:rsidP="00D45652">
                  <w:pPr>
                    <w:framePr w:hSpace="180" w:wrap="around" w:vAnchor="text" w:hAnchor="margin" w:x="-527" w:y="357"/>
                  </w:pPr>
                  <w:r>
                    <w:t>5a,6a</w:t>
                  </w:r>
                </w:p>
              </w:tc>
            </w:tr>
            <w:tr w:rsidR="00611555" w:rsidTr="00611555">
              <w:trPr>
                <w:trHeight w:val="282"/>
              </w:trPr>
              <w:tc>
                <w:tcPr>
                  <w:tcW w:w="3256" w:type="dxa"/>
                </w:tcPr>
                <w:p w:rsidR="00611555" w:rsidRDefault="00611555" w:rsidP="00D45652">
                  <w:pPr>
                    <w:framePr w:hSpace="180" w:wrap="around" w:vAnchor="text" w:hAnchor="margin" w:x="-527" w:y="357"/>
                  </w:pPr>
                  <w:r>
                    <w:t>Bank</w:t>
                  </w:r>
                </w:p>
              </w:tc>
              <w:tc>
                <w:tcPr>
                  <w:tcW w:w="992" w:type="dxa"/>
                </w:tcPr>
                <w:p w:rsidR="00611555" w:rsidRDefault="00611555" w:rsidP="00D45652">
                  <w:pPr>
                    <w:framePr w:hSpace="180" w:wrap="around" w:vAnchor="text" w:hAnchor="margin" w:x="-527" w:y="357"/>
                  </w:pPr>
                </w:p>
              </w:tc>
              <w:tc>
                <w:tcPr>
                  <w:tcW w:w="1134" w:type="dxa"/>
                </w:tcPr>
                <w:p w:rsidR="00611555" w:rsidRDefault="00611555" w:rsidP="00D45652">
                  <w:pPr>
                    <w:framePr w:hSpace="180" w:wrap="around" w:vAnchor="text" w:hAnchor="margin" w:x="-527" w:y="357"/>
                  </w:pPr>
                  <w:r>
                    <w:t>10,000</w:t>
                  </w:r>
                </w:p>
              </w:tc>
              <w:tc>
                <w:tcPr>
                  <w:tcW w:w="955" w:type="dxa"/>
                </w:tcPr>
                <w:p w:rsidR="00611555" w:rsidRDefault="00611555" w:rsidP="00D45652">
                  <w:pPr>
                    <w:framePr w:hSpace="180" w:wrap="around" w:vAnchor="text" w:hAnchor="margin" w:x="-527" w:y="357"/>
                  </w:pPr>
                </w:p>
              </w:tc>
              <w:tc>
                <w:tcPr>
                  <w:tcW w:w="1044" w:type="dxa"/>
                </w:tcPr>
                <w:p w:rsidR="00611555" w:rsidRDefault="00611555" w:rsidP="00D45652">
                  <w:pPr>
                    <w:framePr w:hSpace="180" w:wrap="around" w:vAnchor="text" w:hAnchor="margin" w:x="-527" w:y="357"/>
                  </w:pPr>
                </w:p>
              </w:tc>
            </w:tr>
            <w:tr w:rsidR="00611555" w:rsidTr="00611555">
              <w:trPr>
                <w:trHeight w:val="298"/>
              </w:trPr>
              <w:tc>
                <w:tcPr>
                  <w:tcW w:w="3256" w:type="dxa"/>
                </w:tcPr>
                <w:p w:rsidR="00611555" w:rsidRDefault="00611555" w:rsidP="00D45652">
                  <w:pPr>
                    <w:framePr w:hSpace="180" w:wrap="around" w:vAnchor="text" w:hAnchor="margin" w:x="-527" w:y="357"/>
                  </w:pPr>
                  <w:r>
                    <w:t>GST Input Tax</w:t>
                  </w:r>
                </w:p>
              </w:tc>
              <w:tc>
                <w:tcPr>
                  <w:tcW w:w="992" w:type="dxa"/>
                </w:tcPr>
                <w:p w:rsidR="00611555" w:rsidRDefault="00611555" w:rsidP="00D45652">
                  <w:pPr>
                    <w:framePr w:hSpace="180" w:wrap="around" w:vAnchor="text" w:hAnchor="margin" w:x="-527" w:y="357"/>
                  </w:pPr>
                  <w:r>
                    <w:t>600</w:t>
                  </w:r>
                </w:p>
              </w:tc>
              <w:tc>
                <w:tcPr>
                  <w:tcW w:w="1134" w:type="dxa"/>
                </w:tcPr>
                <w:p w:rsidR="00611555" w:rsidRDefault="00611555" w:rsidP="00D45652">
                  <w:pPr>
                    <w:framePr w:hSpace="180" w:wrap="around" w:vAnchor="text" w:hAnchor="margin" w:x="-527" w:y="357"/>
                  </w:pPr>
                </w:p>
              </w:tc>
              <w:tc>
                <w:tcPr>
                  <w:tcW w:w="955" w:type="dxa"/>
                </w:tcPr>
                <w:p w:rsidR="00611555" w:rsidRDefault="00611555" w:rsidP="00D45652">
                  <w:pPr>
                    <w:framePr w:hSpace="180" w:wrap="around" w:vAnchor="text" w:hAnchor="margin" w:x="-527" w:y="357"/>
                  </w:pPr>
                  <w:r>
                    <w:t>TX</w:t>
                  </w:r>
                </w:p>
              </w:tc>
              <w:tc>
                <w:tcPr>
                  <w:tcW w:w="1044" w:type="dxa"/>
                </w:tcPr>
                <w:p w:rsidR="00611555" w:rsidRDefault="00611555" w:rsidP="00D45652">
                  <w:pPr>
                    <w:framePr w:hSpace="180" w:wrap="around" w:vAnchor="text" w:hAnchor="margin" w:x="-527" w:y="357"/>
                  </w:pPr>
                  <w:r>
                    <w:t>6b</w:t>
                  </w:r>
                </w:p>
              </w:tc>
            </w:tr>
            <w:tr w:rsidR="00611555" w:rsidTr="00611555">
              <w:trPr>
                <w:trHeight w:val="298"/>
              </w:trPr>
              <w:tc>
                <w:tcPr>
                  <w:tcW w:w="3256" w:type="dxa"/>
                </w:tcPr>
                <w:p w:rsidR="00611555" w:rsidRDefault="00611555" w:rsidP="00D45652">
                  <w:pPr>
                    <w:framePr w:hSpace="180" w:wrap="around" w:vAnchor="text" w:hAnchor="margin" w:x="-527" w:y="357"/>
                  </w:pPr>
                  <w:r>
                    <w:t>GST Output Tax</w:t>
                  </w:r>
                </w:p>
              </w:tc>
              <w:tc>
                <w:tcPr>
                  <w:tcW w:w="992" w:type="dxa"/>
                </w:tcPr>
                <w:p w:rsidR="00611555" w:rsidRDefault="00611555" w:rsidP="00D45652">
                  <w:pPr>
                    <w:framePr w:hSpace="180" w:wrap="around" w:vAnchor="text" w:hAnchor="margin" w:x="-527" w:y="357"/>
                  </w:pPr>
                </w:p>
              </w:tc>
              <w:tc>
                <w:tcPr>
                  <w:tcW w:w="1134" w:type="dxa"/>
                </w:tcPr>
                <w:p w:rsidR="00611555" w:rsidRDefault="00611555" w:rsidP="00D45652">
                  <w:pPr>
                    <w:framePr w:hSpace="180" w:wrap="around" w:vAnchor="text" w:hAnchor="margin" w:x="-527" w:y="357"/>
                  </w:pPr>
                  <w:r>
                    <w:t>600</w:t>
                  </w:r>
                </w:p>
              </w:tc>
              <w:tc>
                <w:tcPr>
                  <w:tcW w:w="955" w:type="dxa"/>
                </w:tcPr>
                <w:p w:rsidR="00611555" w:rsidRDefault="00611555" w:rsidP="00D45652">
                  <w:pPr>
                    <w:framePr w:hSpace="180" w:wrap="around" w:vAnchor="text" w:hAnchor="margin" w:x="-527" w:y="357"/>
                  </w:pPr>
                  <w:r>
                    <w:t>DS</w:t>
                  </w:r>
                </w:p>
              </w:tc>
              <w:tc>
                <w:tcPr>
                  <w:tcW w:w="1044" w:type="dxa"/>
                </w:tcPr>
                <w:p w:rsidR="00611555" w:rsidRDefault="00611555" w:rsidP="00D45652">
                  <w:pPr>
                    <w:framePr w:hSpace="180" w:wrap="around" w:vAnchor="text" w:hAnchor="margin" w:x="-527" w:y="357"/>
                  </w:pPr>
                  <w:r>
                    <w:t>5b</w:t>
                  </w:r>
                </w:p>
              </w:tc>
            </w:tr>
            <w:tr w:rsidR="00611555" w:rsidTr="00611555">
              <w:trPr>
                <w:trHeight w:val="298"/>
              </w:trPr>
              <w:tc>
                <w:tcPr>
                  <w:tcW w:w="3256" w:type="dxa"/>
                </w:tcPr>
                <w:p w:rsidR="00611555" w:rsidRDefault="00611555" w:rsidP="00D45652">
                  <w:pPr>
                    <w:framePr w:hSpace="180" w:wrap="around" w:vAnchor="text" w:hAnchor="margin" w:x="-527" w:y="357"/>
                  </w:pPr>
                  <w:r>
                    <w:t>Total</w:t>
                  </w:r>
                </w:p>
              </w:tc>
              <w:tc>
                <w:tcPr>
                  <w:tcW w:w="992" w:type="dxa"/>
                </w:tcPr>
                <w:p w:rsidR="00611555" w:rsidRDefault="00611555" w:rsidP="00D45652">
                  <w:pPr>
                    <w:framePr w:hSpace="180" w:wrap="around" w:vAnchor="text" w:hAnchor="margin" w:x="-527" w:y="357"/>
                  </w:pPr>
                  <w:r>
                    <w:t>10,600</w:t>
                  </w:r>
                </w:p>
              </w:tc>
              <w:tc>
                <w:tcPr>
                  <w:tcW w:w="1134" w:type="dxa"/>
                </w:tcPr>
                <w:p w:rsidR="00611555" w:rsidRDefault="00611555" w:rsidP="00D45652">
                  <w:pPr>
                    <w:framePr w:hSpace="180" w:wrap="around" w:vAnchor="text" w:hAnchor="margin" w:x="-527" w:y="357"/>
                  </w:pPr>
                  <w:r>
                    <w:t>10,600</w:t>
                  </w:r>
                </w:p>
              </w:tc>
              <w:tc>
                <w:tcPr>
                  <w:tcW w:w="955" w:type="dxa"/>
                </w:tcPr>
                <w:p w:rsidR="00611555" w:rsidRDefault="00611555" w:rsidP="00D45652">
                  <w:pPr>
                    <w:framePr w:hSpace="180" w:wrap="around" w:vAnchor="text" w:hAnchor="margin" w:x="-527" w:y="357"/>
                  </w:pPr>
                </w:p>
              </w:tc>
              <w:tc>
                <w:tcPr>
                  <w:tcW w:w="1044" w:type="dxa"/>
                </w:tcPr>
                <w:p w:rsidR="00611555" w:rsidRDefault="00611555" w:rsidP="00D45652">
                  <w:pPr>
                    <w:framePr w:hSpace="180" w:wrap="around" w:vAnchor="text" w:hAnchor="margin" w:x="-527" w:y="357"/>
                  </w:pPr>
                </w:p>
              </w:tc>
            </w:tr>
          </w:tbl>
          <w:p w:rsidR="00611555" w:rsidRDefault="00611555" w:rsidP="00592894">
            <w:r>
              <w:t xml:space="preserve">  </w:t>
            </w:r>
          </w:p>
          <w:p w:rsidR="00611555" w:rsidRDefault="00611555" w:rsidP="00611555"/>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val="restart"/>
          </w:tcPr>
          <w:p w:rsidR="00A42328" w:rsidRDefault="00A42328" w:rsidP="00592894">
            <w:r>
              <w:lastRenderedPageBreak/>
              <w:t>3.</w:t>
            </w:r>
          </w:p>
        </w:tc>
        <w:tc>
          <w:tcPr>
            <w:tcW w:w="7655" w:type="dxa"/>
          </w:tcPr>
          <w:p w:rsidR="00EF4E88" w:rsidRDefault="00A42328" w:rsidP="00592894">
            <w:r>
              <w:t>Deemed supply</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tcPr>
          <w:p w:rsidR="00A42328" w:rsidRDefault="00A42328" w:rsidP="00592894"/>
        </w:tc>
        <w:tc>
          <w:tcPr>
            <w:tcW w:w="7655" w:type="dxa"/>
          </w:tcPr>
          <w:p w:rsidR="00A42328" w:rsidRDefault="00A42328" w:rsidP="00592894">
            <w:pPr>
              <w:pStyle w:val="ListParagraph"/>
              <w:numPr>
                <w:ilvl w:val="0"/>
                <w:numId w:val="2"/>
              </w:numPr>
            </w:pPr>
            <w:r>
              <w:t>Disposal of asset</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tcPr>
          <w:p w:rsidR="00A42328" w:rsidRDefault="00A42328" w:rsidP="00592894"/>
        </w:tc>
        <w:tc>
          <w:tcPr>
            <w:tcW w:w="7655" w:type="dxa"/>
          </w:tcPr>
          <w:p w:rsidR="00A42328" w:rsidRDefault="00A42328" w:rsidP="00592894">
            <w:pPr>
              <w:pStyle w:val="ListParagraph"/>
              <w:numPr>
                <w:ilvl w:val="0"/>
                <w:numId w:val="2"/>
              </w:numPr>
            </w:pPr>
            <w:r>
              <w:t>Disposal of stock</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tcPr>
          <w:p w:rsidR="00A42328" w:rsidRDefault="00A42328" w:rsidP="00592894"/>
        </w:tc>
        <w:tc>
          <w:tcPr>
            <w:tcW w:w="7655" w:type="dxa"/>
          </w:tcPr>
          <w:p w:rsidR="0029076B" w:rsidRDefault="00A42328" w:rsidP="00B2738A">
            <w:pPr>
              <w:pStyle w:val="ListParagraph"/>
              <w:numPr>
                <w:ilvl w:val="0"/>
                <w:numId w:val="2"/>
              </w:numPr>
            </w:pPr>
            <w:r>
              <w:t>Free gift</w:t>
            </w:r>
            <w:r w:rsidR="00165792">
              <w:t xml:space="preserve"> – Gift Rule</w:t>
            </w:r>
          </w:p>
          <w:p w:rsidR="00B2738A" w:rsidRDefault="00B2738A" w:rsidP="00B2738A">
            <w:pPr>
              <w:pStyle w:val="ListParagraph"/>
              <w:ind w:left="405"/>
            </w:pP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vMerge/>
          </w:tcPr>
          <w:p w:rsidR="00A42328" w:rsidRDefault="00A42328" w:rsidP="00592894"/>
        </w:tc>
        <w:tc>
          <w:tcPr>
            <w:tcW w:w="7655" w:type="dxa"/>
          </w:tcPr>
          <w:p w:rsidR="00A42328" w:rsidRDefault="00A42328" w:rsidP="00592894">
            <w:pPr>
              <w:pStyle w:val="ListParagraph"/>
              <w:numPr>
                <w:ilvl w:val="0"/>
                <w:numId w:val="2"/>
              </w:numPr>
            </w:pPr>
            <w:r>
              <w:t>Private used of business asset</w:t>
            </w:r>
          </w:p>
          <w:p w:rsidR="0033633E" w:rsidRDefault="0033633E" w:rsidP="0033633E">
            <w:pPr>
              <w:pStyle w:val="ListParagraph"/>
              <w:ind w:left="405"/>
            </w:pP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385BCB" w:rsidTr="001D5B26">
        <w:tc>
          <w:tcPr>
            <w:tcW w:w="675" w:type="dxa"/>
          </w:tcPr>
          <w:p w:rsidR="00385BCB" w:rsidRDefault="00385BCB" w:rsidP="00592894">
            <w:r>
              <w:t>4.</w:t>
            </w:r>
          </w:p>
        </w:tc>
        <w:tc>
          <w:tcPr>
            <w:tcW w:w="7655" w:type="dxa"/>
          </w:tcPr>
          <w:p w:rsidR="00385BCB" w:rsidRDefault="00385BCB" w:rsidP="00592894">
            <w:pPr>
              <w:pStyle w:val="ListParagraph"/>
              <w:ind w:left="0"/>
            </w:pPr>
            <w:r>
              <w:t>21 Days Rules</w:t>
            </w:r>
          </w:p>
          <w:p w:rsidR="007C038A" w:rsidRPr="007C038A" w:rsidRDefault="007C038A" w:rsidP="007C038A">
            <w:pPr>
              <w:jc w:val="both"/>
              <w:rPr>
                <w:color w:val="E36C0A" w:themeColor="accent6" w:themeShade="BF"/>
              </w:rPr>
            </w:pPr>
            <w:r w:rsidRPr="007C038A">
              <w:rPr>
                <w:color w:val="E36C0A" w:themeColor="accent6" w:themeShade="BF"/>
              </w:rPr>
              <w:t>If tax invoice is issued within 21 days after the basic tax point, then time of supply is the time the tax invoice is issued.</w:t>
            </w:r>
            <w:r w:rsidRPr="007C038A">
              <w:rPr>
                <w:noProof/>
                <w:color w:val="E36C0A" w:themeColor="accent6" w:themeShade="BF"/>
                <w:lang w:eastAsia="en-MY"/>
              </w:rPr>
              <w:t xml:space="preserve"> </w:t>
            </w:r>
            <w:r w:rsidRPr="007C038A">
              <w:rPr>
                <w:color w:val="E36C0A" w:themeColor="accent6" w:themeShade="BF"/>
              </w:rPr>
              <w:t xml:space="preserve"> </w:t>
            </w:r>
          </w:p>
          <w:p w:rsidR="007C038A" w:rsidRPr="007C038A" w:rsidRDefault="007C038A" w:rsidP="007C038A">
            <w:pPr>
              <w:jc w:val="both"/>
              <w:rPr>
                <w:color w:val="E36C0A" w:themeColor="accent6" w:themeShade="BF"/>
              </w:rPr>
            </w:pPr>
            <w:r w:rsidRPr="007C038A">
              <w:rPr>
                <w:color w:val="E36C0A" w:themeColor="accent6" w:themeShade="BF"/>
              </w:rPr>
              <w:t xml:space="preserve">If received part payment earlier than the issuance of tax invoice, the time of supply is still on issued of invoice. </w:t>
            </w:r>
            <w:r w:rsidRPr="007C038A">
              <w:rPr>
                <w:bCs/>
                <w:color w:val="E36C0A" w:themeColor="accent6" w:themeShade="BF"/>
              </w:rPr>
              <w:t>Even though payment is received before tax invoice is issued, it does not alter the tax point</w:t>
            </w:r>
            <w:r w:rsidRPr="007C038A">
              <w:rPr>
                <w:color w:val="E36C0A" w:themeColor="accent6" w:themeShade="BF"/>
              </w:rPr>
              <w:t xml:space="preserve"> and the payment received are not subject to GST.</w:t>
            </w:r>
          </w:p>
          <w:p w:rsidR="007C038A" w:rsidRDefault="007C038A" w:rsidP="00592894">
            <w:pPr>
              <w:pStyle w:val="ListParagraph"/>
              <w:ind w:left="0"/>
            </w:pPr>
          </w:p>
          <w:p w:rsidR="0029076B" w:rsidRDefault="0029076B" w:rsidP="00592894">
            <w:pPr>
              <w:pStyle w:val="ListParagraph"/>
              <w:ind w:left="0"/>
            </w:pPr>
          </w:p>
          <w:p w:rsidR="0033633E" w:rsidRDefault="0033633E" w:rsidP="00592894">
            <w:pPr>
              <w:pStyle w:val="ListParagraph"/>
              <w:ind w:left="0"/>
            </w:pPr>
          </w:p>
          <w:p w:rsidR="0033633E" w:rsidRDefault="0033633E" w:rsidP="00592894">
            <w:pPr>
              <w:pStyle w:val="ListParagraph"/>
              <w:ind w:left="0"/>
            </w:pPr>
          </w:p>
          <w:p w:rsidR="0033633E" w:rsidRDefault="0033633E" w:rsidP="00592894">
            <w:pPr>
              <w:pStyle w:val="ListParagraph"/>
              <w:ind w:left="0"/>
            </w:pPr>
          </w:p>
          <w:p w:rsidR="0033633E" w:rsidRDefault="0033633E" w:rsidP="00592894">
            <w:pPr>
              <w:pStyle w:val="ListParagraph"/>
              <w:ind w:left="0"/>
            </w:pPr>
          </w:p>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592894" w:rsidTr="001D5B26">
        <w:tc>
          <w:tcPr>
            <w:tcW w:w="8330" w:type="dxa"/>
            <w:gridSpan w:val="2"/>
            <w:shd w:val="clear" w:color="auto" w:fill="BFBFBF" w:themeFill="background1" w:themeFillShade="BF"/>
          </w:tcPr>
          <w:p w:rsidR="00A42328" w:rsidRDefault="0033633E" w:rsidP="00592894">
            <w:r>
              <w:lastRenderedPageBreak/>
              <w:t>Apportionment</w:t>
            </w:r>
            <w:r w:rsidR="00385BCB">
              <w:t xml:space="preserve"> (for Mix Supply)</w:t>
            </w:r>
          </w:p>
        </w:tc>
        <w:tc>
          <w:tcPr>
            <w:tcW w:w="1276" w:type="dxa"/>
            <w:shd w:val="clear" w:color="auto" w:fill="BFBFBF" w:themeFill="background1" w:themeFillShade="BF"/>
          </w:tcPr>
          <w:p w:rsidR="00A42328" w:rsidRDefault="00A42328" w:rsidP="00592894"/>
        </w:tc>
        <w:tc>
          <w:tcPr>
            <w:tcW w:w="1559" w:type="dxa"/>
            <w:shd w:val="clear" w:color="auto" w:fill="BFBFBF" w:themeFill="background1" w:themeFillShade="BF"/>
          </w:tcPr>
          <w:p w:rsidR="00A42328" w:rsidRDefault="00A42328" w:rsidP="00592894">
            <w:pPr>
              <w:jc w:val="center"/>
            </w:pPr>
          </w:p>
        </w:tc>
        <w:tc>
          <w:tcPr>
            <w:tcW w:w="3969" w:type="dxa"/>
            <w:shd w:val="clear" w:color="auto" w:fill="BFBFBF" w:themeFill="background1" w:themeFillShade="BF"/>
          </w:tcPr>
          <w:p w:rsidR="00A42328" w:rsidRDefault="00A42328" w:rsidP="00592894">
            <w:pPr>
              <w:jc w:val="center"/>
            </w:pPr>
          </w:p>
        </w:tc>
      </w:tr>
      <w:tr w:rsidR="00A42328" w:rsidTr="001D5B26">
        <w:tc>
          <w:tcPr>
            <w:tcW w:w="675" w:type="dxa"/>
          </w:tcPr>
          <w:p w:rsidR="00A42328" w:rsidRDefault="00A42328" w:rsidP="00592894">
            <w:r>
              <w:t>1.</w:t>
            </w:r>
          </w:p>
        </w:tc>
        <w:tc>
          <w:tcPr>
            <w:tcW w:w="7655" w:type="dxa"/>
          </w:tcPr>
          <w:p w:rsidR="00A42328" w:rsidRDefault="0033633E" w:rsidP="00592894">
            <w:r>
              <w:t>Partial Exemption &amp; Annual Adjustment</w:t>
            </w:r>
          </w:p>
          <w:p w:rsidR="0033633E" w:rsidRPr="0033633E" w:rsidRDefault="0033633E" w:rsidP="00592894">
            <w:pPr>
              <w:rPr>
                <w:color w:val="E36C0A" w:themeColor="accent6" w:themeShade="BF"/>
              </w:rPr>
            </w:pPr>
            <w:r w:rsidRPr="0033633E">
              <w:rPr>
                <w:color w:val="E36C0A" w:themeColor="accent6" w:themeShade="BF"/>
              </w:rPr>
              <w:t>Partial exemption applies to a taxable person who makes both taxable and exempt supplies (mixed supplier) where he has to apportion the residual input tax accordingly. Examples of residual input tax include input tax on rental, utility and telephone.</w:t>
            </w:r>
          </w:p>
          <w:p w:rsidR="0033633E" w:rsidRDefault="0033633E" w:rsidP="0033633E">
            <w:pPr>
              <w:jc w:val="both"/>
              <w:rPr>
                <w:color w:val="E36C0A" w:themeColor="accent6" w:themeShade="BF"/>
              </w:rPr>
            </w:pPr>
          </w:p>
          <w:p w:rsidR="0033633E" w:rsidRPr="0033633E" w:rsidRDefault="0033633E" w:rsidP="0033633E">
            <w:pPr>
              <w:jc w:val="both"/>
              <w:rPr>
                <w:color w:val="E36C0A" w:themeColor="accent6" w:themeShade="BF"/>
              </w:rPr>
            </w:pPr>
            <w:r w:rsidRPr="0033633E">
              <w:rPr>
                <w:color w:val="E36C0A" w:themeColor="accent6" w:themeShade="BF"/>
              </w:rPr>
              <w:t>Eligible to claim full amount of input tax credit if the input tax incurred is attributable to the taxable supplies</w:t>
            </w:r>
          </w:p>
          <w:p w:rsidR="0033633E" w:rsidRPr="0033633E" w:rsidRDefault="0033633E" w:rsidP="0033633E">
            <w:pPr>
              <w:pStyle w:val="ListParagraph"/>
              <w:ind w:left="360"/>
              <w:jc w:val="both"/>
              <w:rPr>
                <w:color w:val="E36C0A" w:themeColor="accent6" w:themeShade="BF"/>
              </w:rPr>
            </w:pPr>
          </w:p>
          <w:p w:rsidR="0033633E" w:rsidRPr="0033633E" w:rsidRDefault="0033633E" w:rsidP="0033633E">
            <w:pPr>
              <w:jc w:val="both"/>
              <w:rPr>
                <w:color w:val="E36C0A" w:themeColor="accent6" w:themeShade="BF"/>
              </w:rPr>
            </w:pPr>
            <w:r w:rsidRPr="0033633E">
              <w:rPr>
                <w:color w:val="E36C0A" w:themeColor="accent6" w:themeShade="BF"/>
              </w:rPr>
              <w:t>Residual input tax – Input tax incurred is neither directly attributable to taxable supplies nor exempt supplies (Example utilities charges)</w:t>
            </w:r>
          </w:p>
          <w:p w:rsidR="0033633E" w:rsidRPr="0033633E" w:rsidRDefault="0033633E" w:rsidP="0033633E">
            <w:pPr>
              <w:pStyle w:val="ListParagraph"/>
              <w:ind w:left="360"/>
              <w:jc w:val="both"/>
              <w:rPr>
                <w:color w:val="E36C0A" w:themeColor="accent6" w:themeShade="BF"/>
              </w:rPr>
            </w:pPr>
            <w:r w:rsidRPr="0033633E">
              <w:rPr>
                <w:noProof/>
                <w:color w:val="E36C0A" w:themeColor="accent6" w:themeShade="BF"/>
                <w:lang w:eastAsia="en-MY"/>
              </w:rPr>
              <mc:AlternateContent>
                <mc:Choice Requires="wps">
                  <w:drawing>
                    <wp:anchor distT="0" distB="0" distL="114300" distR="114300" simplePos="0" relativeHeight="251659264" behindDoc="0" locked="0" layoutInCell="1" allowOverlap="1" wp14:anchorId="7C610578" wp14:editId="311BB9EA">
                      <wp:simplePos x="0" y="0"/>
                      <wp:positionH relativeFrom="column">
                        <wp:posOffset>1577340</wp:posOffset>
                      </wp:positionH>
                      <wp:positionV relativeFrom="paragraph">
                        <wp:posOffset>142240</wp:posOffset>
                      </wp:positionV>
                      <wp:extent cx="2122805" cy="603885"/>
                      <wp:effectExtent l="0" t="0" r="10795" b="24765"/>
                      <wp:wrapNone/>
                      <wp:docPr id="13" name="TextBox 12"/>
                      <wp:cNvGraphicFramePr/>
                      <a:graphic xmlns:a="http://schemas.openxmlformats.org/drawingml/2006/main">
                        <a:graphicData uri="http://schemas.microsoft.com/office/word/2010/wordprocessingShape">
                          <wps:wsp>
                            <wps:cNvSpPr txBox="1"/>
                            <wps:spPr>
                              <a:xfrm>
                                <a:off x="0" y="0"/>
                                <a:ext cx="2122805" cy="603885"/>
                              </a:xfrm>
                              <a:prstGeom prst="rect">
                                <a:avLst/>
                              </a:prstGeom>
                            </wps:spPr>
                            <wps:style>
                              <a:lnRef idx="2">
                                <a:schemeClr val="accent5"/>
                              </a:lnRef>
                              <a:fillRef idx="1">
                                <a:schemeClr val="lt1"/>
                              </a:fillRef>
                              <a:effectRef idx="0">
                                <a:schemeClr val="accent5"/>
                              </a:effectRef>
                              <a:fontRef idx="minor">
                                <a:schemeClr val="dk1"/>
                              </a:fontRef>
                            </wps:style>
                            <wps:txbx>
                              <w:txbxContent>
                                <w:p w:rsidR="00A06D36" w:rsidRDefault="00A06D36" w:rsidP="0033633E">
                                  <w:pPr>
                                    <w:pStyle w:val="NormalWeb"/>
                                    <w:spacing w:before="0" w:beforeAutospacing="0" w:after="0" w:afterAutospacing="0"/>
                                  </w:pPr>
                                  <w:r>
                                    <w:rPr>
                                      <w:rFonts w:asciiTheme="minorHAnsi" w:hAnsi="Calibri" w:cstheme="minorBidi"/>
                                      <w:color w:val="000000" w:themeColor="dark1"/>
                                      <w:kern w:val="24"/>
                                      <w:sz w:val="36"/>
                                      <w:szCs w:val="36"/>
                                      <w:lang w:val="ms-MY"/>
                                    </w:rPr>
                                    <w:t xml:space="preserve">R = </w:t>
                                  </w:r>
                                  <m:oMath>
                                    <m:f>
                                      <m:fPr>
                                        <m:ctrlPr>
                                          <w:rPr>
                                            <w:rFonts w:ascii="Cambria Math" w:eastAsiaTheme="minorEastAsia" w:hAnsi="Cambria Math" w:cstheme="minorBidi"/>
                                            <w:i/>
                                            <w:iCs/>
                                            <w:color w:val="000000" w:themeColor="dark1"/>
                                            <w:kern w:val="24"/>
                                            <w:sz w:val="36"/>
                                            <w:szCs w:val="36"/>
                                            <w:lang w:val="ms-MY"/>
                                          </w:rPr>
                                        </m:ctrlPr>
                                      </m:fPr>
                                      <m:num>
                                        <m:r>
                                          <w:rPr>
                                            <w:rFonts w:ascii="Cambria Math" w:hAnsi="Cambria Math" w:cstheme="minorBidi"/>
                                            <w:color w:val="000000" w:themeColor="dark1"/>
                                            <w:kern w:val="24"/>
                                            <w:sz w:val="36"/>
                                            <w:szCs w:val="36"/>
                                            <w:lang w:val="en-US"/>
                                          </w:rPr>
                                          <m:t>t -o1</m:t>
                                        </m:r>
                                      </m:num>
                                      <m:den>
                                        <m:r>
                                          <w:rPr>
                                            <w:rFonts w:ascii="Cambria Math" w:hAnsi="Cambria Math" w:cstheme="minorBidi"/>
                                            <w:color w:val="000000" w:themeColor="dark1"/>
                                            <w:kern w:val="24"/>
                                            <w:sz w:val="36"/>
                                            <w:szCs w:val="36"/>
                                            <w:lang w:val="en-US"/>
                                          </w:rPr>
                                          <m:t>t+e -o2</m:t>
                                        </m:r>
                                      </m:den>
                                    </m:f>
                                    <m:r>
                                      <w:rPr>
                                        <w:rFonts w:ascii="Cambria Math" w:hAnsi="Cambria Math" w:cstheme="minorBidi"/>
                                        <w:color w:val="000000" w:themeColor="dark1"/>
                                        <w:kern w:val="24"/>
                                        <w:sz w:val="36"/>
                                        <w:szCs w:val="36"/>
                                        <w:lang w:val="en-US"/>
                                      </w:rPr>
                                      <m:t> </m:t>
                                    </m:r>
                                    <m:r>
                                      <w:rPr>
                                        <w:rFonts w:ascii="Cambria Math" w:eastAsia="Cambria Math" w:hAnsi="Cambria Math" w:cstheme="minorBidi"/>
                                        <w:color w:val="000000" w:themeColor="dark1"/>
                                        <w:kern w:val="24"/>
                                        <w:sz w:val="36"/>
                                        <w:szCs w:val="36"/>
                                        <w:lang w:val="en-US"/>
                                      </w:rPr>
                                      <m:t>×100%</m:t>
                                    </m:r>
                                  </m:oMath>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2" o:spid="_x0000_s1026" type="#_x0000_t202" style="position:absolute;left:0;text-align:left;margin-left:124.2pt;margin-top:11.2pt;width:167.1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kp4gEAAAMEAAAOAAAAZHJzL2Uyb0RvYy54bWysU9uOEzEMfUfiH6K807msdlVVna5gV/CC&#10;ALHLB6QZp41I4pCknenf42TaWS59QrxkJrbPsY/trO9Ha9gRQtToOt4sas7ASey123X82/P7N0vO&#10;YhKuFwYddPwEkd9vXr9aD34FLe7R9BAYkbi4GnzH9yn5VVVFuQcr4gI9OHIqDFYkuoZd1QcxELs1&#10;VVvXd9WAofcBJcRI1sfJyTeFXymQ6bNSERIzHafaUjlDObf5rDZrsdoF4fdanssQ/1CFFdpR0pnq&#10;USTBDkH/RWW1DBhRpYVEW6FSWkLRQGqa+g81T3vhoWih5kQ/tyn+P1r56fglMN3T7G44c8LSjJ5h&#10;TO9wZE2b2zP4uKKoJ09xaSQ7hV7skYxZ9aiCzV/Sw8hPjT7NzSUyJsnYNm27rG85k+S7q2+Wy9tM&#10;U72gfYjpA6Bl+afjgYZXeiqOH2OaQi8hhMt1TfnLXzoZyCUY9xUUCcoZC7qsEjyYwI6ClkBICS5d&#10;UpfoDFPamBnYXAOaVGRTvefYDIOyYjOwvgb8PeOMKFnRpRlstcNwjaD/Pmee4i/qJ81Zfhq343lW&#10;W+xPNKqBdrrj8cdBBOAsJPOA5QnktA7fHhIqXZqa4RPmTEubVsZyfhV5lX+9l6iXt7v5CQAA//8D&#10;AFBLAwQUAAYACAAAACEAYXJAoNwAAAAKAQAADwAAAGRycy9kb3ducmV2LnhtbEyPwU7DMAyG70i8&#10;Q2Qkbixd1LGqNJ0mpB3R2Ab3rPGaisapmmwtb485wcm2/On352oz+17ccIxdIA3LRQYCqQm2o1bD&#10;x2n3VICIyZA1fSDU8I0RNvX9XWVKGyY64O2YWsEhFEujwaU0lFLGxqE3cREGJN5dwuhN4nFspR3N&#10;xOG+lyrLnqU3HfEFZwZ8ddh8Ha9ew+l9KqRp5+Q+871U28N+99ZftH58mLcvIBLO6Q+GX31Wh5qd&#10;zuFKNopeg8qLnFFuFFcGVoVagzgzuVyvQNaV/P9C/QMAAP//AwBQSwECLQAUAAYACAAAACEAtoM4&#10;kv4AAADhAQAAEwAAAAAAAAAAAAAAAAAAAAAAW0NvbnRlbnRfVHlwZXNdLnhtbFBLAQItABQABgAI&#10;AAAAIQA4/SH/1gAAAJQBAAALAAAAAAAAAAAAAAAAAC8BAABfcmVscy8ucmVsc1BLAQItABQABgAI&#10;AAAAIQDMt5kp4gEAAAMEAAAOAAAAAAAAAAAAAAAAAC4CAABkcnMvZTJvRG9jLnhtbFBLAQItABQA&#10;BgAIAAAAIQBhckCg3AAAAAoBAAAPAAAAAAAAAAAAAAAAADwEAABkcnMvZG93bnJldi54bWxQSwUG&#10;AAAAAAQABADzAAAARQUAAAAA&#10;" fillcolor="white [3201]" strokecolor="#4bacc6 [3208]" strokeweight="2pt">
                      <v:textbox>
                        <w:txbxContent>
                          <w:p w:rsidR="00A06D36" w:rsidRDefault="00A06D36" w:rsidP="0033633E">
                            <w:pPr>
                              <w:pStyle w:val="NormalWeb"/>
                              <w:spacing w:before="0" w:beforeAutospacing="0" w:after="0" w:afterAutospacing="0"/>
                            </w:pPr>
                            <w:r>
                              <w:rPr>
                                <w:rFonts w:asciiTheme="minorHAnsi" w:hAnsi="Calibri" w:cstheme="minorBidi"/>
                                <w:color w:val="000000" w:themeColor="dark1"/>
                                <w:kern w:val="24"/>
                                <w:sz w:val="36"/>
                                <w:szCs w:val="36"/>
                                <w:lang w:val="ms-MY"/>
                              </w:rPr>
                              <w:t xml:space="preserve">R = </w:t>
                            </w:r>
                            <m:oMath>
                              <m:f>
                                <m:fPr>
                                  <m:ctrlPr>
                                    <w:rPr>
                                      <w:rFonts w:ascii="Cambria Math" w:eastAsiaTheme="minorEastAsia" w:hAnsi="Cambria Math" w:cstheme="minorBidi"/>
                                      <w:i/>
                                      <w:iCs/>
                                      <w:color w:val="000000" w:themeColor="dark1"/>
                                      <w:kern w:val="24"/>
                                      <w:sz w:val="36"/>
                                      <w:szCs w:val="36"/>
                                      <w:lang w:val="ms-MY"/>
                                    </w:rPr>
                                  </m:ctrlPr>
                                </m:fPr>
                                <m:num>
                                  <m:r>
                                    <w:rPr>
                                      <w:rFonts w:ascii="Cambria Math" w:hAnsi="Cambria Math" w:cstheme="minorBidi"/>
                                      <w:color w:val="000000" w:themeColor="dark1"/>
                                      <w:kern w:val="24"/>
                                      <w:sz w:val="36"/>
                                      <w:szCs w:val="36"/>
                                      <w:lang w:val="en-US"/>
                                    </w:rPr>
                                    <m:t>t -o1</m:t>
                                  </m:r>
                                </m:num>
                                <m:den>
                                  <m:r>
                                    <w:rPr>
                                      <w:rFonts w:ascii="Cambria Math" w:hAnsi="Cambria Math" w:cstheme="minorBidi"/>
                                      <w:color w:val="000000" w:themeColor="dark1"/>
                                      <w:kern w:val="24"/>
                                      <w:sz w:val="36"/>
                                      <w:szCs w:val="36"/>
                                      <w:lang w:val="en-US"/>
                                    </w:rPr>
                                    <m:t>t+e -o2</m:t>
                                  </m:r>
                                </m:den>
                              </m:f>
                              <m:r>
                                <w:rPr>
                                  <w:rFonts w:ascii="Cambria Math" w:hAnsi="Cambria Math" w:cstheme="minorBidi"/>
                                  <w:color w:val="000000" w:themeColor="dark1"/>
                                  <w:kern w:val="24"/>
                                  <w:sz w:val="36"/>
                                  <w:szCs w:val="36"/>
                                  <w:lang w:val="en-US"/>
                                </w:rPr>
                                <m:t> </m:t>
                              </m:r>
                              <m:r>
                                <w:rPr>
                                  <w:rFonts w:ascii="Cambria Math" w:eastAsia="Cambria Math" w:hAnsi="Cambria Math" w:cstheme="minorBidi"/>
                                  <w:color w:val="000000" w:themeColor="dark1"/>
                                  <w:kern w:val="24"/>
                                  <w:sz w:val="36"/>
                                  <w:szCs w:val="36"/>
                                  <w:lang w:val="en-US"/>
                                </w:rPr>
                                <m:t>×100%</m:t>
                              </m:r>
                            </m:oMath>
                          </w:p>
                        </w:txbxContent>
                      </v:textbox>
                    </v:shape>
                  </w:pict>
                </mc:Fallback>
              </mc:AlternateContent>
            </w:r>
          </w:p>
          <w:p w:rsidR="0033633E" w:rsidRPr="0033633E" w:rsidRDefault="0033633E" w:rsidP="0033633E">
            <w:pPr>
              <w:pStyle w:val="ListParagraph"/>
              <w:ind w:left="360"/>
              <w:jc w:val="both"/>
              <w:rPr>
                <w:color w:val="E36C0A" w:themeColor="accent6" w:themeShade="BF"/>
              </w:rPr>
            </w:pPr>
          </w:p>
          <w:p w:rsidR="0033633E" w:rsidRPr="0033633E" w:rsidRDefault="0033633E" w:rsidP="0033633E">
            <w:pPr>
              <w:pStyle w:val="ListParagraph"/>
              <w:ind w:left="360"/>
              <w:jc w:val="both"/>
              <w:rPr>
                <w:color w:val="E36C0A" w:themeColor="accent6" w:themeShade="BF"/>
              </w:rPr>
            </w:pPr>
          </w:p>
          <w:p w:rsidR="0033633E" w:rsidRPr="0033633E" w:rsidRDefault="0033633E" w:rsidP="0033633E">
            <w:pPr>
              <w:pStyle w:val="ListParagraph"/>
              <w:ind w:left="360"/>
              <w:jc w:val="both"/>
              <w:rPr>
                <w:color w:val="E36C0A" w:themeColor="accent6" w:themeShade="BF"/>
              </w:rPr>
            </w:pPr>
          </w:p>
          <w:p w:rsidR="0033633E" w:rsidRPr="0033633E" w:rsidRDefault="0033633E" w:rsidP="0033633E">
            <w:pPr>
              <w:pStyle w:val="ListParagraph"/>
              <w:ind w:left="360"/>
              <w:jc w:val="both"/>
              <w:rPr>
                <w:color w:val="E36C0A" w:themeColor="accent6" w:themeShade="BF"/>
              </w:rPr>
            </w:pPr>
          </w:p>
          <w:p w:rsidR="0033633E" w:rsidRPr="0033633E" w:rsidRDefault="0033633E" w:rsidP="0033633E">
            <w:pPr>
              <w:pStyle w:val="ListParagraph"/>
              <w:ind w:left="360"/>
              <w:jc w:val="both"/>
              <w:rPr>
                <w:color w:val="E36C0A" w:themeColor="accent6" w:themeShade="BF"/>
              </w:rPr>
            </w:pPr>
            <w:r w:rsidRPr="0033633E">
              <w:rPr>
                <w:color w:val="E36C0A" w:themeColor="accent6" w:themeShade="BF"/>
              </w:rPr>
              <w:t>R</w:t>
            </w:r>
            <w:r w:rsidRPr="0033633E">
              <w:rPr>
                <w:color w:val="E36C0A" w:themeColor="accent6" w:themeShade="BF"/>
              </w:rPr>
              <w:tab/>
            </w:r>
            <w:r w:rsidR="00AE644D">
              <w:rPr>
                <w:color w:val="E36C0A" w:themeColor="accent6" w:themeShade="BF"/>
              </w:rPr>
              <w:t xml:space="preserve">   </w:t>
            </w:r>
            <w:r w:rsidRPr="0033633E">
              <w:rPr>
                <w:color w:val="E36C0A" w:themeColor="accent6" w:themeShade="BF"/>
              </w:rPr>
              <w:t>= Provisional residual input tax recovery rate (IRR)</w:t>
            </w:r>
          </w:p>
          <w:p w:rsidR="0033633E" w:rsidRPr="0033633E" w:rsidRDefault="0033633E" w:rsidP="0033633E">
            <w:pPr>
              <w:pStyle w:val="ListParagraph"/>
              <w:ind w:left="360"/>
              <w:jc w:val="both"/>
              <w:rPr>
                <w:color w:val="E36C0A" w:themeColor="accent6" w:themeShade="BF"/>
              </w:rPr>
            </w:pPr>
            <w:r w:rsidRPr="0033633E">
              <w:rPr>
                <w:color w:val="E36C0A" w:themeColor="accent6" w:themeShade="BF"/>
              </w:rPr>
              <w:t>t</w:t>
            </w:r>
            <w:r w:rsidRPr="0033633E">
              <w:rPr>
                <w:color w:val="E36C0A" w:themeColor="accent6" w:themeShade="BF"/>
              </w:rPr>
              <w:tab/>
            </w:r>
            <w:r w:rsidR="00AE644D">
              <w:rPr>
                <w:color w:val="E36C0A" w:themeColor="accent6" w:themeShade="BF"/>
              </w:rPr>
              <w:t xml:space="preserve">   </w:t>
            </w:r>
            <w:r w:rsidRPr="0033633E">
              <w:rPr>
                <w:color w:val="E36C0A" w:themeColor="accent6" w:themeShade="BF"/>
              </w:rPr>
              <w:t>= Total value of total taxable supplies</w:t>
            </w:r>
          </w:p>
          <w:p w:rsidR="0033633E" w:rsidRPr="0033633E" w:rsidRDefault="0033633E" w:rsidP="0033633E">
            <w:pPr>
              <w:pStyle w:val="ListParagraph"/>
              <w:ind w:left="360"/>
              <w:jc w:val="both"/>
              <w:rPr>
                <w:color w:val="E36C0A" w:themeColor="accent6" w:themeShade="BF"/>
              </w:rPr>
            </w:pPr>
            <w:r w:rsidRPr="0033633E">
              <w:rPr>
                <w:color w:val="E36C0A" w:themeColor="accent6" w:themeShade="BF"/>
              </w:rPr>
              <w:t>e</w:t>
            </w:r>
            <w:r w:rsidRPr="0033633E">
              <w:rPr>
                <w:color w:val="E36C0A" w:themeColor="accent6" w:themeShade="BF"/>
              </w:rPr>
              <w:tab/>
            </w:r>
            <w:r w:rsidR="00AE644D">
              <w:rPr>
                <w:color w:val="E36C0A" w:themeColor="accent6" w:themeShade="BF"/>
              </w:rPr>
              <w:t xml:space="preserve">   </w:t>
            </w:r>
            <w:r w:rsidRPr="0033633E">
              <w:rPr>
                <w:color w:val="E36C0A" w:themeColor="accent6" w:themeShade="BF"/>
              </w:rPr>
              <w:t>= Total value of total exempt supplies</w:t>
            </w:r>
          </w:p>
          <w:p w:rsidR="0033633E" w:rsidRDefault="0033633E" w:rsidP="0033633E">
            <w:pPr>
              <w:pStyle w:val="ListParagraph"/>
              <w:tabs>
                <w:tab w:val="left" w:pos="142"/>
              </w:tabs>
              <w:ind w:left="993" w:hanging="633"/>
              <w:jc w:val="both"/>
              <w:rPr>
                <w:color w:val="E36C0A" w:themeColor="accent6" w:themeShade="BF"/>
              </w:rPr>
            </w:pPr>
            <w:r w:rsidRPr="0033633E">
              <w:rPr>
                <w:color w:val="E36C0A" w:themeColor="accent6" w:themeShade="BF"/>
              </w:rPr>
              <w:t>o</w:t>
            </w:r>
            <w:r w:rsidR="00AE644D">
              <w:rPr>
                <w:color w:val="E36C0A" w:themeColor="accent6" w:themeShade="BF"/>
              </w:rPr>
              <w:t>1</w:t>
            </w:r>
            <w:r w:rsidRPr="0033633E">
              <w:rPr>
                <w:color w:val="E36C0A" w:themeColor="accent6" w:themeShade="BF"/>
              </w:rPr>
              <w:t xml:space="preserve">   = Total value of total excluded amount (</w:t>
            </w:r>
            <w:r w:rsidR="00AE644D">
              <w:rPr>
                <w:color w:val="E36C0A" w:themeColor="accent6" w:themeShade="BF"/>
              </w:rPr>
              <w:t>taxable capital assets</w:t>
            </w:r>
            <w:r w:rsidRPr="0033633E">
              <w:rPr>
                <w:color w:val="E36C0A" w:themeColor="accent6" w:themeShade="BF"/>
              </w:rPr>
              <w:t>, Self-recipient accounting &amp;</w:t>
            </w:r>
            <w:r w:rsidR="00AE644D">
              <w:rPr>
                <w:color w:val="E36C0A" w:themeColor="accent6" w:themeShade="BF"/>
              </w:rPr>
              <w:t xml:space="preserve"> reverse charges mech. is made by recipient</w:t>
            </w:r>
            <w:r w:rsidRPr="0033633E">
              <w:rPr>
                <w:color w:val="E36C0A" w:themeColor="accent6" w:themeShade="BF"/>
              </w:rPr>
              <w:t>)</w:t>
            </w:r>
          </w:p>
          <w:p w:rsidR="00AE644D" w:rsidRDefault="00AE644D" w:rsidP="00AE644D">
            <w:pPr>
              <w:pStyle w:val="ListParagraph"/>
              <w:tabs>
                <w:tab w:val="left" w:pos="142"/>
              </w:tabs>
              <w:ind w:left="993" w:hanging="633"/>
              <w:jc w:val="both"/>
              <w:rPr>
                <w:color w:val="E36C0A" w:themeColor="accent6" w:themeShade="BF"/>
              </w:rPr>
            </w:pPr>
            <w:r>
              <w:rPr>
                <w:color w:val="E36C0A" w:themeColor="accent6" w:themeShade="BF"/>
              </w:rPr>
              <w:t>o2   =</w:t>
            </w:r>
            <w:r w:rsidRPr="0033633E">
              <w:rPr>
                <w:color w:val="E36C0A" w:themeColor="accent6" w:themeShade="BF"/>
              </w:rPr>
              <w:t xml:space="preserve"> Total value of total excluded amount (</w:t>
            </w:r>
            <w:r>
              <w:rPr>
                <w:color w:val="E36C0A" w:themeColor="accent6" w:themeShade="BF"/>
              </w:rPr>
              <w:t>taxable capital assets</w:t>
            </w:r>
            <w:r w:rsidRPr="0033633E">
              <w:rPr>
                <w:color w:val="E36C0A" w:themeColor="accent6" w:themeShade="BF"/>
              </w:rPr>
              <w:t>, Self-recipient accounting</w:t>
            </w:r>
            <w:r>
              <w:rPr>
                <w:color w:val="E36C0A" w:themeColor="accent6" w:themeShade="BF"/>
              </w:rPr>
              <w:t>, reverse charges mech. is made by recipient &amp; Exempted capital assets</w:t>
            </w:r>
            <w:r w:rsidRPr="0033633E">
              <w:rPr>
                <w:color w:val="E36C0A" w:themeColor="accent6" w:themeShade="BF"/>
              </w:rPr>
              <w:t>)</w:t>
            </w:r>
          </w:p>
          <w:p w:rsidR="0033633E" w:rsidRPr="0033633E" w:rsidRDefault="0033633E" w:rsidP="00592894">
            <w:pPr>
              <w:rPr>
                <w:color w:val="E36C0A" w:themeColor="accent6" w:themeShade="BF"/>
              </w:rPr>
            </w:pPr>
          </w:p>
          <w:p w:rsidR="0033633E" w:rsidRDefault="0033633E" w:rsidP="00592894">
            <w:pPr>
              <w:rPr>
                <w:color w:val="E36C0A" w:themeColor="accent6" w:themeShade="BF"/>
              </w:rPr>
            </w:pPr>
            <w:r w:rsidRPr="0033633E">
              <w:rPr>
                <w:color w:val="E36C0A" w:themeColor="accent6" w:themeShade="BF"/>
              </w:rPr>
              <w:t>A recovery of residual input tax is only provisional. The proportion recovered may not be reflective due to fluctuations in supplies from one (1) taxable period to another. To overcome this shortcoming, a mixed supplier is required to make an annual adjustment so as to ascertain whether there has been any over-deduction or under-deduction of residual input tax provisionally deducted over the whole tax year</w:t>
            </w:r>
          </w:p>
          <w:p w:rsidR="0033633E" w:rsidRDefault="0033633E" w:rsidP="00592894">
            <w:pPr>
              <w:rPr>
                <w:color w:val="E36C0A" w:themeColor="accent6" w:themeShade="BF"/>
              </w:rPr>
            </w:pPr>
          </w:p>
          <w:p w:rsidR="0033633E" w:rsidRDefault="0033633E" w:rsidP="00592894">
            <w:pPr>
              <w:rPr>
                <w:color w:val="E36C0A" w:themeColor="accent6" w:themeShade="BF"/>
              </w:rPr>
            </w:pPr>
          </w:p>
          <w:p w:rsidR="0033633E" w:rsidRDefault="0033633E"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A42328" w:rsidP="00592894">
            <w:r>
              <w:lastRenderedPageBreak/>
              <w:t>2.</w:t>
            </w:r>
          </w:p>
        </w:tc>
        <w:tc>
          <w:tcPr>
            <w:tcW w:w="7655" w:type="dxa"/>
          </w:tcPr>
          <w:p w:rsidR="00267AD9" w:rsidRDefault="00A42328" w:rsidP="00592894">
            <w:r>
              <w:t>Capital goods</w:t>
            </w:r>
            <w:r w:rsidR="00165792">
              <w:t xml:space="preserve"> Acquisition &amp; Adjustment</w:t>
            </w:r>
          </w:p>
          <w:p w:rsidR="00267AD9" w:rsidRDefault="00267AD9" w:rsidP="00592894"/>
          <w:p w:rsidR="0075650C" w:rsidRPr="00267AD9" w:rsidRDefault="00267AD9" w:rsidP="00592894">
            <w:pPr>
              <w:rPr>
                <w:color w:val="E36C0A" w:themeColor="accent6" w:themeShade="BF"/>
              </w:rPr>
            </w:pPr>
            <w:r w:rsidRPr="00267AD9">
              <w:rPr>
                <w:color w:val="E36C0A" w:themeColor="accent6" w:themeShade="BF"/>
              </w:rPr>
              <w:t>Generally, a taxable person is eligible to claim input tax credit on all taxable supply of goods including capital goods acquired in the course or furtherance of his business. Input tax can be claimed in full if the taxable person is making wholly taxable supplies. However, if the taxable person is a mixed supplier, he can only claim the input tax which is attributable to his taxable supplies. In such situation, Capital Goods Adjustment (CGA) must be used to make adjustments to his initial input tax claim on a capital item when the capital item is used for making both taxable and exempt supplies</w:t>
            </w:r>
          </w:p>
          <w:p w:rsidR="00267AD9" w:rsidRPr="00267AD9" w:rsidRDefault="00267AD9" w:rsidP="00592894">
            <w:pPr>
              <w:rPr>
                <w:color w:val="E36C0A" w:themeColor="accent6" w:themeShade="BF"/>
              </w:rPr>
            </w:pPr>
          </w:p>
          <w:p w:rsidR="00267AD9" w:rsidRPr="00267AD9" w:rsidRDefault="00267AD9" w:rsidP="00592894">
            <w:pPr>
              <w:rPr>
                <w:color w:val="E36C0A" w:themeColor="accent6" w:themeShade="BF"/>
                <w:u w:val="single"/>
              </w:rPr>
            </w:pPr>
            <w:r w:rsidRPr="00267AD9">
              <w:rPr>
                <w:color w:val="E36C0A" w:themeColor="accent6" w:themeShade="BF"/>
              </w:rPr>
              <w:t>The initial input tax claim is only provisional. However, adjustment is necessary if there is a change in the proportion of taxable use for the remaining adjustment period. The adjustment period for land and building is ten (10) years whereas adjustment for goods other than land and building is limited to five (5) years</w:t>
            </w:r>
          </w:p>
          <w:p w:rsidR="0033633E" w:rsidRDefault="0033633E" w:rsidP="00592894">
            <w:pPr>
              <w:rPr>
                <w:u w:val="single"/>
              </w:rPr>
            </w:pPr>
          </w:p>
          <w:p w:rsidR="00267AD9" w:rsidRDefault="00267AD9" w:rsidP="00592894">
            <w:pPr>
              <w:rPr>
                <w:u w:val="single"/>
              </w:rPr>
            </w:pPr>
          </w:p>
          <w:p w:rsidR="0033633E" w:rsidRPr="0075650C" w:rsidRDefault="0033633E" w:rsidP="00592894">
            <w:pPr>
              <w:rPr>
                <w:u w:val="single"/>
              </w:rPr>
            </w:pP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592894" w:rsidTr="001D5B26">
        <w:tc>
          <w:tcPr>
            <w:tcW w:w="8330" w:type="dxa"/>
            <w:gridSpan w:val="2"/>
            <w:shd w:val="clear" w:color="auto" w:fill="BFBFBF" w:themeFill="background1" w:themeFillShade="BF"/>
          </w:tcPr>
          <w:p w:rsidR="00A42328" w:rsidRDefault="00766805" w:rsidP="00592894">
            <w:r>
              <w:t>GOOD S &amp; SERVICES TAX (GST)</w:t>
            </w:r>
          </w:p>
        </w:tc>
        <w:tc>
          <w:tcPr>
            <w:tcW w:w="1276" w:type="dxa"/>
            <w:shd w:val="clear" w:color="auto" w:fill="BFBFBF" w:themeFill="background1" w:themeFillShade="BF"/>
          </w:tcPr>
          <w:p w:rsidR="00A42328" w:rsidRDefault="00A42328" w:rsidP="00592894"/>
        </w:tc>
        <w:tc>
          <w:tcPr>
            <w:tcW w:w="1559" w:type="dxa"/>
            <w:shd w:val="clear" w:color="auto" w:fill="BFBFBF" w:themeFill="background1" w:themeFillShade="BF"/>
          </w:tcPr>
          <w:p w:rsidR="00A42328" w:rsidRDefault="00A42328" w:rsidP="00592894">
            <w:pPr>
              <w:jc w:val="center"/>
            </w:pPr>
          </w:p>
        </w:tc>
        <w:tc>
          <w:tcPr>
            <w:tcW w:w="3969" w:type="dxa"/>
            <w:shd w:val="clear" w:color="auto" w:fill="BFBFBF" w:themeFill="background1" w:themeFillShade="BF"/>
          </w:tcPr>
          <w:p w:rsidR="00A42328" w:rsidRDefault="00A42328" w:rsidP="00592894">
            <w:pPr>
              <w:jc w:val="center"/>
            </w:pPr>
          </w:p>
        </w:tc>
      </w:tr>
      <w:tr w:rsidR="00A42328" w:rsidTr="001D5B26">
        <w:tc>
          <w:tcPr>
            <w:tcW w:w="675" w:type="dxa"/>
          </w:tcPr>
          <w:p w:rsidR="00A42328" w:rsidRDefault="00A42328" w:rsidP="00592894">
            <w:r>
              <w:t>1.</w:t>
            </w:r>
          </w:p>
        </w:tc>
        <w:tc>
          <w:tcPr>
            <w:tcW w:w="7655" w:type="dxa"/>
          </w:tcPr>
          <w:p w:rsidR="00267AD9" w:rsidRDefault="00385BCB" w:rsidP="00592894">
            <w:r>
              <w:t xml:space="preserve">GST Report </w:t>
            </w:r>
          </w:p>
          <w:p w:rsidR="00A42328" w:rsidRPr="00267AD9" w:rsidRDefault="00A42328" w:rsidP="00592894">
            <w:pPr>
              <w:rPr>
                <w:color w:val="E36C0A" w:themeColor="accent6" w:themeShade="BF"/>
              </w:rPr>
            </w:pPr>
            <w:r w:rsidRPr="00267AD9">
              <w:rPr>
                <w:color w:val="E36C0A" w:themeColor="accent6" w:themeShade="BF"/>
              </w:rPr>
              <w:t>Able to view according to tax code</w:t>
            </w:r>
            <w:r w:rsidR="00267AD9" w:rsidRPr="00267AD9">
              <w:rPr>
                <w:color w:val="E36C0A" w:themeColor="accent6" w:themeShade="BF"/>
              </w:rPr>
              <w:t>.</w:t>
            </w:r>
          </w:p>
          <w:p w:rsidR="004A755E" w:rsidRDefault="004A755E" w:rsidP="00592894"/>
          <w:p w:rsidR="00267AD9" w:rsidRDefault="00267AD9" w:rsidP="00592894"/>
          <w:p w:rsidR="00267AD9" w:rsidRDefault="00267AD9" w:rsidP="00592894"/>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385BCB" w:rsidTr="001D5B26">
        <w:tc>
          <w:tcPr>
            <w:tcW w:w="675" w:type="dxa"/>
          </w:tcPr>
          <w:p w:rsidR="00385BCB" w:rsidRDefault="00385BCB" w:rsidP="00592894">
            <w:r>
              <w:t>2.</w:t>
            </w:r>
          </w:p>
        </w:tc>
        <w:tc>
          <w:tcPr>
            <w:tcW w:w="7655" w:type="dxa"/>
          </w:tcPr>
          <w:p w:rsidR="00385BCB" w:rsidRDefault="00385BCB" w:rsidP="00592894">
            <w:r>
              <w:t>GST -03</w:t>
            </w:r>
            <w:r w:rsidR="00C74340">
              <w:t xml:space="preserve"> (GST Return)</w:t>
            </w:r>
          </w:p>
          <w:p w:rsidR="006D62A2" w:rsidRPr="00267AD9" w:rsidRDefault="00267AD9" w:rsidP="00592894">
            <w:pPr>
              <w:rPr>
                <w:color w:val="E36C0A" w:themeColor="accent6" w:themeShade="BF"/>
              </w:rPr>
            </w:pPr>
            <w:r w:rsidRPr="00267AD9">
              <w:rPr>
                <w:color w:val="E36C0A" w:themeColor="accent6" w:themeShade="BF"/>
              </w:rPr>
              <w:t>Able to produce GST-03 report with correct mapping GST Code. Below the mapping GST Code with GST-03</w:t>
            </w:r>
          </w:p>
          <w:p w:rsidR="00267AD9" w:rsidRDefault="00267AD9" w:rsidP="00592894"/>
          <w:p w:rsidR="00267AD9" w:rsidRDefault="00267AD9" w:rsidP="00592894"/>
          <w:p w:rsidR="00267AD9" w:rsidRDefault="00267AD9" w:rsidP="00592894"/>
          <w:p w:rsidR="00267AD9" w:rsidRDefault="00267AD9" w:rsidP="00592894"/>
          <w:p w:rsidR="00267AD9" w:rsidRDefault="00267AD9" w:rsidP="00592894"/>
          <w:p w:rsidR="00267AD9" w:rsidRDefault="00267AD9" w:rsidP="00592894"/>
          <w:p w:rsidR="00267AD9" w:rsidRDefault="00267AD9" w:rsidP="00592894"/>
          <w:tbl>
            <w:tblPr>
              <w:tblpPr w:leftFromText="180" w:rightFromText="180" w:vertAnchor="text" w:horzAnchor="margin" w:tblpXSpec="center" w:tblpY="39"/>
              <w:tblOverlap w:val="never"/>
              <w:tblW w:w="0" w:type="auto"/>
              <w:tblLayout w:type="fixed"/>
              <w:tblCellMar>
                <w:left w:w="0" w:type="dxa"/>
                <w:right w:w="0" w:type="dxa"/>
              </w:tblCellMar>
              <w:tblLook w:val="0000" w:firstRow="0" w:lastRow="0" w:firstColumn="0" w:lastColumn="0" w:noHBand="0" w:noVBand="0"/>
            </w:tblPr>
            <w:tblGrid>
              <w:gridCol w:w="1882"/>
              <w:gridCol w:w="1779"/>
              <w:gridCol w:w="1811"/>
            </w:tblGrid>
            <w:tr w:rsidR="00267AD9" w:rsidRPr="00AC5004" w:rsidTr="00267AD9">
              <w:trPr>
                <w:trHeight w:hRule="exact" w:val="290"/>
              </w:trPr>
              <w:tc>
                <w:tcPr>
                  <w:tcW w:w="1882" w:type="dxa"/>
                  <w:vMerge w:val="restart"/>
                  <w:tcBorders>
                    <w:top w:val="single" w:sz="4" w:space="0" w:color="000000"/>
                    <w:left w:val="single" w:sz="4" w:space="0" w:color="000000"/>
                    <w:bottom w:val="single" w:sz="4" w:space="0" w:color="000000"/>
                    <w:right w:val="single" w:sz="4" w:space="0" w:color="000000"/>
                  </w:tcBorders>
                  <w:shd w:val="clear" w:color="auto" w:fill="BEBEBE"/>
                </w:tcPr>
                <w:p w:rsidR="00267AD9" w:rsidRDefault="00267AD9" w:rsidP="00267AD9">
                  <w:pPr>
                    <w:widowControl w:val="0"/>
                    <w:autoSpaceDE w:val="0"/>
                    <w:autoSpaceDN w:val="0"/>
                    <w:adjustRightInd w:val="0"/>
                    <w:spacing w:before="9" w:after="0" w:line="120" w:lineRule="exact"/>
                  </w:pPr>
                </w:p>
                <w:p w:rsidR="00267AD9" w:rsidRPr="00AC5004" w:rsidRDefault="00267AD9" w:rsidP="00267AD9">
                  <w:pPr>
                    <w:widowControl w:val="0"/>
                    <w:autoSpaceDE w:val="0"/>
                    <w:autoSpaceDN w:val="0"/>
                    <w:adjustRightInd w:val="0"/>
                    <w:spacing w:after="0" w:line="240" w:lineRule="auto"/>
                    <w:ind w:left="700" w:right="274" w:hanging="394"/>
                    <w:rPr>
                      <w:rFonts w:ascii="Times New Roman" w:hAnsi="Times New Roman"/>
                      <w:sz w:val="24"/>
                      <w:szCs w:val="24"/>
                    </w:rPr>
                  </w:pPr>
                  <w:r w:rsidRPr="00AC5004">
                    <w:rPr>
                      <w:rFonts w:ascii="Arial" w:hAnsi="Arial" w:cs="Arial"/>
                      <w:b/>
                      <w:bCs/>
                      <w:sz w:val="20"/>
                      <w:szCs w:val="20"/>
                    </w:rPr>
                    <w:t>C</w:t>
                  </w:r>
                  <w:r w:rsidRPr="00AC5004">
                    <w:rPr>
                      <w:rFonts w:ascii="Arial" w:hAnsi="Arial" w:cs="Arial"/>
                      <w:b/>
                      <w:bCs/>
                      <w:spacing w:val="1"/>
                      <w:sz w:val="20"/>
                      <w:szCs w:val="20"/>
                    </w:rPr>
                    <w:t>u</w:t>
                  </w:r>
                  <w:r w:rsidRPr="00AC5004">
                    <w:rPr>
                      <w:rFonts w:ascii="Arial" w:hAnsi="Arial" w:cs="Arial"/>
                      <w:b/>
                      <w:bCs/>
                      <w:sz w:val="20"/>
                      <w:szCs w:val="20"/>
                    </w:rPr>
                    <w:t>st</w:t>
                  </w:r>
                  <w:r w:rsidRPr="00AC5004">
                    <w:rPr>
                      <w:rFonts w:ascii="Arial" w:hAnsi="Arial" w:cs="Arial"/>
                      <w:b/>
                      <w:bCs/>
                      <w:spacing w:val="1"/>
                      <w:sz w:val="20"/>
                      <w:szCs w:val="20"/>
                    </w:rPr>
                    <w:t>o</w:t>
                  </w:r>
                  <w:r w:rsidRPr="00AC5004">
                    <w:rPr>
                      <w:rFonts w:ascii="Arial" w:hAnsi="Arial" w:cs="Arial"/>
                      <w:b/>
                      <w:bCs/>
                      <w:sz w:val="20"/>
                      <w:szCs w:val="20"/>
                    </w:rPr>
                    <w:t>ms</w:t>
                  </w:r>
                  <w:r w:rsidRPr="00AC5004">
                    <w:rPr>
                      <w:rFonts w:ascii="Arial" w:hAnsi="Arial" w:cs="Arial"/>
                      <w:b/>
                      <w:bCs/>
                      <w:spacing w:val="-9"/>
                      <w:sz w:val="20"/>
                      <w:szCs w:val="20"/>
                    </w:rPr>
                    <w:t xml:space="preserve"> </w:t>
                  </w:r>
                  <w:r w:rsidRPr="00AC5004">
                    <w:rPr>
                      <w:rFonts w:ascii="Arial" w:hAnsi="Arial" w:cs="Arial"/>
                      <w:b/>
                      <w:bCs/>
                      <w:spacing w:val="3"/>
                      <w:sz w:val="20"/>
                      <w:szCs w:val="20"/>
                    </w:rPr>
                    <w:t>T</w:t>
                  </w:r>
                  <w:r w:rsidRPr="00AC5004">
                    <w:rPr>
                      <w:rFonts w:ascii="Arial" w:hAnsi="Arial" w:cs="Arial"/>
                      <w:b/>
                      <w:bCs/>
                      <w:sz w:val="20"/>
                      <w:szCs w:val="20"/>
                    </w:rPr>
                    <w:t>ax co</w:t>
                  </w:r>
                  <w:r w:rsidRPr="00AC5004">
                    <w:rPr>
                      <w:rFonts w:ascii="Arial" w:hAnsi="Arial" w:cs="Arial"/>
                      <w:b/>
                      <w:bCs/>
                      <w:spacing w:val="1"/>
                      <w:sz w:val="20"/>
                      <w:szCs w:val="20"/>
                    </w:rPr>
                    <w:t>d</w:t>
                  </w:r>
                  <w:r w:rsidRPr="00AC5004">
                    <w:rPr>
                      <w:rFonts w:ascii="Arial" w:hAnsi="Arial" w:cs="Arial"/>
                      <w:b/>
                      <w:bCs/>
                      <w:sz w:val="20"/>
                      <w:szCs w:val="20"/>
                    </w:rPr>
                    <w:t>e</w:t>
                  </w:r>
                </w:p>
              </w:tc>
              <w:tc>
                <w:tcPr>
                  <w:tcW w:w="3590" w:type="dxa"/>
                  <w:gridSpan w:val="2"/>
                  <w:tcBorders>
                    <w:top w:val="single" w:sz="13" w:space="0" w:color="BEBEBE"/>
                    <w:left w:val="single" w:sz="4" w:space="0" w:color="000000"/>
                    <w:bottom w:val="nil"/>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64" w:lineRule="exact"/>
                    <w:ind w:left="892"/>
                    <w:rPr>
                      <w:rFonts w:ascii="Times New Roman" w:hAnsi="Times New Roman"/>
                      <w:sz w:val="24"/>
                      <w:szCs w:val="24"/>
                    </w:rPr>
                  </w:pPr>
                  <w:r w:rsidRPr="00AC5004">
                    <w:rPr>
                      <w:rFonts w:cs="Calibri"/>
                      <w:position w:val="1"/>
                    </w:rPr>
                    <w:t>G</w:t>
                  </w:r>
                  <w:r w:rsidRPr="00AC5004">
                    <w:rPr>
                      <w:rFonts w:cs="Calibri"/>
                      <w:spacing w:val="-1"/>
                      <w:position w:val="1"/>
                    </w:rPr>
                    <w:t>S</w:t>
                  </w:r>
                  <w:r w:rsidRPr="00AC5004">
                    <w:rPr>
                      <w:rFonts w:cs="Calibri"/>
                      <w:position w:val="1"/>
                    </w:rPr>
                    <w:t>T-</w:t>
                  </w:r>
                  <w:r w:rsidRPr="00AC5004">
                    <w:rPr>
                      <w:rFonts w:cs="Calibri"/>
                      <w:spacing w:val="1"/>
                      <w:position w:val="1"/>
                    </w:rPr>
                    <w:t>0</w:t>
                  </w:r>
                  <w:r w:rsidRPr="00AC5004">
                    <w:rPr>
                      <w:rFonts w:cs="Calibri"/>
                      <w:position w:val="1"/>
                    </w:rPr>
                    <w:t>3</w:t>
                  </w:r>
                  <w:r w:rsidRPr="00AC5004">
                    <w:rPr>
                      <w:rFonts w:cs="Calibri"/>
                      <w:spacing w:val="-1"/>
                      <w:position w:val="1"/>
                    </w:rPr>
                    <w:t xml:space="preserve"> </w:t>
                  </w:r>
                  <w:r w:rsidRPr="00AC5004">
                    <w:rPr>
                      <w:rFonts w:cs="Calibri"/>
                      <w:spacing w:val="1"/>
                      <w:position w:val="1"/>
                    </w:rPr>
                    <w:t>M</w:t>
                  </w:r>
                  <w:r w:rsidRPr="00AC5004">
                    <w:rPr>
                      <w:rFonts w:cs="Calibri"/>
                      <w:position w:val="1"/>
                    </w:rPr>
                    <w:t>a</w:t>
                  </w:r>
                  <w:r w:rsidRPr="00AC5004">
                    <w:rPr>
                      <w:rFonts w:cs="Calibri"/>
                      <w:spacing w:val="-1"/>
                      <w:position w:val="1"/>
                    </w:rPr>
                    <w:t>pp</w:t>
                  </w:r>
                  <w:r w:rsidRPr="00AC5004">
                    <w:rPr>
                      <w:rFonts w:cs="Calibri"/>
                      <w:position w:val="1"/>
                    </w:rPr>
                    <w:t>i</w:t>
                  </w:r>
                  <w:r w:rsidRPr="00AC5004">
                    <w:rPr>
                      <w:rFonts w:cs="Calibri"/>
                      <w:spacing w:val="-1"/>
                      <w:position w:val="1"/>
                    </w:rPr>
                    <w:t>n</w:t>
                  </w:r>
                  <w:r w:rsidRPr="00AC5004">
                    <w:rPr>
                      <w:rFonts w:cs="Calibri"/>
                      <w:position w:val="1"/>
                    </w:rPr>
                    <w:t>g</w:t>
                  </w:r>
                </w:p>
              </w:tc>
            </w:tr>
            <w:tr w:rsidR="00267AD9" w:rsidRPr="00AC5004" w:rsidTr="00267AD9">
              <w:trPr>
                <w:trHeight w:hRule="exact" w:val="464"/>
              </w:trPr>
              <w:tc>
                <w:tcPr>
                  <w:tcW w:w="1882" w:type="dxa"/>
                  <w:vMerge/>
                  <w:tcBorders>
                    <w:top w:val="single" w:sz="4" w:space="0" w:color="000000"/>
                    <w:left w:val="single" w:sz="4" w:space="0" w:color="000000"/>
                    <w:bottom w:val="single" w:sz="4" w:space="0" w:color="000000"/>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64" w:lineRule="exact"/>
                    <w:ind w:left="892"/>
                    <w:rPr>
                      <w:rFonts w:ascii="Times New Roman" w:hAnsi="Times New Roman"/>
                      <w:sz w:val="24"/>
                      <w:szCs w:val="24"/>
                    </w:rPr>
                  </w:pPr>
                </w:p>
              </w:tc>
              <w:tc>
                <w:tcPr>
                  <w:tcW w:w="1779" w:type="dxa"/>
                  <w:tcBorders>
                    <w:top w:val="single" w:sz="4" w:space="0" w:color="000000"/>
                    <w:left w:val="single" w:sz="4" w:space="0" w:color="000000"/>
                    <w:bottom w:val="single" w:sz="4" w:space="0" w:color="000000"/>
                    <w:right w:val="single" w:sz="4" w:space="0" w:color="000000"/>
                  </w:tcBorders>
                  <w:shd w:val="clear" w:color="auto" w:fill="BEBEBE"/>
                </w:tcPr>
                <w:p w:rsidR="00267AD9" w:rsidRPr="00AC5004" w:rsidRDefault="00267AD9" w:rsidP="00267AD9">
                  <w:pPr>
                    <w:widowControl w:val="0"/>
                    <w:autoSpaceDE w:val="0"/>
                    <w:autoSpaceDN w:val="0"/>
                    <w:adjustRightInd w:val="0"/>
                    <w:spacing w:before="8" w:after="0" w:line="100" w:lineRule="exact"/>
                    <w:rPr>
                      <w:rFonts w:ascii="Times New Roman" w:hAnsi="Times New Roman"/>
                      <w:sz w:val="10"/>
                      <w:szCs w:val="10"/>
                    </w:rPr>
                  </w:pPr>
                </w:p>
                <w:p w:rsidR="00267AD9" w:rsidRPr="00AC5004" w:rsidRDefault="00267AD9" w:rsidP="00267AD9">
                  <w:pPr>
                    <w:widowControl w:val="0"/>
                    <w:autoSpaceDE w:val="0"/>
                    <w:autoSpaceDN w:val="0"/>
                    <w:adjustRightInd w:val="0"/>
                    <w:spacing w:after="0" w:line="240" w:lineRule="auto"/>
                    <w:ind w:left="100"/>
                    <w:rPr>
                      <w:rFonts w:ascii="Times New Roman" w:hAnsi="Times New Roman"/>
                      <w:sz w:val="24"/>
                      <w:szCs w:val="24"/>
                    </w:rPr>
                  </w:pPr>
                  <w:r w:rsidRPr="00AC5004">
                    <w:rPr>
                      <w:rFonts w:ascii="Arial" w:hAnsi="Arial" w:cs="Arial"/>
                      <w:b/>
                      <w:bCs/>
                      <w:spacing w:val="1"/>
                      <w:sz w:val="20"/>
                      <w:szCs w:val="20"/>
                    </w:rPr>
                    <w:t>G</w:t>
                  </w:r>
                  <w:r w:rsidRPr="00AC5004">
                    <w:rPr>
                      <w:rFonts w:ascii="Arial" w:hAnsi="Arial" w:cs="Arial"/>
                      <w:b/>
                      <w:bCs/>
                      <w:spacing w:val="-1"/>
                      <w:sz w:val="20"/>
                      <w:szCs w:val="20"/>
                    </w:rPr>
                    <w:t>S</w:t>
                  </w:r>
                  <w:r w:rsidRPr="00AC5004">
                    <w:rPr>
                      <w:rFonts w:ascii="Arial" w:hAnsi="Arial" w:cs="Arial"/>
                      <w:b/>
                      <w:bCs/>
                      <w:sz w:val="20"/>
                      <w:szCs w:val="20"/>
                    </w:rPr>
                    <w:t>T</w:t>
                  </w:r>
                  <w:r w:rsidRPr="00AC5004">
                    <w:rPr>
                      <w:rFonts w:ascii="Arial" w:hAnsi="Arial" w:cs="Arial"/>
                      <w:b/>
                      <w:bCs/>
                      <w:spacing w:val="-1"/>
                      <w:sz w:val="20"/>
                      <w:szCs w:val="20"/>
                    </w:rPr>
                    <w:t xml:space="preserve"> </w:t>
                  </w:r>
                  <w:r w:rsidRPr="00AC5004">
                    <w:rPr>
                      <w:rFonts w:ascii="Arial" w:hAnsi="Arial" w:cs="Arial"/>
                      <w:b/>
                      <w:bCs/>
                      <w:sz w:val="20"/>
                      <w:szCs w:val="20"/>
                    </w:rPr>
                    <w:t>Ba</w:t>
                  </w:r>
                  <w:r w:rsidRPr="00AC5004">
                    <w:rPr>
                      <w:rFonts w:ascii="Arial" w:hAnsi="Arial" w:cs="Arial"/>
                      <w:b/>
                      <w:bCs/>
                      <w:spacing w:val="-1"/>
                      <w:sz w:val="20"/>
                      <w:szCs w:val="20"/>
                    </w:rPr>
                    <w:t>s</w:t>
                  </w:r>
                  <w:r w:rsidRPr="00AC5004">
                    <w:rPr>
                      <w:rFonts w:ascii="Arial" w:hAnsi="Arial" w:cs="Arial"/>
                      <w:b/>
                      <w:bCs/>
                      <w:sz w:val="20"/>
                      <w:szCs w:val="20"/>
                    </w:rPr>
                    <w:t>e</w:t>
                  </w:r>
                  <w:r w:rsidRPr="00AC5004">
                    <w:rPr>
                      <w:rFonts w:ascii="Arial" w:hAnsi="Arial" w:cs="Arial"/>
                      <w:b/>
                      <w:bCs/>
                      <w:spacing w:val="-5"/>
                      <w:sz w:val="20"/>
                      <w:szCs w:val="20"/>
                    </w:rPr>
                    <w:t xml:space="preserve"> </w:t>
                  </w:r>
                  <w:r w:rsidRPr="00AC5004">
                    <w:rPr>
                      <w:rFonts w:ascii="Arial" w:hAnsi="Arial" w:cs="Arial"/>
                      <w:b/>
                      <w:bCs/>
                      <w:sz w:val="20"/>
                      <w:szCs w:val="20"/>
                    </w:rPr>
                    <w:t>Field</w:t>
                  </w:r>
                </w:p>
              </w:tc>
              <w:tc>
                <w:tcPr>
                  <w:tcW w:w="1811" w:type="dxa"/>
                  <w:tcBorders>
                    <w:top w:val="single" w:sz="4" w:space="0" w:color="000000"/>
                    <w:left w:val="single" w:sz="4" w:space="0" w:color="000000"/>
                    <w:bottom w:val="single" w:sz="4" w:space="0" w:color="000000"/>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25" w:lineRule="exact"/>
                    <w:ind w:left="102"/>
                    <w:rPr>
                      <w:rFonts w:ascii="Arial" w:hAnsi="Arial" w:cs="Arial"/>
                      <w:sz w:val="20"/>
                      <w:szCs w:val="20"/>
                    </w:rPr>
                  </w:pPr>
                  <w:r w:rsidRPr="00AC5004">
                    <w:rPr>
                      <w:rFonts w:ascii="Arial" w:hAnsi="Arial" w:cs="Arial"/>
                      <w:b/>
                      <w:bCs/>
                      <w:spacing w:val="1"/>
                      <w:sz w:val="20"/>
                      <w:szCs w:val="20"/>
                    </w:rPr>
                    <w:t>G</w:t>
                  </w:r>
                  <w:r w:rsidRPr="00AC5004">
                    <w:rPr>
                      <w:rFonts w:ascii="Arial" w:hAnsi="Arial" w:cs="Arial"/>
                      <w:b/>
                      <w:bCs/>
                      <w:spacing w:val="-1"/>
                      <w:sz w:val="20"/>
                      <w:szCs w:val="20"/>
                    </w:rPr>
                    <w:t>S</w:t>
                  </w:r>
                  <w:r w:rsidRPr="00AC5004">
                    <w:rPr>
                      <w:rFonts w:ascii="Arial" w:hAnsi="Arial" w:cs="Arial"/>
                      <w:b/>
                      <w:bCs/>
                      <w:sz w:val="20"/>
                      <w:szCs w:val="20"/>
                    </w:rPr>
                    <w:t>T</w:t>
                  </w:r>
                  <w:r w:rsidRPr="00AC5004">
                    <w:rPr>
                      <w:rFonts w:ascii="Arial" w:hAnsi="Arial" w:cs="Arial"/>
                      <w:b/>
                      <w:bCs/>
                      <w:spacing w:val="-4"/>
                      <w:sz w:val="20"/>
                      <w:szCs w:val="20"/>
                    </w:rPr>
                    <w:t xml:space="preserve"> </w:t>
                  </w:r>
                  <w:r w:rsidRPr="00AC5004">
                    <w:rPr>
                      <w:rFonts w:ascii="Arial" w:hAnsi="Arial" w:cs="Arial"/>
                      <w:b/>
                      <w:bCs/>
                      <w:spacing w:val="3"/>
                      <w:sz w:val="20"/>
                      <w:szCs w:val="20"/>
                    </w:rPr>
                    <w:t>T</w:t>
                  </w:r>
                  <w:r w:rsidRPr="00AC5004">
                    <w:rPr>
                      <w:rFonts w:ascii="Arial" w:hAnsi="Arial" w:cs="Arial"/>
                      <w:b/>
                      <w:bCs/>
                      <w:sz w:val="20"/>
                      <w:szCs w:val="20"/>
                    </w:rPr>
                    <w:t>ax</w:t>
                  </w:r>
                </w:p>
                <w:p w:rsidR="00267AD9" w:rsidRPr="00AC5004" w:rsidRDefault="00267AD9" w:rsidP="00267AD9">
                  <w:pPr>
                    <w:widowControl w:val="0"/>
                    <w:autoSpaceDE w:val="0"/>
                    <w:autoSpaceDN w:val="0"/>
                    <w:adjustRightInd w:val="0"/>
                    <w:spacing w:after="0" w:line="228" w:lineRule="exact"/>
                    <w:ind w:left="102"/>
                    <w:rPr>
                      <w:rFonts w:ascii="Times New Roman" w:hAnsi="Times New Roman"/>
                      <w:sz w:val="24"/>
                      <w:szCs w:val="24"/>
                    </w:rPr>
                  </w:pPr>
                  <w:r w:rsidRPr="00AC5004">
                    <w:rPr>
                      <w:rFonts w:ascii="Arial" w:hAnsi="Arial" w:cs="Arial"/>
                      <w:b/>
                      <w:bCs/>
                      <w:sz w:val="20"/>
                      <w:szCs w:val="20"/>
                    </w:rPr>
                    <w:t>Fie</w:t>
                  </w:r>
                  <w:r w:rsidRPr="00AC5004">
                    <w:rPr>
                      <w:rFonts w:ascii="Arial" w:hAnsi="Arial" w:cs="Arial"/>
                      <w:b/>
                      <w:bCs/>
                      <w:spacing w:val="-1"/>
                      <w:sz w:val="20"/>
                      <w:szCs w:val="20"/>
                    </w:rPr>
                    <w:t>l</w:t>
                  </w:r>
                  <w:r w:rsidRPr="00AC5004">
                    <w:rPr>
                      <w:rFonts w:ascii="Arial" w:hAnsi="Arial" w:cs="Arial"/>
                      <w:b/>
                      <w:bCs/>
                      <w:sz w:val="20"/>
                      <w:szCs w:val="20"/>
                    </w:rPr>
                    <w:t>d</w:t>
                  </w:r>
                </w:p>
              </w:tc>
            </w:tr>
            <w:tr w:rsidR="00267AD9" w:rsidRPr="00AC5004" w:rsidTr="00267AD9">
              <w:trPr>
                <w:trHeight w:hRule="exact" w:val="303"/>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0" w:after="0" w:line="240" w:lineRule="auto"/>
                    <w:ind w:left="102"/>
                    <w:rPr>
                      <w:rFonts w:ascii="Times New Roman" w:hAnsi="Times New Roman"/>
                      <w:sz w:val="24"/>
                      <w:szCs w:val="24"/>
                    </w:rPr>
                  </w:pPr>
                  <w:r w:rsidRPr="00AC5004">
                    <w:rPr>
                      <w:rFonts w:ascii="Arial" w:hAnsi="Arial" w:cs="Arial"/>
                      <w:sz w:val="20"/>
                      <w:szCs w:val="20"/>
                    </w:rPr>
                    <w:t>TX</w:t>
                  </w:r>
                </w:p>
              </w:tc>
              <w:tc>
                <w:tcPr>
                  <w:tcW w:w="1779"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0" w:after="0" w:line="240" w:lineRule="auto"/>
                    <w:ind w:left="100"/>
                    <w:rPr>
                      <w:rFonts w:ascii="Times New Roman" w:hAnsi="Times New Roman"/>
                      <w:sz w:val="24"/>
                      <w:szCs w:val="24"/>
                    </w:rPr>
                  </w:pPr>
                  <w:r w:rsidRPr="00AC5004">
                    <w:rPr>
                      <w:rFonts w:ascii="Arial" w:hAnsi="Arial" w:cs="Arial"/>
                      <w:sz w:val="20"/>
                      <w:szCs w:val="20"/>
                    </w:rPr>
                    <w:t>6a</w:t>
                  </w:r>
                </w:p>
              </w:tc>
              <w:tc>
                <w:tcPr>
                  <w:tcW w:w="1811"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0" w:after="0" w:line="240" w:lineRule="auto"/>
                    <w:ind w:left="102"/>
                    <w:rPr>
                      <w:rFonts w:ascii="Times New Roman" w:hAnsi="Times New Roman"/>
                      <w:sz w:val="24"/>
                      <w:szCs w:val="24"/>
                    </w:rPr>
                  </w:pPr>
                  <w:r w:rsidRPr="00AC5004">
                    <w:rPr>
                      <w:rFonts w:ascii="Arial" w:hAnsi="Arial" w:cs="Arial"/>
                      <w:sz w:val="20"/>
                      <w:szCs w:val="20"/>
                    </w:rPr>
                    <w:t>6b</w:t>
                  </w:r>
                </w:p>
              </w:tc>
            </w:tr>
            <w:tr w:rsidR="00267AD9" w:rsidRPr="00AC5004" w:rsidTr="00267AD9">
              <w:trPr>
                <w:trHeight w:hRule="exact" w:val="300"/>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Arial" w:hAnsi="Arial" w:cs="Arial"/>
                      <w:sz w:val="20"/>
                      <w:szCs w:val="20"/>
                    </w:rPr>
                  </w:pPr>
                  <w:r>
                    <w:rPr>
                      <w:rFonts w:ascii="Arial" w:hAnsi="Arial" w:cs="Arial"/>
                      <w:sz w:val="20"/>
                      <w:szCs w:val="20"/>
                    </w:rPr>
                    <w:t>TX-CG</w:t>
                  </w:r>
                </w:p>
              </w:tc>
              <w:tc>
                <w:tcPr>
                  <w:tcW w:w="1779"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0"/>
                    <w:rPr>
                      <w:rFonts w:ascii="Arial" w:hAnsi="Arial" w:cs="Arial"/>
                      <w:sz w:val="20"/>
                      <w:szCs w:val="20"/>
                    </w:rPr>
                  </w:pPr>
                  <w:r>
                    <w:rPr>
                      <w:rFonts w:ascii="Arial" w:hAnsi="Arial" w:cs="Arial"/>
                      <w:sz w:val="20"/>
                      <w:szCs w:val="20"/>
                    </w:rPr>
                    <w:t>6a, 16</w:t>
                  </w:r>
                </w:p>
              </w:tc>
              <w:tc>
                <w:tcPr>
                  <w:tcW w:w="1811"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Arial" w:hAnsi="Arial" w:cs="Arial"/>
                      <w:sz w:val="20"/>
                      <w:szCs w:val="20"/>
                    </w:rPr>
                  </w:pPr>
                  <w:r>
                    <w:rPr>
                      <w:rFonts w:ascii="Arial" w:hAnsi="Arial" w:cs="Arial"/>
                      <w:sz w:val="20"/>
                      <w:szCs w:val="20"/>
                    </w:rPr>
                    <w:t>6b</w:t>
                  </w:r>
                </w:p>
              </w:tc>
            </w:tr>
            <w:tr w:rsidR="00267AD9" w:rsidRPr="00AC5004" w:rsidTr="00267AD9">
              <w:trPr>
                <w:trHeight w:hRule="exact" w:val="300"/>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z w:val="20"/>
                      <w:szCs w:val="20"/>
                    </w:rPr>
                    <w:t>IM</w:t>
                  </w:r>
                </w:p>
              </w:tc>
              <w:tc>
                <w:tcPr>
                  <w:tcW w:w="1779"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0"/>
                    <w:rPr>
                      <w:rFonts w:ascii="Times New Roman" w:hAnsi="Times New Roman"/>
                      <w:sz w:val="24"/>
                      <w:szCs w:val="24"/>
                    </w:rPr>
                  </w:pPr>
                  <w:r w:rsidRPr="00AC5004">
                    <w:rPr>
                      <w:rFonts w:ascii="Arial" w:hAnsi="Arial" w:cs="Arial"/>
                      <w:sz w:val="20"/>
                      <w:szCs w:val="20"/>
                    </w:rPr>
                    <w:t>6a</w:t>
                  </w:r>
                </w:p>
              </w:tc>
              <w:tc>
                <w:tcPr>
                  <w:tcW w:w="1811"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z w:val="20"/>
                      <w:szCs w:val="20"/>
                    </w:rPr>
                    <w:t>6b</w:t>
                  </w:r>
                </w:p>
              </w:tc>
            </w:tr>
            <w:tr w:rsidR="00267AD9" w:rsidRPr="00AC5004" w:rsidTr="00267AD9">
              <w:trPr>
                <w:trHeight w:hRule="exact" w:val="312"/>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z w:val="20"/>
                      <w:szCs w:val="20"/>
                    </w:rPr>
                    <w:t>IS</w:t>
                  </w:r>
                </w:p>
              </w:tc>
              <w:tc>
                <w:tcPr>
                  <w:tcW w:w="1779" w:type="dxa"/>
                  <w:tcBorders>
                    <w:top w:val="single" w:sz="4" w:space="0" w:color="000000"/>
                    <w:left w:val="single" w:sz="4" w:space="0" w:color="000000"/>
                    <w:bottom w:val="single" w:sz="12" w:space="0" w:color="BEBEBE"/>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0"/>
                    <w:rPr>
                      <w:rFonts w:ascii="Times New Roman" w:hAnsi="Times New Roman"/>
                      <w:sz w:val="24"/>
                      <w:szCs w:val="24"/>
                    </w:rPr>
                  </w:pPr>
                  <w:r w:rsidRPr="00AC5004">
                    <w:rPr>
                      <w:rFonts w:ascii="Arial" w:hAnsi="Arial" w:cs="Arial"/>
                      <w:sz w:val="20"/>
                      <w:szCs w:val="20"/>
                    </w:rPr>
                    <w:t>14</w:t>
                  </w:r>
                </w:p>
              </w:tc>
              <w:tc>
                <w:tcPr>
                  <w:tcW w:w="1811" w:type="dxa"/>
                  <w:tcBorders>
                    <w:top w:val="single" w:sz="4" w:space="0" w:color="000000"/>
                    <w:left w:val="single" w:sz="4" w:space="0" w:color="000000"/>
                    <w:bottom w:val="single" w:sz="12" w:space="0" w:color="BEBEBE"/>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z w:val="20"/>
                      <w:szCs w:val="20"/>
                    </w:rPr>
                    <w:t>15</w:t>
                  </w:r>
                </w:p>
              </w:tc>
            </w:tr>
            <w:tr w:rsidR="00267AD9" w:rsidRPr="00AC5004" w:rsidTr="00267AD9">
              <w:trPr>
                <w:trHeight w:hRule="exact" w:val="283"/>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10" w:after="0" w:line="240" w:lineRule="auto"/>
                    <w:ind w:left="102"/>
                    <w:rPr>
                      <w:rFonts w:ascii="Times New Roman" w:hAnsi="Times New Roman"/>
                      <w:sz w:val="24"/>
                      <w:szCs w:val="24"/>
                    </w:rPr>
                  </w:pPr>
                  <w:r w:rsidRPr="00AC5004">
                    <w:rPr>
                      <w:rFonts w:ascii="Arial" w:hAnsi="Arial" w:cs="Arial"/>
                      <w:spacing w:val="-1"/>
                      <w:sz w:val="20"/>
                      <w:szCs w:val="20"/>
                    </w:rPr>
                    <w:t>BL</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z w:val="20"/>
                      <w:szCs w:val="20"/>
                    </w:rPr>
                    <w:t>NR</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pacing w:val="1"/>
                      <w:sz w:val="20"/>
                      <w:szCs w:val="20"/>
                    </w:rPr>
                    <w:t>ZP</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99"/>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pacing w:val="-1"/>
                      <w:sz w:val="20"/>
                      <w:szCs w:val="20"/>
                    </w:rPr>
                    <w:t>EP</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83"/>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6" w:after="0" w:line="240" w:lineRule="auto"/>
                    <w:ind w:left="102"/>
                    <w:rPr>
                      <w:rFonts w:ascii="Times New Roman" w:hAnsi="Times New Roman"/>
                      <w:sz w:val="24"/>
                      <w:szCs w:val="24"/>
                    </w:rPr>
                  </w:pPr>
                  <w:r w:rsidRPr="00AC5004">
                    <w:rPr>
                      <w:rFonts w:ascii="Arial" w:hAnsi="Arial" w:cs="Arial"/>
                      <w:spacing w:val="1"/>
                      <w:sz w:val="20"/>
                      <w:szCs w:val="20"/>
                    </w:rPr>
                    <w:t>OP</w:t>
                  </w:r>
                </w:p>
              </w:tc>
              <w:tc>
                <w:tcPr>
                  <w:tcW w:w="1779" w:type="dxa"/>
                  <w:tcBorders>
                    <w:top w:val="single" w:sz="12" w:space="0" w:color="BEBEBE"/>
                    <w:left w:val="single" w:sz="4" w:space="0" w:color="000000"/>
                    <w:bottom w:val="single" w:sz="13"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3"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313"/>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E82D85">
                  <w:pPr>
                    <w:widowControl w:val="0"/>
                    <w:autoSpaceDE w:val="0"/>
                    <w:autoSpaceDN w:val="0"/>
                    <w:adjustRightInd w:val="0"/>
                    <w:spacing w:before="40" w:after="0" w:line="240" w:lineRule="auto"/>
                    <w:ind w:left="102"/>
                    <w:rPr>
                      <w:rFonts w:ascii="Times New Roman" w:hAnsi="Times New Roman"/>
                      <w:sz w:val="24"/>
                      <w:szCs w:val="24"/>
                    </w:rPr>
                  </w:pPr>
                  <w:r w:rsidRPr="00AC5004">
                    <w:rPr>
                      <w:rFonts w:ascii="Arial" w:hAnsi="Arial" w:cs="Arial"/>
                      <w:spacing w:val="1"/>
                      <w:sz w:val="20"/>
                      <w:szCs w:val="20"/>
                    </w:rPr>
                    <w:t>T</w:t>
                  </w:r>
                  <w:r w:rsidRPr="00AC5004">
                    <w:rPr>
                      <w:rFonts w:ascii="Arial" w:hAnsi="Arial" w:cs="Arial"/>
                      <w:spacing w:val="2"/>
                      <w:sz w:val="20"/>
                      <w:szCs w:val="20"/>
                    </w:rPr>
                    <w:t>X</w:t>
                  </w:r>
                  <w:r w:rsidRPr="00AC5004">
                    <w:rPr>
                      <w:rFonts w:ascii="Arial" w:hAnsi="Arial" w:cs="Arial"/>
                      <w:spacing w:val="1"/>
                      <w:sz w:val="20"/>
                      <w:szCs w:val="20"/>
                    </w:rPr>
                    <w:t>-</w:t>
                  </w:r>
                  <w:r w:rsidR="00E82D85">
                    <w:rPr>
                      <w:rFonts w:ascii="Arial" w:hAnsi="Arial" w:cs="Arial"/>
                      <w:spacing w:val="1"/>
                      <w:sz w:val="20"/>
                      <w:szCs w:val="20"/>
                    </w:rPr>
                    <w:t>IES</w:t>
                  </w:r>
                </w:p>
              </w:tc>
              <w:tc>
                <w:tcPr>
                  <w:tcW w:w="1779" w:type="dxa"/>
                  <w:tcBorders>
                    <w:top w:val="single" w:sz="13" w:space="0" w:color="BEBEBE"/>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0" w:after="0" w:line="240" w:lineRule="auto"/>
                    <w:ind w:left="100"/>
                    <w:rPr>
                      <w:rFonts w:ascii="Times New Roman" w:hAnsi="Times New Roman"/>
                      <w:sz w:val="24"/>
                      <w:szCs w:val="24"/>
                    </w:rPr>
                  </w:pPr>
                  <w:r w:rsidRPr="00AC5004">
                    <w:rPr>
                      <w:rFonts w:ascii="Arial" w:hAnsi="Arial" w:cs="Arial"/>
                      <w:sz w:val="20"/>
                      <w:szCs w:val="20"/>
                    </w:rPr>
                    <w:t>6a</w:t>
                  </w:r>
                </w:p>
              </w:tc>
              <w:tc>
                <w:tcPr>
                  <w:tcW w:w="1811" w:type="dxa"/>
                  <w:tcBorders>
                    <w:top w:val="single" w:sz="13" w:space="0" w:color="BEBEBE"/>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0" w:after="0" w:line="240" w:lineRule="auto"/>
                    <w:ind w:left="102"/>
                    <w:rPr>
                      <w:rFonts w:ascii="Times New Roman" w:hAnsi="Times New Roman"/>
                      <w:sz w:val="24"/>
                      <w:szCs w:val="24"/>
                    </w:rPr>
                  </w:pPr>
                  <w:r w:rsidRPr="00AC5004">
                    <w:rPr>
                      <w:rFonts w:ascii="Arial" w:hAnsi="Arial" w:cs="Arial"/>
                      <w:sz w:val="20"/>
                      <w:szCs w:val="20"/>
                    </w:rPr>
                    <w:t>6b</w:t>
                  </w:r>
                </w:p>
              </w:tc>
            </w:tr>
            <w:tr w:rsidR="00267AD9"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E82D85">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z w:val="20"/>
                      <w:szCs w:val="20"/>
                    </w:rPr>
                    <w:t>T</w:t>
                  </w:r>
                  <w:r w:rsidRPr="00AC5004">
                    <w:rPr>
                      <w:rFonts w:ascii="Arial" w:hAnsi="Arial" w:cs="Arial"/>
                      <w:spacing w:val="1"/>
                      <w:sz w:val="20"/>
                      <w:szCs w:val="20"/>
                    </w:rPr>
                    <w:t>X</w:t>
                  </w:r>
                  <w:r w:rsidR="00E82D85">
                    <w:rPr>
                      <w:rFonts w:ascii="Arial" w:hAnsi="Arial" w:cs="Arial"/>
                      <w:sz w:val="20"/>
                      <w:szCs w:val="20"/>
                    </w:rPr>
                    <w:t>-ES</w:t>
                  </w:r>
                </w:p>
              </w:tc>
              <w:tc>
                <w:tcPr>
                  <w:tcW w:w="3590" w:type="dxa"/>
                  <w:gridSpan w:val="2"/>
                  <w:tcBorders>
                    <w:top w:val="single" w:sz="4" w:space="0" w:color="000000"/>
                    <w:left w:val="single" w:sz="4" w:space="0" w:color="000000"/>
                    <w:bottom w:val="single" w:sz="4" w:space="0" w:color="000000"/>
                    <w:right w:val="single" w:sz="4" w:space="0" w:color="000000"/>
                  </w:tcBorders>
                  <w:shd w:val="clear" w:color="auto" w:fill="auto"/>
                </w:tcPr>
                <w:p w:rsidR="00267AD9" w:rsidRPr="005F5754" w:rsidRDefault="00FC7DB2" w:rsidP="00267AD9">
                  <w:pPr>
                    <w:widowControl w:val="0"/>
                    <w:autoSpaceDE w:val="0"/>
                    <w:autoSpaceDN w:val="0"/>
                    <w:adjustRightInd w:val="0"/>
                    <w:spacing w:before="25" w:after="0" w:line="240" w:lineRule="auto"/>
                    <w:ind w:left="102"/>
                    <w:rPr>
                      <w:rFonts w:ascii="Times New Roman" w:hAnsi="Times New Roman"/>
                      <w:color w:val="000000"/>
                      <w:sz w:val="24"/>
                      <w:szCs w:val="24"/>
                    </w:rPr>
                  </w:pPr>
                  <w:r>
                    <w:rPr>
                      <w:rFonts w:ascii="Times New Roman" w:hAnsi="Times New Roman"/>
                      <w:color w:val="000000"/>
                      <w:sz w:val="24"/>
                      <w:szCs w:val="24"/>
                    </w:rPr>
                    <w:t>6a( De Minimis Rule is fulfilled) 6b</w:t>
                  </w:r>
                </w:p>
              </w:tc>
            </w:tr>
            <w:tr w:rsidR="00267AD9" w:rsidRPr="00AC5004" w:rsidTr="00267AD9">
              <w:trPr>
                <w:trHeight w:hRule="exact" w:val="312"/>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pacing w:val="1"/>
                      <w:sz w:val="20"/>
                      <w:szCs w:val="20"/>
                    </w:rPr>
                    <w:t>T</w:t>
                  </w:r>
                  <w:r w:rsidRPr="00AC5004">
                    <w:rPr>
                      <w:rFonts w:ascii="Arial" w:hAnsi="Arial" w:cs="Arial"/>
                      <w:spacing w:val="2"/>
                      <w:sz w:val="20"/>
                      <w:szCs w:val="20"/>
                    </w:rPr>
                    <w:t>X</w:t>
                  </w:r>
                  <w:r w:rsidRPr="00AC5004">
                    <w:rPr>
                      <w:rFonts w:ascii="Arial" w:hAnsi="Arial" w:cs="Arial"/>
                      <w:spacing w:val="1"/>
                      <w:sz w:val="20"/>
                      <w:szCs w:val="20"/>
                    </w:rPr>
                    <w:t>-</w:t>
                  </w:r>
                  <w:r w:rsidRPr="00AC5004">
                    <w:rPr>
                      <w:rFonts w:ascii="Arial" w:hAnsi="Arial" w:cs="Arial"/>
                      <w:sz w:val="20"/>
                      <w:szCs w:val="20"/>
                    </w:rPr>
                    <w:t>RE</w:t>
                  </w:r>
                </w:p>
              </w:tc>
              <w:tc>
                <w:tcPr>
                  <w:tcW w:w="1779" w:type="dxa"/>
                  <w:tcBorders>
                    <w:top w:val="single" w:sz="4" w:space="0" w:color="000000"/>
                    <w:left w:val="single" w:sz="4" w:space="0" w:color="000000"/>
                    <w:bottom w:val="single" w:sz="12" w:space="0" w:color="BEBEBE"/>
                    <w:right w:val="single" w:sz="4" w:space="0" w:color="000000"/>
                  </w:tcBorders>
                </w:tcPr>
                <w:p w:rsidR="00267AD9" w:rsidRPr="00267AD9" w:rsidRDefault="00267AD9" w:rsidP="00E82D85">
                  <w:pPr>
                    <w:widowControl w:val="0"/>
                    <w:autoSpaceDE w:val="0"/>
                    <w:autoSpaceDN w:val="0"/>
                    <w:adjustRightInd w:val="0"/>
                    <w:spacing w:before="25" w:after="0" w:line="240" w:lineRule="auto"/>
                    <w:ind w:left="100"/>
                    <w:rPr>
                      <w:rFonts w:ascii="Times New Roman" w:hAnsi="Times New Roman"/>
                      <w:sz w:val="24"/>
                      <w:szCs w:val="24"/>
                    </w:rPr>
                  </w:pPr>
                  <w:r w:rsidRPr="00267AD9">
                    <w:rPr>
                      <w:rFonts w:ascii="Arial" w:hAnsi="Arial" w:cs="Arial"/>
                      <w:sz w:val="20"/>
                      <w:szCs w:val="20"/>
                    </w:rPr>
                    <w:t>6a (</w:t>
                  </w:r>
                  <w:r w:rsidR="00E82D85">
                    <w:rPr>
                      <w:rFonts w:ascii="Arial" w:hAnsi="Arial" w:cs="Arial"/>
                      <w:sz w:val="20"/>
                      <w:szCs w:val="20"/>
                    </w:rPr>
                    <w:t>Full Amount</w:t>
                  </w:r>
                  <w:r w:rsidRPr="00267AD9">
                    <w:rPr>
                      <w:rFonts w:ascii="Arial" w:hAnsi="Arial" w:cs="Arial"/>
                      <w:sz w:val="20"/>
                      <w:szCs w:val="20"/>
                    </w:rPr>
                    <w:t>)</w:t>
                  </w:r>
                </w:p>
              </w:tc>
              <w:tc>
                <w:tcPr>
                  <w:tcW w:w="1811" w:type="dxa"/>
                  <w:tcBorders>
                    <w:top w:val="single" w:sz="4" w:space="0" w:color="000000"/>
                    <w:left w:val="single" w:sz="4" w:space="0" w:color="000000"/>
                    <w:bottom w:val="single" w:sz="12" w:space="0" w:color="BEBEBE"/>
                    <w:right w:val="single" w:sz="4" w:space="0" w:color="000000"/>
                  </w:tcBorders>
                </w:tcPr>
                <w:p w:rsidR="00267AD9" w:rsidRPr="00267AD9"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267AD9">
                    <w:rPr>
                      <w:rFonts w:ascii="Arial" w:hAnsi="Arial" w:cs="Arial"/>
                      <w:sz w:val="20"/>
                      <w:szCs w:val="20"/>
                    </w:rPr>
                    <w:t>6b (Taxable Only)</w:t>
                  </w:r>
                </w:p>
              </w:tc>
            </w:tr>
            <w:tr w:rsidR="00E82D85" w:rsidRPr="00AC5004" w:rsidTr="00267AD9">
              <w:trPr>
                <w:trHeight w:hRule="exact" w:val="269"/>
              </w:trPr>
              <w:tc>
                <w:tcPr>
                  <w:tcW w:w="1882" w:type="dxa"/>
                  <w:tcBorders>
                    <w:top w:val="single" w:sz="4" w:space="0" w:color="000000"/>
                    <w:left w:val="single" w:sz="4" w:space="0" w:color="000000"/>
                    <w:bottom w:val="single" w:sz="4" w:space="0" w:color="000000"/>
                    <w:right w:val="single" w:sz="4" w:space="0" w:color="000000"/>
                  </w:tcBorders>
                </w:tcPr>
                <w:p w:rsidR="00E82D85" w:rsidRPr="00AC5004" w:rsidRDefault="00E82D85" w:rsidP="00267AD9">
                  <w:pPr>
                    <w:widowControl w:val="0"/>
                    <w:autoSpaceDE w:val="0"/>
                    <w:autoSpaceDN w:val="0"/>
                    <w:adjustRightInd w:val="0"/>
                    <w:spacing w:before="10" w:after="0" w:line="240" w:lineRule="auto"/>
                    <w:ind w:left="102"/>
                    <w:rPr>
                      <w:rFonts w:ascii="Arial" w:hAnsi="Arial" w:cs="Arial"/>
                      <w:spacing w:val="1"/>
                      <w:sz w:val="20"/>
                      <w:szCs w:val="20"/>
                    </w:rPr>
                  </w:pPr>
                  <w:r>
                    <w:rPr>
                      <w:rFonts w:ascii="Arial" w:hAnsi="Arial" w:cs="Arial"/>
                      <w:spacing w:val="1"/>
                      <w:sz w:val="20"/>
                      <w:szCs w:val="20"/>
                    </w:rPr>
                    <w:t>RP</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E82D85" w:rsidRPr="00AC5004" w:rsidRDefault="00E82D85"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E82D85" w:rsidRPr="00AC5004" w:rsidRDefault="00E82D85"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69"/>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10" w:after="0" w:line="240" w:lineRule="auto"/>
                    <w:ind w:left="102"/>
                    <w:rPr>
                      <w:rFonts w:ascii="Times New Roman" w:hAnsi="Times New Roman"/>
                      <w:sz w:val="24"/>
                      <w:szCs w:val="24"/>
                    </w:rPr>
                  </w:pPr>
                  <w:r w:rsidRPr="00AC5004">
                    <w:rPr>
                      <w:rFonts w:ascii="Arial" w:hAnsi="Arial" w:cs="Arial"/>
                      <w:spacing w:val="1"/>
                      <w:sz w:val="20"/>
                      <w:szCs w:val="20"/>
                    </w:rPr>
                    <w:t>GP</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312"/>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40" w:after="0" w:line="240" w:lineRule="auto"/>
                    <w:ind w:left="102"/>
                    <w:rPr>
                      <w:rFonts w:ascii="Times New Roman" w:hAnsi="Times New Roman"/>
                      <w:sz w:val="24"/>
                      <w:szCs w:val="24"/>
                    </w:rPr>
                  </w:pPr>
                  <w:r w:rsidRPr="00AC5004">
                    <w:rPr>
                      <w:rFonts w:ascii="Arial" w:hAnsi="Arial" w:cs="Arial"/>
                      <w:spacing w:val="-1"/>
                      <w:sz w:val="20"/>
                      <w:szCs w:val="20"/>
                    </w:rPr>
                    <w:t>A</w:t>
                  </w:r>
                  <w:r w:rsidRPr="00AC5004">
                    <w:rPr>
                      <w:rFonts w:ascii="Arial" w:hAnsi="Arial" w:cs="Arial"/>
                      <w:spacing w:val="1"/>
                      <w:sz w:val="20"/>
                      <w:szCs w:val="20"/>
                    </w:rPr>
                    <w:t>J</w:t>
                  </w:r>
                  <w:r w:rsidRPr="00AC5004">
                    <w:rPr>
                      <w:rFonts w:ascii="Arial" w:hAnsi="Arial" w:cs="Arial"/>
                      <w:sz w:val="20"/>
                      <w:szCs w:val="20"/>
                    </w:rPr>
                    <w:t>P</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0" w:after="0" w:line="240" w:lineRule="auto"/>
                    <w:ind w:left="102"/>
                    <w:rPr>
                      <w:rFonts w:ascii="Times New Roman" w:hAnsi="Times New Roman"/>
                      <w:sz w:val="24"/>
                      <w:szCs w:val="24"/>
                    </w:rPr>
                  </w:pPr>
                  <w:r w:rsidRPr="00AC5004">
                    <w:rPr>
                      <w:rFonts w:ascii="Arial" w:hAnsi="Arial" w:cs="Arial"/>
                      <w:sz w:val="20"/>
                      <w:szCs w:val="20"/>
                    </w:rPr>
                    <w:t>6b</w:t>
                  </w:r>
                </w:p>
              </w:tc>
            </w:tr>
            <w:tr w:rsidR="00267AD9" w:rsidRPr="00AC5004" w:rsidTr="00267AD9">
              <w:trPr>
                <w:trHeight w:hRule="exact" w:val="300"/>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pacing w:val="-1"/>
                      <w:sz w:val="20"/>
                      <w:szCs w:val="20"/>
                    </w:rPr>
                    <w:t>A</w:t>
                  </w:r>
                  <w:r w:rsidRPr="00AC5004">
                    <w:rPr>
                      <w:rFonts w:ascii="Arial" w:hAnsi="Arial" w:cs="Arial"/>
                      <w:spacing w:val="1"/>
                      <w:sz w:val="20"/>
                      <w:szCs w:val="20"/>
                    </w:rPr>
                    <w:t>J</w:t>
                  </w:r>
                  <w:r w:rsidRPr="00AC5004">
                    <w:rPr>
                      <w:rFonts w:ascii="Arial" w:hAnsi="Arial" w:cs="Arial"/>
                      <w:sz w:val="20"/>
                      <w:szCs w:val="20"/>
                    </w:rPr>
                    <w:t>S</w:t>
                  </w:r>
                </w:p>
              </w:tc>
              <w:tc>
                <w:tcPr>
                  <w:tcW w:w="1779" w:type="dxa"/>
                  <w:tcBorders>
                    <w:top w:val="single" w:sz="12" w:space="0" w:color="BEBEBE"/>
                    <w:left w:val="single" w:sz="4" w:space="0" w:color="000000"/>
                    <w:bottom w:val="single" w:sz="13"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z w:val="20"/>
                      <w:szCs w:val="20"/>
                    </w:rPr>
                    <w:t>5b</w:t>
                  </w:r>
                </w:p>
              </w:tc>
            </w:tr>
            <w:tr w:rsidR="00267AD9"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pacing w:val="-1"/>
                      <w:sz w:val="20"/>
                      <w:szCs w:val="20"/>
                    </w:rPr>
                    <w:t>SR</w:t>
                  </w:r>
                </w:p>
              </w:tc>
              <w:tc>
                <w:tcPr>
                  <w:tcW w:w="1779"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0"/>
                    <w:rPr>
                      <w:rFonts w:ascii="Times New Roman" w:hAnsi="Times New Roman"/>
                      <w:sz w:val="24"/>
                      <w:szCs w:val="24"/>
                    </w:rPr>
                  </w:pPr>
                  <w:r w:rsidRPr="00AC5004">
                    <w:rPr>
                      <w:rFonts w:ascii="Arial" w:hAnsi="Arial" w:cs="Arial"/>
                      <w:sz w:val="20"/>
                      <w:szCs w:val="20"/>
                    </w:rPr>
                    <w:t>5a</w:t>
                  </w:r>
                </w:p>
              </w:tc>
              <w:tc>
                <w:tcPr>
                  <w:tcW w:w="1811" w:type="dxa"/>
                  <w:tcBorders>
                    <w:top w:val="single" w:sz="4" w:space="0" w:color="000000"/>
                    <w:left w:val="single" w:sz="4" w:space="0" w:color="000000"/>
                    <w:bottom w:val="single" w:sz="12" w:space="0" w:color="BEBEBE"/>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z w:val="20"/>
                      <w:szCs w:val="20"/>
                    </w:rPr>
                    <w:t>5b</w:t>
                  </w:r>
                </w:p>
              </w:tc>
            </w:tr>
            <w:tr w:rsidR="00267AD9" w:rsidRPr="00AC5004" w:rsidTr="00267AD9">
              <w:trPr>
                <w:trHeight w:hRule="exact" w:val="300"/>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z w:val="20"/>
                      <w:szCs w:val="20"/>
                    </w:rPr>
                    <w:t>ZRL</w:t>
                  </w:r>
                </w:p>
              </w:tc>
              <w:tc>
                <w:tcPr>
                  <w:tcW w:w="1779"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0"/>
                    <w:rPr>
                      <w:rFonts w:ascii="Times New Roman" w:hAnsi="Times New Roman"/>
                      <w:sz w:val="24"/>
                      <w:szCs w:val="24"/>
                    </w:rPr>
                  </w:pPr>
                  <w:r w:rsidRPr="00AC5004">
                    <w:rPr>
                      <w:rFonts w:ascii="Arial" w:hAnsi="Arial" w:cs="Arial"/>
                      <w:sz w:val="20"/>
                      <w:szCs w:val="20"/>
                    </w:rPr>
                    <w:t>10</w:t>
                  </w: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320041"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320041" w:rsidRDefault="00320041" w:rsidP="00267AD9">
                  <w:pPr>
                    <w:widowControl w:val="0"/>
                    <w:autoSpaceDE w:val="0"/>
                    <w:autoSpaceDN w:val="0"/>
                    <w:adjustRightInd w:val="0"/>
                    <w:spacing w:before="25" w:after="0" w:line="240" w:lineRule="auto"/>
                    <w:ind w:left="102"/>
                    <w:rPr>
                      <w:rFonts w:ascii="Arial" w:hAnsi="Arial" w:cs="Arial"/>
                      <w:sz w:val="20"/>
                      <w:szCs w:val="20"/>
                    </w:rPr>
                  </w:pPr>
                  <w:r>
                    <w:rPr>
                      <w:rFonts w:ascii="Arial" w:hAnsi="Arial" w:cs="Arial"/>
                      <w:sz w:val="20"/>
                      <w:szCs w:val="20"/>
                    </w:rPr>
                    <w:t>NTX</w:t>
                  </w:r>
                </w:p>
              </w:tc>
              <w:tc>
                <w:tcPr>
                  <w:tcW w:w="1779" w:type="dxa"/>
                  <w:tcBorders>
                    <w:top w:val="single" w:sz="4" w:space="0" w:color="000000"/>
                    <w:left w:val="single" w:sz="4" w:space="0" w:color="000000"/>
                    <w:bottom w:val="single" w:sz="4" w:space="0" w:color="000000"/>
                    <w:right w:val="single" w:sz="4" w:space="0" w:color="000000"/>
                  </w:tcBorders>
                </w:tcPr>
                <w:p w:rsidR="00320041" w:rsidRDefault="00320041" w:rsidP="00267AD9">
                  <w:pPr>
                    <w:widowControl w:val="0"/>
                    <w:autoSpaceDE w:val="0"/>
                    <w:autoSpaceDN w:val="0"/>
                    <w:adjustRightInd w:val="0"/>
                    <w:spacing w:before="25" w:after="0" w:line="240" w:lineRule="auto"/>
                    <w:ind w:left="100"/>
                    <w:rPr>
                      <w:rFonts w:ascii="Arial" w:hAnsi="Arial" w:cs="Arial"/>
                      <w:sz w:val="20"/>
                      <w:szCs w:val="20"/>
                    </w:rPr>
                  </w:pPr>
                  <w:r>
                    <w:rPr>
                      <w:rFonts w:ascii="Arial" w:hAnsi="Arial" w:cs="Arial"/>
                      <w:sz w:val="20"/>
                      <w:szCs w:val="20"/>
                    </w:rPr>
                    <w:t>10</w:t>
                  </w: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320041" w:rsidRPr="00AC5004" w:rsidRDefault="00320041" w:rsidP="00267AD9">
                  <w:pPr>
                    <w:widowControl w:val="0"/>
                    <w:autoSpaceDE w:val="0"/>
                    <w:autoSpaceDN w:val="0"/>
                    <w:adjustRightInd w:val="0"/>
                    <w:spacing w:after="0" w:line="240" w:lineRule="auto"/>
                    <w:rPr>
                      <w:rFonts w:ascii="Times New Roman" w:hAnsi="Times New Roman"/>
                      <w:sz w:val="24"/>
                      <w:szCs w:val="24"/>
                    </w:rPr>
                  </w:pPr>
                </w:p>
              </w:tc>
            </w:tr>
            <w:tr w:rsidR="00E82D85"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E82D85" w:rsidRPr="00AC5004" w:rsidRDefault="00E82D85" w:rsidP="00267AD9">
                  <w:pPr>
                    <w:widowControl w:val="0"/>
                    <w:autoSpaceDE w:val="0"/>
                    <w:autoSpaceDN w:val="0"/>
                    <w:adjustRightInd w:val="0"/>
                    <w:spacing w:before="25" w:after="0" w:line="240" w:lineRule="auto"/>
                    <w:ind w:left="102"/>
                    <w:rPr>
                      <w:rFonts w:ascii="Arial" w:hAnsi="Arial" w:cs="Arial"/>
                      <w:sz w:val="20"/>
                      <w:szCs w:val="20"/>
                    </w:rPr>
                  </w:pPr>
                  <w:r>
                    <w:rPr>
                      <w:rFonts w:ascii="Arial" w:hAnsi="Arial" w:cs="Arial"/>
                      <w:sz w:val="20"/>
                      <w:szCs w:val="20"/>
                    </w:rPr>
                    <w:t>ZDA</w:t>
                  </w:r>
                </w:p>
              </w:tc>
              <w:tc>
                <w:tcPr>
                  <w:tcW w:w="1779" w:type="dxa"/>
                  <w:tcBorders>
                    <w:top w:val="single" w:sz="4" w:space="0" w:color="000000"/>
                    <w:left w:val="single" w:sz="4" w:space="0" w:color="000000"/>
                    <w:bottom w:val="single" w:sz="4" w:space="0" w:color="000000"/>
                    <w:right w:val="single" w:sz="4" w:space="0" w:color="000000"/>
                  </w:tcBorders>
                </w:tcPr>
                <w:p w:rsidR="00E82D85" w:rsidRPr="00AC5004" w:rsidRDefault="00E82D85" w:rsidP="00267AD9">
                  <w:pPr>
                    <w:widowControl w:val="0"/>
                    <w:autoSpaceDE w:val="0"/>
                    <w:autoSpaceDN w:val="0"/>
                    <w:adjustRightInd w:val="0"/>
                    <w:spacing w:before="25" w:after="0" w:line="240" w:lineRule="auto"/>
                    <w:ind w:left="100"/>
                    <w:rPr>
                      <w:rFonts w:ascii="Arial" w:hAnsi="Arial" w:cs="Arial"/>
                      <w:sz w:val="20"/>
                      <w:szCs w:val="20"/>
                    </w:rPr>
                  </w:pPr>
                  <w:r>
                    <w:rPr>
                      <w:rFonts w:ascii="Arial" w:hAnsi="Arial" w:cs="Arial"/>
                      <w:sz w:val="20"/>
                      <w:szCs w:val="20"/>
                    </w:rPr>
                    <w:t>11</w:t>
                  </w: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E82D85" w:rsidRPr="00AC5004" w:rsidRDefault="00E82D85"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z w:val="20"/>
                      <w:szCs w:val="20"/>
                    </w:rPr>
                    <w:t>ZRE</w:t>
                  </w:r>
                </w:p>
              </w:tc>
              <w:tc>
                <w:tcPr>
                  <w:tcW w:w="1779"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0"/>
                    <w:rPr>
                      <w:rFonts w:ascii="Times New Roman" w:hAnsi="Times New Roman"/>
                      <w:sz w:val="24"/>
                      <w:szCs w:val="24"/>
                    </w:rPr>
                  </w:pPr>
                  <w:r w:rsidRPr="00AC5004">
                    <w:rPr>
                      <w:rFonts w:ascii="Arial" w:hAnsi="Arial" w:cs="Arial"/>
                      <w:sz w:val="20"/>
                      <w:szCs w:val="20"/>
                    </w:rPr>
                    <w:t>11</w:t>
                  </w: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E82D85" w:rsidP="00267AD9">
                  <w:pPr>
                    <w:widowControl w:val="0"/>
                    <w:autoSpaceDE w:val="0"/>
                    <w:autoSpaceDN w:val="0"/>
                    <w:adjustRightInd w:val="0"/>
                    <w:spacing w:before="25" w:after="0" w:line="240" w:lineRule="auto"/>
                    <w:ind w:left="102"/>
                    <w:rPr>
                      <w:rFonts w:ascii="Times New Roman" w:hAnsi="Times New Roman"/>
                      <w:sz w:val="24"/>
                      <w:szCs w:val="24"/>
                    </w:rPr>
                  </w:pPr>
                  <w:r>
                    <w:rPr>
                      <w:rFonts w:ascii="Arial" w:hAnsi="Arial" w:cs="Arial"/>
                      <w:spacing w:val="-1"/>
                      <w:sz w:val="20"/>
                      <w:szCs w:val="20"/>
                    </w:rPr>
                    <w:t>IES</w:t>
                  </w:r>
                </w:p>
              </w:tc>
              <w:tc>
                <w:tcPr>
                  <w:tcW w:w="1779"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0"/>
                    <w:rPr>
                      <w:rFonts w:ascii="Times New Roman" w:hAnsi="Times New Roman"/>
                      <w:sz w:val="24"/>
                      <w:szCs w:val="24"/>
                    </w:rPr>
                  </w:pPr>
                  <w:r w:rsidRPr="00AC5004">
                    <w:rPr>
                      <w:rFonts w:ascii="Arial" w:hAnsi="Arial" w:cs="Arial"/>
                      <w:sz w:val="20"/>
                      <w:szCs w:val="20"/>
                    </w:rPr>
                    <w:t>12</w:t>
                  </w: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313"/>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z w:val="20"/>
                      <w:szCs w:val="20"/>
                    </w:rPr>
                    <w:t>DS</w:t>
                  </w:r>
                </w:p>
              </w:tc>
              <w:tc>
                <w:tcPr>
                  <w:tcW w:w="1779" w:type="dxa"/>
                  <w:tcBorders>
                    <w:top w:val="single" w:sz="4" w:space="0" w:color="000000"/>
                    <w:left w:val="single" w:sz="4" w:space="0" w:color="000000"/>
                    <w:bottom w:val="single" w:sz="12" w:space="0" w:color="BEBEBE"/>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0"/>
                    <w:rPr>
                      <w:rFonts w:ascii="Times New Roman" w:hAnsi="Times New Roman"/>
                      <w:sz w:val="24"/>
                      <w:szCs w:val="24"/>
                    </w:rPr>
                  </w:pPr>
                  <w:r w:rsidRPr="00AC5004">
                    <w:rPr>
                      <w:rFonts w:ascii="Arial" w:hAnsi="Arial" w:cs="Arial"/>
                      <w:sz w:val="20"/>
                      <w:szCs w:val="20"/>
                    </w:rPr>
                    <w:t>5a</w:t>
                  </w:r>
                </w:p>
              </w:tc>
              <w:tc>
                <w:tcPr>
                  <w:tcW w:w="1811" w:type="dxa"/>
                  <w:tcBorders>
                    <w:top w:val="single" w:sz="12" w:space="0" w:color="BEBEBE"/>
                    <w:left w:val="single" w:sz="4" w:space="0" w:color="000000"/>
                    <w:bottom w:val="single" w:sz="12" w:space="0" w:color="BEBEBE"/>
                    <w:right w:val="single" w:sz="4" w:space="0" w:color="000000"/>
                  </w:tcBorders>
                </w:tcPr>
                <w:p w:rsidR="00267AD9" w:rsidRPr="00AC5004" w:rsidRDefault="00267AD9" w:rsidP="00267AD9">
                  <w:pPr>
                    <w:widowControl w:val="0"/>
                    <w:autoSpaceDE w:val="0"/>
                    <w:autoSpaceDN w:val="0"/>
                    <w:adjustRightInd w:val="0"/>
                    <w:spacing w:before="16" w:after="0" w:line="240" w:lineRule="auto"/>
                    <w:ind w:left="102"/>
                    <w:rPr>
                      <w:rFonts w:ascii="Times New Roman" w:hAnsi="Times New Roman"/>
                      <w:sz w:val="24"/>
                      <w:szCs w:val="24"/>
                    </w:rPr>
                  </w:pPr>
                  <w:r w:rsidRPr="00AC5004">
                    <w:rPr>
                      <w:rFonts w:ascii="Arial" w:hAnsi="Arial" w:cs="Arial"/>
                      <w:sz w:val="20"/>
                      <w:szCs w:val="20"/>
                    </w:rPr>
                    <w:t>5b</w:t>
                  </w:r>
                </w:p>
              </w:tc>
            </w:tr>
            <w:tr w:rsidR="00267AD9" w:rsidRPr="00AC5004" w:rsidTr="00320041">
              <w:trPr>
                <w:trHeight w:hRule="exact" w:val="269"/>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10" w:after="0" w:line="240" w:lineRule="auto"/>
                    <w:ind w:left="102"/>
                    <w:rPr>
                      <w:rFonts w:ascii="Times New Roman" w:hAnsi="Times New Roman"/>
                      <w:sz w:val="24"/>
                      <w:szCs w:val="24"/>
                    </w:rPr>
                  </w:pPr>
                  <w:r w:rsidRPr="00AC5004">
                    <w:rPr>
                      <w:rFonts w:ascii="Arial" w:hAnsi="Arial" w:cs="Arial"/>
                      <w:spacing w:val="1"/>
                      <w:sz w:val="20"/>
                      <w:szCs w:val="20"/>
                    </w:rPr>
                    <w:t>OS</w:t>
                  </w:r>
                </w:p>
              </w:tc>
              <w:tc>
                <w:tcPr>
                  <w:tcW w:w="1779" w:type="dxa"/>
                  <w:tcBorders>
                    <w:top w:val="single" w:sz="12" w:space="0" w:color="BEBEBE"/>
                    <w:left w:val="single" w:sz="4" w:space="0" w:color="000000"/>
                    <w:bottom w:val="single" w:sz="12" w:space="0" w:color="BEBEBE"/>
                    <w:right w:val="single" w:sz="4" w:space="0" w:color="000000"/>
                  </w:tcBorders>
                  <w:shd w:val="clear" w:color="auto" w:fill="BFBFBF" w:themeFill="background1" w:themeFillShade="BF"/>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3"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320041" w:rsidRPr="00AC5004" w:rsidTr="00320041">
              <w:trPr>
                <w:trHeight w:hRule="exact" w:val="312"/>
              </w:trPr>
              <w:tc>
                <w:tcPr>
                  <w:tcW w:w="1882" w:type="dxa"/>
                  <w:tcBorders>
                    <w:top w:val="single" w:sz="4" w:space="0" w:color="000000"/>
                    <w:left w:val="single" w:sz="4" w:space="0" w:color="000000"/>
                    <w:bottom w:val="single" w:sz="4" w:space="0" w:color="000000"/>
                    <w:right w:val="single" w:sz="4" w:space="0" w:color="000000"/>
                  </w:tcBorders>
                </w:tcPr>
                <w:p w:rsidR="00320041" w:rsidRPr="00AC5004" w:rsidRDefault="00320041" w:rsidP="00267AD9">
                  <w:pPr>
                    <w:widowControl w:val="0"/>
                    <w:autoSpaceDE w:val="0"/>
                    <w:autoSpaceDN w:val="0"/>
                    <w:adjustRightInd w:val="0"/>
                    <w:spacing w:before="42" w:after="0" w:line="240" w:lineRule="auto"/>
                    <w:ind w:left="102"/>
                    <w:rPr>
                      <w:rFonts w:ascii="Arial" w:hAnsi="Arial" w:cs="Arial"/>
                      <w:spacing w:val="-1"/>
                      <w:sz w:val="20"/>
                      <w:szCs w:val="20"/>
                    </w:rPr>
                  </w:pPr>
                  <w:r>
                    <w:rPr>
                      <w:rFonts w:ascii="Arial" w:hAnsi="Arial" w:cs="Arial"/>
                      <w:spacing w:val="-1"/>
                      <w:sz w:val="20"/>
                      <w:szCs w:val="20"/>
                    </w:rPr>
                    <w:lastRenderedPageBreak/>
                    <w:t>OS-TXM</w:t>
                  </w:r>
                </w:p>
              </w:tc>
              <w:tc>
                <w:tcPr>
                  <w:tcW w:w="1779" w:type="dxa"/>
                  <w:tcBorders>
                    <w:top w:val="single" w:sz="12" w:space="0" w:color="BEBEBE"/>
                    <w:left w:val="single" w:sz="4" w:space="0" w:color="000000"/>
                    <w:bottom w:val="single" w:sz="4" w:space="0" w:color="000000"/>
                    <w:right w:val="single" w:sz="4" w:space="0" w:color="000000"/>
                  </w:tcBorders>
                  <w:shd w:val="clear" w:color="auto" w:fill="BFBFBF" w:themeFill="background1" w:themeFillShade="BF"/>
                </w:tcPr>
                <w:p w:rsidR="00320041" w:rsidRPr="00AC5004" w:rsidRDefault="00320041" w:rsidP="00267AD9">
                  <w:pPr>
                    <w:widowControl w:val="0"/>
                    <w:autoSpaceDE w:val="0"/>
                    <w:autoSpaceDN w:val="0"/>
                    <w:adjustRightInd w:val="0"/>
                    <w:spacing w:before="32" w:after="0" w:line="240" w:lineRule="auto"/>
                    <w:ind w:left="100"/>
                    <w:rPr>
                      <w:rFonts w:ascii="Arial" w:hAnsi="Arial" w:cs="Arial"/>
                      <w:sz w:val="20"/>
                      <w:szCs w:val="20"/>
                    </w:rPr>
                  </w:pPr>
                </w:p>
              </w:tc>
              <w:tc>
                <w:tcPr>
                  <w:tcW w:w="1811" w:type="dxa"/>
                  <w:tcBorders>
                    <w:top w:val="single" w:sz="13" w:space="0" w:color="BEBEBE"/>
                    <w:left w:val="single" w:sz="4" w:space="0" w:color="000000"/>
                    <w:bottom w:val="single" w:sz="12" w:space="0" w:color="BEBEBE"/>
                    <w:right w:val="single" w:sz="4" w:space="0" w:color="000000"/>
                  </w:tcBorders>
                  <w:shd w:val="clear" w:color="auto" w:fill="BEBEBE"/>
                </w:tcPr>
                <w:p w:rsidR="00320041" w:rsidRPr="00AC5004" w:rsidRDefault="00320041" w:rsidP="00267AD9">
                  <w:pPr>
                    <w:widowControl w:val="0"/>
                    <w:autoSpaceDE w:val="0"/>
                    <w:autoSpaceDN w:val="0"/>
                    <w:adjustRightInd w:val="0"/>
                    <w:spacing w:after="0" w:line="240" w:lineRule="auto"/>
                    <w:rPr>
                      <w:rFonts w:ascii="Times New Roman" w:hAnsi="Times New Roman"/>
                      <w:sz w:val="24"/>
                      <w:szCs w:val="24"/>
                    </w:rPr>
                  </w:pPr>
                </w:p>
              </w:tc>
            </w:tr>
            <w:tr w:rsidR="00FC7DB2" w:rsidRPr="00AC5004" w:rsidTr="00320041">
              <w:trPr>
                <w:trHeight w:hRule="exact" w:val="312"/>
              </w:trPr>
              <w:tc>
                <w:tcPr>
                  <w:tcW w:w="1882" w:type="dxa"/>
                  <w:tcBorders>
                    <w:top w:val="single" w:sz="4" w:space="0" w:color="000000"/>
                    <w:left w:val="single" w:sz="4" w:space="0" w:color="000000"/>
                    <w:bottom w:val="single" w:sz="4" w:space="0" w:color="000000"/>
                    <w:right w:val="single" w:sz="4" w:space="0" w:color="000000"/>
                  </w:tcBorders>
                </w:tcPr>
                <w:p w:rsidR="00FC7DB2" w:rsidRDefault="00FC7DB2" w:rsidP="00267AD9">
                  <w:pPr>
                    <w:widowControl w:val="0"/>
                    <w:autoSpaceDE w:val="0"/>
                    <w:autoSpaceDN w:val="0"/>
                    <w:adjustRightInd w:val="0"/>
                    <w:spacing w:before="42" w:after="0" w:line="240" w:lineRule="auto"/>
                    <w:ind w:left="102"/>
                    <w:rPr>
                      <w:rFonts w:ascii="Arial" w:hAnsi="Arial" w:cs="Arial"/>
                      <w:spacing w:val="-1"/>
                      <w:sz w:val="20"/>
                      <w:szCs w:val="20"/>
                    </w:rPr>
                  </w:pPr>
                  <w:r>
                    <w:rPr>
                      <w:rFonts w:ascii="Arial" w:hAnsi="Arial" w:cs="Arial"/>
                      <w:spacing w:val="-1"/>
                      <w:sz w:val="20"/>
                      <w:szCs w:val="20"/>
                    </w:rPr>
                    <w:t>NS</w:t>
                  </w:r>
                </w:p>
              </w:tc>
              <w:tc>
                <w:tcPr>
                  <w:tcW w:w="1779" w:type="dxa"/>
                  <w:tcBorders>
                    <w:top w:val="single" w:sz="12" w:space="0" w:color="BEBEBE"/>
                    <w:left w:val="single" w:sz="4" w:space="0" w:color="000000"/>
                    <w:bottom w:val="single" w:sz="4" w:space="0" w:color="000000"/>
                    <w:right w:val="single" w:sz="4" w:space="0" w:color="000000"/>
                  </w:tcBorders>
                  <w:shd w:val="clear" w:color="auto" w:fill="BFBFBF" w:themeFill="background1" w:themeFillShade="BF"/>
                </w:tcPr>
                <w:p w:rsidR="00FC7DB2" w:rsidRPr="00AC5004" w:rsidRDefault="00FC7DB2" w:rsidP="00267AD9">
                  <w:pPr>
                    <w:widowControl w:val="0"/>
                    <w:autoSpaceDE w:val="0"/>
                    <w:autoSpaceDN w:val="0"/>
                    <w:adjustRightInd w:val="0"/>
                    <w:spacing w:before="32" w:after="0" w:line="240" w:lineRule="auto"/>
                    <w:ind w:left="100"/>
                    <w:rPr>
                      <w:rFonts w:ascii="Arial" w:hAnsi="Arial" w:cs="Arial"/>
                      <w:sz w:val="20"/>
                      <w:szCs w:val="20"/>
                    </w:rPr>
                  </w:pPr>
                </w:p>
              </w:tc>
              <w:tc>
                <w:tcPr>
                  <w:tcW w:w="1811" w:type="dxa"/>
                  <w:tcBorders>
                    <w:top w:val="single" w:sz="13" w:space="0" w:color="BEBEBE"/>
                    <w:left w:val="single" w:sz="4" w:space="0" w:color="000000"/>
                    <w:bottom w:val="single" w:sz="12" w:space="0" w:color="BEBEBE"/>
                    <w:right w:val="single" w:sz="4" w:space="0" w:color="000000"/>
                  </w:tcBorders>
                  <w:shd w:val="clear" w:color="auto" w:fill="BEBEBE"/>
                </w:tcPr>
                <w:p w:rsidR="00FC7DB2" w:rsidRPr="00AC5004" w:rsidRDefault="00FC7DB2"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312"/>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42" w:after="0" w:line="240" w:lineRule="auto"/>
                    <w:ind w:left="102"/>
                    <w:rPr>
                      <w:rFonts w:ascii="Times New Roman" w:hAnsi="Times New Roman"/>
                      <w:sz w:val="24"/>
                      <w:szCs w:val="24"/>
                    </w:rPr>
                  </w:pPr>
                  <w:r w:rsidRPr="00AC5004">
                    <w:rPr>
                      <w:rFonts w:ascii="Arial" w:hAnsi="Arial" w:cs="Arial"/>
                      <w:spacing w:val="-1"/>
                      <w:sz w:val="20"/>
                      <w:szCs w:val="20"/>
                    </w:rPr>
                    <w:t>ES</w:t>
                  </w:r>
                </w:p>
              </w:tc>
              <w:tc>
                <w:tcPr>
                  <w:tcW w:w="1779" w:type="dxa"/>
                  <w:tcBorders>
                    <w:top w:val="single" w:sz="12" w:space="0" w:color="BEBEBE"/>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2" w:after="0" w:line="240" w:lineRule="auto"/>
                    <w:ind w:left="100"/>
                    <w:rPr>
                      <w:rFonts w:ascii="Times New Roman" w:hAnsi="Times New Roman"/>
                      <w:sz w:val="24"/>
                      <w:szCs w:val="24"/>
                    </w:rPr>
                  </w:pPr>
                  <w:r w:rsidRPr="00AC5004">
                    <w:rPr>
                      <w:rFonts w:ascii="Arial" w:hAnsi="Arial" w:cs="Arial"/>
                      <w:sz w:val="20"/>
                      <w:szCs w:val="20"/>
                    </w:rPr>
                    <w:t>12</w:t>
                  </w:r>
                </w:p>
              </w:tc>
              <w:tc>
                <w:tcPr>
                  <w:tcW w:w="1811" w:type="dxa"/>
                  <w:tcBorders>
                    <w:top w:val="single" w:sz="13"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314"/>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2"/>
                    <w:rPr>
                      <w:rFonts w:ascii="Times New Roman" w:hAnsi="Times New Roman"/>
                      <w:sz w:val="24"/>
                      <w:szCs w:val="24"/>
                    </w:rPr>
                  </w:pPr>
                  <w:r w:rsidRPr="00AC5004">
                    <w:rPr>
                      <w:rFonts w:ascii="Arial" w:hAnsi="Arial" w:cs="Arial"/>
                      <w:sz w:val="20"/>
                      <w:szCs w:val="20"/>
                    </w:rPr>
                    <w:t>RS</w:t>
                  </w:r>
                </w:p>
              </w:tc>
              <w:tc>
                <w:tcPr>
                  <w:tcW w:w="1779" w:type="dxa"/>
                  <w:tcBorders>
                    <w:top w:val="single" w:sz="4" w:space="0" w:color="000000"/>
                    <w:left w:val="single" w:sz="4" w:space="0" w:color="000000"/>
                    <w:bottom w:val="single" w:sz="12" w:space="0" w:color="BEBEBE"/>
                    <w:right w:val="single" w:sz="4" w:space="0" w:color="000000"/>
                  </w:tcBorders>
                </w:tcPr>
                <w:p w:rsidR="00267AD9" w:rsidRPr="00AC5004" w:rsidRDefault="00267AD9" w:rsidP="00267AD9">
                  <w:pPr>
                    <w:widowControl w:val="0"/>
                    <w:autoSpaceDE w:val="0"/>
                    <w:autoSpaceDN w:val="0"/>
                    <w:adjustRightInd w:val="0"/>
                    <w:spacing w:before="27" w:after="0" w:line="240" w:lineRule="auto"/>
                    <w:ind w:left="100"/>
                    <w:rPr>
                      <w:rFonts w:ascii="Times New Roman" w:hAnsi="Times New Roman"/>
                      <w:sz w:val="24"/>
                      <w:szCs w:val="24"/>
                    </w:rPr>
                  </w:pPr>
                  <w:r w:rsidRPr="00AC5004">
                    <w:rPr>
                      <w:rFonts w:ascii="Arial" w:hAnsi="Arial" w:cs="Arial"/>
                      <w:sz w:val="20"/>
                      <w:szCs w:val="20"/>
                    </w:rPr>
                    <w:t>13</w:t>
                  </w: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269"/>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10" w:after="0" w:line="240" w:lineRule="auto"/>
                    <w:ind w:left="102"/>
                    <w:rPr>
                      <w:rFonts w:ascii="Times New Roman" w:hAnsi="Times New Roman"/>
                      <w:sz w:val="24"/>
                      <w:szCs w:val="24"/>
                    </w:rPr>
                  </w:pPr>
                  <w:r w:rsidRPr="00AC5004">
                    <w:rPr>
                      <w:rFonts w:ascii="Arial" w:hAnsi="Arial" w:cs="Arial"/>
                      <w:spacing w:val="1"/>
                      <w:sz w:val="20"/>
                      <w:szCs w:val="20"/>
                    </w:rPr>
                    <w:t>GS</w:t>
                  </w:r>
                </w:p>
              </w:tc>
              <w:tc>
                <w:tcPr>
                  <w:tcW w:w="1779"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c>
                <w:tcPr>
                  <w:tcW w:w="1811" w:type="dxa"/>
                  <w:tcBorders>
                    <w:top w:val="single" w:sz="12" w:space="0" w:color="BEBEBE"/>
                    <w:left w:val="single" w:sz="4" w:space="0" w:color="000000"/>
                    <w:bottom w:val="single" w:sz="12" w:space="0" w:color="BEBEBE"/>
                    <w:right w:val="single" w:sz="4" w:space="0" w:color="000000"/>
                  </w:tcBorders>
                  <w:shd w:val="clear" w:color="auto" w:fill="BEBEBE"/>
                </w:tcPr>
                <w:p w:rsidR="00267AD9" w:rsidRPr="00AC5004" w:rsidRDefault="00267AD9" w:rsidP="00267AD9">
                  <w:pPr>
                    <w:widowControl w:val="0"/>
                    <w:autoSpaceDE w:val="0"/>
                    <w:autoSpaceDN w:val="0"/>
                    <w:adjustRightInd w:val="0"/>
                    <w:spacing w:after="0" w:line="240" w:lineRule="auto"/>
                    <w:rPr>
                      <w:rFonts w:ascii="Times New Roman" w:hAnsi="Times New Roman"/>
                      <w:sz w:val="24"/>
                      <w:szCs w:val="24"/>
                    </w:rPr>
                  </w:pPr>
                </w:p>
              </w:tc>
            </w:tr>
            <w:tr w:rsidR="00267AD9" w:rsidRPr="00AC5004" w:rsidTr="00267AD9">
              <w:trPr>
                <w:trHeight w:hRule="exact" w:val="312"/>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9" w:after="0" w:line="240" w:lineRule="auto"/>
                    <w:ind w:left="102"/>
                    <w:rPr>
                      <w:rFonts w:ascii="Times New Roman" w:hAnsi="Times New Roman"/>
                      <w:sz w:val="24"/>
                      <w:szCs w:val="24"/>
                    </w:rPr>
                  </w:pPr>
                  <w:r w:rsidRPr="00AC5004">
                    <w:rPr>
                      <w:rFonts w:ascii="Arial" w:hAnsi="Arial" w:cs="Arial"/>
                      <w:spacing w:val="-1"/>
                      <w:sz w:val="20"/>
                      <w:szCs w:val="20"/>
                    </w:rPr>
                    <w:t>A</w:t>
                  </w:r>
                  <w:r w:rsidRPr="00AC5004">
                    <w:rPr>
                      <w:rFonts w:ascii="Arial" w:hAnsi="Arial" w:cs="Arial"/>
                      <w:spacing w:val="1"/>
                      <w:sz w:val="20"/>
                      <w:szCs w:val="20"/>
                    </w:rPr>
                    <w:t>J</w:t>
                  </w:r>
                  <w:r>
                    <w:rPr>
                      <w:rFonts w:ascii="Arial" w:hAnsi="Arial" w:cs="Arial"/>
                      <w:sz w:val="20"/>
                      <w:szCs w:val="20"/>
                    </w:rPr>
                    <w:t>P-BDRF</w:t>
                  </w:r>
                </w:p>
              </w:tc>
              <w:tc>
                <w:tcPr>
                  <w:tcW w:w="1779" w:type="dxa"/>
                  <w:tcBorders>
                    <w:top w:val="single" w:sz="12" w:space="0" w:color="BEBEBE"/>
                    <w:left w:val="single" w:sz="4" w:space="0" w:color="000000"/>
                    <w:bottom w:val="single" w:sz="4" w:space="0" w:color="000000"/>
                    <w:right w:val="single" w:sz="4" w:space="0" w:color="000000"/>
                  </w:tcBorders>
                </w:tcPr>
                <w:p w:rsidR="00267AD9" w:rsidRPr="00267AD9" w:rsidRDefault="00267AD9" w:rsidP="00267AD9">
                  <w:pPr>
                    <w:widowControl w:val="0"/>
                    <w:autoSpaceDE w:val="0"/>
                    <w:autoSpaceDN w:val="0"/>
                    <w:adjustRightInd w:val="0"/>
                    <w:spacing w:before="30" w:after="0" w:line="240" w:lineRule="auto"/>
                    <w:ind w:left="100"/>
                    <w:rPr>
                      <w:rFonts w:ascii="Times New Roman" w:hAnsi="Times New Roman"/>
                      <w:sz w:val="24"/>
                      <w:szCs w:val="24"/>
                    </w:rPr>
                  </w:pPr>
                  <w:r w:rsidRPr="00267AD9">
                    <w:rPr>
                      <w:rFonts w:ascii="Arial" w:hAnsi="Arial" w:cs="Arial"/>
                      <w:sz w:val="20"/>
                      <w:szCs w:val="20"/>
                    </w:rPr>
                    <w:t>17 (Inclusive GST)</w:t>
                  </w:r>
                </w:p>
              </w:tc>
              <w:tc>
                <w:tcPr>
                  <w:tcW w:w="1811" w:type="dxa"/>
                  <w:tcBorders>
                    <w:top w:val="single" w:sz="12" w:space="0" w:color="BEBEBE"/>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30" w:after="0" w:line="240" w:lineRule="auto"/>
                    <w:ind w:left="102"/>
                    <w:rPr>
                      <w:rFonts w:ascii="Times New Roman" w:hAnsi="Times New Roman"/>
                      <w:sz w:val="24"/>
                      <w:szCs w:val="24"/>
                    </w:rPr>
                  </w:pPr>
                  <w:r w:rsidRPr="00AC5004">
                    <w:rPr>
                      <w:rFonts w:ascii="Arial" w:hAnsi="Arial" w:cs="Arial"/>
                      <w:sz w:val="20"/>
                      <w:szCs w:val="20"/>
                    </w:rPr>
                    <w:t>6b</w:t>
                  </w:r>
                </w:p>
              </w:tc>
            </w:tr>
            <w:tr w:rsidR="00267AD9" w:rsidRPr="00AC5004" w:rsidTr="00267AD9">
              <w:trPr>
                <w:trHeight w:hRule="exact" w:val="298"/>
              </w:trPr>
              <w:tc>
                <w:tcPr>
                  <w:tcW w:w="1882"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pacing w:val="-1"/>
                      <w:sz w:val="20"/>
                      <w:szCs w:val="20"/>
                    </w:rPr>
                    <w:t>A</w:t>
                  </w:r>
                  <w:r w:rsidRPr="00AC5004">
                    <w:rPr>
                      <w:rFonts w:ascii="Arial" w:hAnsi="Arial" w:cs="Arial"/>
                      <w:spacing w:val="1"/>
                      <w:sz w:val="20"/>
                      <w:szCs w:val="20"/>
                    </w:rPr>
                    <w:t>J</w:t>
                  </w:r>
                  <w:r w:rsidRPr="00AC5004">
                    <w:rPr>
                      <w:rFonts w:ascii="Arial" w:hAnsi="Arial" w:cs="Arial"/>
                      <w:sz w:val="20"/>
                      <w:szCs w:val="20"/>
                    </w:rPr>
                    <w:t>S</w:t>
                  </w:r>
                  <w:r>
                    <w:rPr>
                      <w:rFonts w:ascii="Arial" w:hAnsi="Arial" w:cs="Arial"/>
                      <w:sz w:val="20"/>
                      <w:szCs w:val="20"/>
                    </w:rPr>
                    <w:t>-BDRV</w:t>
                  </w:r>
                </w:p>
              </w:tc>
              <w:tc>
                <w:tcPr>
                  <w:tcW w:w="1779" w:type="dxa"/>
                  <w:tcBorders>
                    <w:top w:val="single" w:sz="4" w:space="0" w:color="000000"/>
                    <w:left w:val="single" w:sz="4" w:space="0" w:color="000000"/>
                    <w:bottom w:val="single" w:sz="4" w:space="0" w:color="000000"/>
                    <w:right w:val="single" w:sz="4" w:space="0" w:color="000000"/>
                  </w:tcBorders>
                </w:tcPr>
                <w:p w:rsidR="00267AD9" w:rsidRPr="00267AD9" w:rsidRDefault="00267AD9" w:rsidP="00267AD9">
                  <w:pPr>
                    <w:widowControl w:val="0"/>
                    <w:autoSpaceDE w:val="0"/>
                    <w:autoSpaceDN w:val="0"/>
                    <w:adjustRightInd w:val="0"/>
                    <w:spacing w:before="25" w:after="0" w:line="240" w:lineRule="auto"/>
                    <w:ind w:left="100"/>
                    <w:rPr>
                      <w:rFonts w:ascii="Times New Roman" w:hAnsi="Times New Roman"/>
                      <w:sz w:val="24"/>
                      <w:szCs w:val="24"/>
                    </w:rPr>
                  </w:pPr>
                  <w:r w:rsidRPr="00267AD9">
                    <w:rPr>
                      <w:rFonts w:ascii="Arial" w:hAnsi="Arial" w:cs="Arial"/>
                      <w:sz w:val="20"/>
                      <w:szCs w:val="20"/>
                    </w:rPr>
                    <w:t>18 (Inclusive GST)</w:t>
                  </w:r>
                </w:p>
              </w:tc>
              <w:tc>
                <w:tcPr>
                  <w:tcW w:w="1811" w:type="dxa"/>
                  <w:tcBorders>
                    <w:top w:val="single" w:sz="4" w:space="0" w:color="000000"/>
                    <w:left w:val="single" w:sz="4" w:space="0" w:color="000000"/>
                    <w:bottom w:val="single" w:sz="4" w:space="0" w:color="000000"/>
                    <w:right w:val="single" w:sz="4" w:space="0" w:color="000000"/>
                  </w:tcBorders>
                </w:tcPr>
                <w:p w:rsidR="00267AD9" w:rsidRPr="00AC5004" w:rsidRDefault="00267AD9" w:rsidP="00267AD9">
                  <w:pPr>
                    <w:widowControl w:val="0"/>
                    <w:autoSpaceDE w:val="0"/>
                    <w:autoSpaceDN w:val="0"/>
                    <w:adjustRightInd w:val="0"/>
                    <w:spacing w:before="25" w:after="0" w:line="240" w:lineRule="auto"/>
                    <w:ind w:left="102"/>
                    <w:rPr>
                      <w:rFonts w:ascii="Times New Roman" w:hAnsi="Times New Roman"/>
                      <w:sz w:val="24"/>
                      <w:szCs w:val="24"/>
                    </w:rPr>
                  </w:pPr>
                  <w:r w:rsidRPr="00AC5004">
                    <w:rPr>
                      <w:rFonts w:ascii="Arial" w:hAnsi="Arial" w:cs="Arial"/>
                      <w:sz w:val="20"/>
                      <w:szCs w:val="20"/>
                    </w:rPr>
                    <w:t>5b</w:t>
                  </w:r>
                </w:p>
              </w:tc>
            </w:tr>
          </w:tbl>
          <w:p w:rsidR="00267AD9" w:rsidRDefault="00267AD9" w:rsidP="00592894"/>
          <w:p w:rsidR="00267AD9" w:rsidRDefault="00267AD9" w:rsidP="00592894"/>
          <w:p w:rsidR="006D62A2" w:rsidRDefault="006D62A2" w:rsidP="00592894"/>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385BCB" w:rsidTr="001D5B26">
        <w:tc>
          <w:tcPr>
            <w:tcW w:w="675" w:type="dxa"/>
          </w:tcPr>
          <w:p w:rsidR="00385BCB" w:rsidRDefault="00385BCB" w:rsidP="00592894">
            <w:r>
              <w:lastRenderedPageBreak/>
              <w:t>3.</w:t>
            </w:r>
          </w:p>
        </w:tc>
        <w:tc>
          <w:tcPr>
            <w:tcW w:w="7655" w:type="dxa"/>
          </w:tcPr>
          <w:p w:rsidR="00385BCB" w:rsidRDefault="00385BCB" w:rsidP="00592894">
            <w:r>
              <w:t>GST Tap Return File Format (Online)</w:t>
            </w:r>
          </w:p>
          <w:p w:rsidR="005A3541" w:rsidRDefault="005A3541" w:rsidP="005A3541">
            <w:r w:rsidRPr="005A3541">
              <w:rPr>
                <w:color w:val="E36C0A" w:themeColor="accent6" w:themeShade="BF"/>
              </w:rPr>
              <w:t xml:space="preserve">Accounting software should allow users to easily obtain the necessary information required for periodic filing of GST tax returns. For example, the accounting software should be able to generate report containing all the data elements required for the GST electronic submission. </w:t>
            </w:r>
            <w:r w:rsidR="007374E4" w:rsidRPr="005A3541">
              <w:rPr>
                <w:color w:val="E36C0A" w:themeColor="accent6" w:themeShade="BF"/>
              </w:rPr>
              <w:t>(Example</w:t>
            </w:r>
            <w:r w:rsidRPr="005A3541">
              <w:rPr>
                <w:color w:val="E36C0A" w:themeColor="accent6" w:themeShade="BF"/>
              </w:rPr>
              <w:t xml:space="preserve"> </w:t>
            </w:r>
            <w:proofErr w:type="gramStart"/>
            <w:r w:rsidRPr="005A3541">
              <w:rPr>
                <w:color w:val="E36C0A" w:themeColor="accent6" w:themeShade="BF"/>
              </w:rPr>
              <w:t>file</w:t>
            </w:r>
            <w:proofErr w:type="gramEnd"/>
            <w:r w:rsidRPr="005A3541">
              <w:rPr>
                <w:color w:val="E36C0A" w:themeColor="accent6" w:themeShade="BF"/>
              </w:rPr>
              <w:t xml:space="preserve"> format. c1|c2|c3|c4|b5|c6|c7|c8|c9|c10|c11|c12|c13|i14|c15|i16|c17|i18|c19|i20|c21|i22|c23|c24). </w:t>
            </w:r>
          </w:p>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385BCB" w:rsidTr="001D5B26">
        <w:tc>
          <w:tcPr>
            <w:tcW w:w="675" w:type="dxa"/>
          </w:tcPr>
          <w:p w:rsidR="00385BCB" w:rsidRDefault="00385BCB" w:rsidP="00592894">
            <w:r>
              <w:t>4.</w:t>
            </w:r>
          </w:p>
        </w:tc>
        <w:tc>
          <w:tcPr>
            <w:tcW w:w="7655" w:type="dxa"/>
          </w:tcPr>
          <w:p w:rsidR="00385BCB" w:rsidRDefault="00385BCB" w:rsidP="00592894">
            <w:r>
              <w:t>GST Code Setup / Table</w:t>
            </w:r>
          </w:p>
          <w:p w:rsidR="00267AD9" w:rsidRPr="00267AD9" w:rsidRDefault="00267AD9" w:rsidP="00267AD9">
            <w:pPr>
              <w:pStyle w:val="ListParagraph"/>
              <w:numPr>
                <w:ilvl w:val="0"/>
                <w:numId w:val="18"/>
              </w:numPr>
              <w:rPr>
                <w:color w:val="E36C0A" w:themeColor="accent6" w:themeShade="BF"/>
              </w:rPr>
            </w:pPr>
            <w:r w:rsidRPr="00267AD9">
              <w:rPr>
                <w:color w:val="E36C0A" w:themeColor="accent6" w:themeShade="BF"/>
              </w:rPr>
              <w:t>Tax type</w:t>
            </w:r>
            <w:r w:rsidRPr="00267AD9">
              <w:rPr>
                <w:color w:val="E36C0A" w:themeColor="accent6" w:themeShade="BF"/>
              </w:rPr>
              <w:tab/>
              <w:t xml:space="preserve">     :Tax type for look-up in tables (GST should be one of the</w:t>
            </w:r>
          </w:p>
          <w:p w:rsidR="00267AD9" w:rsidRPr="00267AD9" w:rsidRDefault="00267AD9" w:rsidP="00267AD9">
            <w:pPr>
              <w:pStyle w:val="ListParagraph"/>
              <w:rPr>
                <w:color w:val="E36C0A" w:themeColor="accent6" w:themeShade="BF"/>
              </w:rPr>
            </w:pPr>
            <w:r w:rsidRPr="00267AD9">
              <w:rPr>
                <w:color w:val="E36C0A" w:themeColor="accent6" w:themeShade="BF"/>
              </w:rPr>
              <w:t xml:space="preserve">                                   tax types)</w:t>
            </w:r>
            <w:r w:rsidRPr="00267AD9">
              <w:rPr>
                <w:color w:val="E36C0A" w:themeColor="accent6" w:themeShade="BF"/>
              </w:rPr>
              <w:tab/>
            </w:r>
            <w:r w:rsidRPr="00267AD9">
              <w:rPr>
                <w:color w:val="E36C0A" w:themeColor="accent6" w:themeShade="BF"/>
              </w:rPr>
              <w:tab/>
            </w:r>
          </w:p>
          <w:p w:rsidR="00267AD9" w:rsidRPr="00267AD9" w:rsidRDefault="00267AD9" w:rsidP="00267AD9">
            <w:pPr>
              <w:pStyle w:val="ListParagraph"/>
              <w:numPr>
                <w:ilvl w:val="0"/>
                <w:numId w:val="18"/>
              </w:numPr>
              <w:rPr>
                <w:color w:val="E36C0A" w:themeColor="accent6" w:themeShade="BF"/>
              </w:rPr>
            </w:pPr>
            <w:r w:rsidRPr="00267AD9">
              <w:rPr>
                <w:color w:val="E36C0A" w:themeColor="accent6" w:themeShade="BF"/>
              </w:rPr>
              <w:t>Description</w:t>
            </w:r>
            <w:r w:rsidRPr="00267AD9">
              <w:rPr>
                <w:color w:val="E36C0A" w:themeColor="accent6" w:themeShade="BF"/>
              </w:rPr>
              <w:tab/>
              <w:t xml:space="preserve">     :Description of tax type</w:t>
            </w:r>
            <w:r w:rsidRPr="00267AD9">
              <w:rPr>
                <w:color w:val="E36C0A" w:themeColor="accent6" w:themeShade="BF"/>
              </w:rPr>
              <w:tab/>
            </w:r>
            <w:r w:rsidRPr="00267AD9">
              <w:rPr>
                <w:color w:val="E36C0A" w:themeColor="accent6" w:themeShade="BF"/>
              </w:rPr>
              <w:tab/>
            </w:r>
          </w:p>
          <w:p w:rsidR="00267AD9" w:rsidRPr="00267AD9" w:rsidRDefault="00267AD9" w:rsidP="00267AD9">
            <w:pPr>
              <w:pStyle w:val="ListParagraph"/>
              <w:numPr>
                <w:ilvl w:val="0"/>
                <w:numId w:val="18"/>
              </w:numPr>
              <w:rPr>
                <w:color w:val="E36C0A" w:themeColor="accent6" w:themeShade="BF"/>
              </w:rPr>
            </w:pPr>
            <w:r w:rsidRPr="00267AD9">
              <w:rPr>
                <w:color w:val="E36C0A" w:themeColor="accent6" w:themeShade="BF"/>
              </w:rPr>
              <w:t>Tax code detail</w:t>
            </w:r>
            <w:r w:rsidRPr="00267AD9">
              <w:rPr>
                <w:color w:val="E36C0A" w:themeColor="accent6" w:themeShade="BF"/>
              </w:rPr>
              <w:tab/>
            </w:r>
            <w:r w:rsidR="007959AC">
              <w:rPr>
                <w:color w:val="E36C0A" w:themeColor="accent6" w:themeShade="BF"/>
              </w:rPr>
              <w:t xml:space="preserve">     :</w:t>
            </w:r>
            <w:r w:rsidRPr="00267AD9">
              <w:rPr>
                <w:color w:val="E36C0A" w:themeColor="accent6" w:themeShade="BF"/>
              </w:rPr>
              <w:tab/>
            </w:r>
            <w:r w:rsidRPr="00267AD9">
              <w:rPr>
                <w:color w:val="E36C0A" w:themeColor="accent6" w:themeShade="BF"/>
              </w:rPr>
              <w:tab/>
            </w:r>
          </w:p>
          <w:p w:rsidR="00267AD9" w:rsidRPr="00267AD9" w:rsidRDefault="00267AD9" w:rsidP="00267AD9">
            <w:pPr>
              <w:pStyle w:val="ListParagraph"/>
              <w:numPr>
                <w:ilvl w:val="0"/>
                <w:numId w:val="18"/>
              </w:numPr>
              <w:rPr>
                <w:color w:val="E36C0A" w:themeColor="accent6" w:themeShade="BF"/>
              </w:rPr>
            </w:pPr>
            <w:r w:rsidRPr="00267AD9">
              <w:rPr>
                <w:color w:val="E36C0A" w:themeColor="accent6" w:themeShade="BF"/>
              </w:rPr>
              <w:t>Tax code</w:t>
            </w:r>
            <w:r w:rsidRPr="00267AD9">
              <w:rPr>
                <w:color w:val="E36C0A" w:themeColor="accent6" w:themeShade="BF"/>
              </w:rPr>
              <w:tab/>
              <w:t xml:space="preserve">     :Tax code for lookup in tables</w:t>
            </w:r>
            <w:r w:rsidRPr="00267AD9">
              <w:rPr>
                <w:color w:val="E36C0A" w:themeColor="accent6" w:themeShade="BF"/>
              </w:rPr>
              <w:tab/>
            </w:r>
            <w:r w:rsidRPr="00267AD9">
              <w:rPr>
                <w:color w:val="E36C0A" w:themeColor="accent6" w:themeShade="BF"/>
              </w:rPr>
              <w:tab/>
            </w:r>
          </w:p>
          <w:p w:rsidR="00267AD9" w:rsidRPr="00267AD9" w:rsidRDefault="00267AD9" w:rsidP="00267AD9">
            <w:pPr>
              <w:pStyle w:val="ListParagraph"/>
              <w:numPr>
                <w:ilvl w:val="0"/>
                <w:numId w:val="18"/>
              </w:numPr>
              <w:rPr>
                <w:color w:val="E36C0A" w:themeColor="accent6" w:themeShade="BF"/>
              </w:rPr>
            </w:pPr>
            <w:r w:rsidRPr="00267AD9">
              <w:rPr>
                <w:color w:val="E36C0A" w:themeColor="accent6" w:themeShade="BF"/>
              </w:rPr>
              <w:t>Tax percentage</w:t>
            </w:r>
            <w:r w:rsidRPr="00267AD9">
              <w:rPr>
                <w:color w:val="E36C0A" w:themeColor="accent6" w:themeShade="BF"/>
              </w:rPr>
              <w:tab/>
              <w:t xml:space="preserve">     :Tax percentage</w:t>
            </w:r>
            <w:r w:rsidRPr="00267AD9">
              <w:rPr>
                <w:color w:val="E36C0A" w:themeColor="accent6" w:themeShade="BF"/>
              </w:rPr>
              <w:tab/>
            </w:r>
            <w:r w:rsidRPr="00267AD9">
              <w:rPr>
                <w:color w:val="E36C0A" w:themeColor="accent6" w:themeShade="BF"/>
              </w:rPr>
              <w:tab/>
            </w:r>
          </w:p>
          <w:p w:rsidR="00267AD9" w:rsidRPr="00267AD9" w:rsidRDefault="00267AD9" w:rsidP="00267AD9">
            <w:pPr>
              <w:pStyle w:val="ListParagraph"/>
              <w:numPr>
                <w:ilvl w:val="0"/>
                <w:numId w:val="18"/>
              </w:numPr>
              <w:rPr>
                <w:color w:val="E36C0A" w:themeColor="accent6" w:themeShade="BF"/>
              </w:rPr>
            </w:pPr>
            <w:r w:rsidRPr="00267AD9">
              <w:rPr>
                <w:color w:val="E36C0A" w:themeColor="accent6" w:themeShade="BF"/>
              </w:rPr>
              <w:t>Description</w:t>
            </w:r>
            <w:r w:rsidRPr="00267AD9">
              <w:rPr>
                <w:color w:val="E36C0A" w:themeColor="accent6" w:themeShade="BF"/>
              </w:rPr>
              <w:tab/>
              <w:t xml:space="preserve">     :Description</w:t>
            </w:r>
            <w:r w:rsidRPr="00267AD9">
              <w:rPr>
                <w:color w:val="E36C0A" w:themeColor="accent6" w:themeShade="BF"/>
              </w:rPr>
              <w:tab/>
            </w:r>
            <w:r w:rsidRPr="00267AD9">
              <w:rPr>
                <w:color w:val="E36C0A" w:themeColor="accent6" w:themeShade="BF"/>
              </w:rPr>
              <w:tab/>
            </w:r>
          </w:p>
          <w:p w:rsidR="004A755E" w:rsidRDefault="004A755E" w:rsidP="00592894"/>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592894" w:rsidTr="001D5B26">
        <w:tc>
          <w:tcPr>
            <w:tcW w:w="8330" w:type="dxa"/>
            <w:gridSpan w:val="2"/>
            <w:shd w:val="clear" w:color="auto" w:fill="BFBFBF" w:themeFill="background1" w:themeFillShade="BF"/>
          </w:tcPr>
          <w:p w:rsidR="00A42328" w:rsidRDefault="00A42328" w:rsidP="00592894">
            <w:r>
              <w:t xml:space="preserve">FINANCIAL STATEMENTS </w:t>
            </w:r>
          </w:p>
        </w:tc>
        <w:tc>
          <w:tcPr>
            <w:tcW w:w="1276" w:type="dxa"/>
            <w:shd w:val="clear" w:color="auto" w:fill="BFBFBF" w:themeFill="background1" w:themeFillShade="BF"/>
          </w:tcPr>
          <w:p w:rsidR="00A42328" w:rsidRDefault="00A42328" w:rsidP="00592894"/>
        </w:tc>
        <w:tc>
          <w:tcPr>
            <w:tcW w:w="1559" w:type="dxa"/>
            <w:shd w:val="clear" w:color="auto" w:fill="BFBFBF" w:themeFill="background1" w:themeFillShade="BF"/>
          </w:tcPr>
          <w:p w:rsidR="00A42328" w:rsidRDefault="00A42328" w:rsidP="00592894">
            <w:pPr>
              <w:jc w:val="center"/>
            </w:pPr>
          </w:p>
        </w:tc>
        <w:tc>
          <w:tcPr>
            <w:tcW w:w="3969" w:type="dxa"/>
            <w:shd w:val="clear" w:color="auto" w:fill="BFBFBF" w:themeFill="background1" w:themeFillShade="BF"/>
          </w:tcPr>
          <w:p w:rsidR="00A42328" w:rsidRDefault="00A42328" w:rsidP="00592894">
            <w:pPr>
              <w:jc w:val="center"/>
            </w:pPr>
          </w:p>
        </w:tc>
      </w:tr>
      <w:tr w:rsidR="00A42328" w:rsidTr="001D5B26">
        <w:tc>
          <w:tcPr>
            <w:tcW w:w="675" w:type="dxa"/>
          </w:tcPr>
          <w:p w:rsidR="00A42328" w:rsidRDefault="00A42328" w:rsidP="00592894">
            <w:r>
              <w:t>1.</w:t>
            </w:r>
          </w:p>
        </w:tc>
        <w:tc>
          <w:tcPr>
            <w:tcW w:w="7655" w:type="dxa"/>
          </w:tcPr>
          <w:p w:rsidR="00A42328" w:rsidRDefault="00A42328" w:rsidP="00592894">
            <w:r>
              <w:t>Profit and loss</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A42328" w:rsidTr="001D5B26">
        <w:tc>
          <w:tcPr>
            <w:tcW w:w="675" w:type="dxa"/>
          </w:tcPr>
          <w:p w:rsidR="00A42328" w:rsidRDefault="00A42328" w:rsidP="00592894">
            <w:r>
              <w:t>2.</w:t>
            </w:r>
          </w:p>
        </w:tc>
        <w:tc>
          <w:tcPr>
            <w:tcW w:w="7655" w:type="dxa"/>
          </w:tcPr>
          <w:p w:rsidR="00A42328" w:rsidRDefault="00A42328" w:rsidP="00592894">
            <w:r>
              <w:t>Balance Sheet</w:t>
            </w:r>
          </w:p>
        </w:tc>
        <w:tc>
          <w:tcPr>
            <w:tcW w:w="1276" w:type="dxa"/>
          </w:tcPr>
          <w:p w:rsidR="00A42328" w:rsidRDefault="00A42328" w:rsidP="00592894"/>
        </w:tc>
        <w:tc>
          <w:tcPr>
            <w:tcW w:w="1559" w:type="dxa"/>
          </w:tcPr>
          <w:p w:rsidR="00A42328" w:rsidRDefault="00A42328" w:rsidP="00592894">
            <w:pPr>
              <w:jc w:val="center"/>
            </w:pPr>
          </w:p>
        </w:tc>
        <w:tc>
          <w:tcPr>
            <w:tcW w:w="3969" w:type="dxa"/>
          </w:tcPr>
          <w:p w:rsidR="00A42328" w:rsidRDefault="00A42328" w:rsidP="00592894">
            <w:pPr>
              <w:jc w:val="center"/>
            </w:pPr>
          </w:p>
        </w:tc>
      </w:tr>
      <w:tr w:rsidR="008A7036" w:rsidTr="001D5B26">
        <w:tc>
          <w:tcPr>
            <w:tcW w:w="8330" w:type="dxa"/>
            <w:gridSpan w:val="2"/>
            <w:shd w:val="clear" w:color="auto" w:fill="BFBFBF" w:themeFill="background1" w:themeFillShade="BF"/>
          </w:tcPr>
          <w:p w:rsidR="00385BCB" w:rsidRDefault="00385BCB" w:rsidP="00592894">
            <w:r>
              <w:t xml:space="preserve">OTHERS  </w:t>
            </w:r>
          </w:p>
        </w:tc>
        <w:tc>
          <w:tcPr>
            <w:tcW w:w="1276" w:type="dxa"/>
            <w:shd w:val="clear" w:color="auto" w:fill="BFBFBF" w:themeFill="background1" w:themeFillShade="BF"/>
          </w:tcPr>
          <w:p w:rsidR="00385BCB" w:rsidRDefault="00385BCB" w:rsidP="00592894"/>
        </w:tc>
        <w:tc>
          <w:tcPr>
            <w:tcW w:w="1559" w:type="dxa"/>
            <w:shd w:val="clear" w:color="auto" w:fill="BFBFBF" w:themeFill="background1" w:themeFillShade="BF"/>
          </w:tcPr>
          <w:p w:rsidR="00385BCB" w:rsidRDefault="00385BCB" w:rsidP="00592894">
            <w:pPr>
              <w:jc w:val="center"/>
            </w:pPr>
          </w:p>
        </w:tc>
        <w:tc>
          <w:tcPr>
            <w:tcW w:w="3969" w:type="dxa"/>
            <w:shd w:val="clear" w:color="auto" w:fill="BFBFBF" w:themeFill="background1" w:themeFillShade="BF"/>
          </w:tcPr>
          <w:p w:rsidR="00385BCB" w:rsidRDefault="00385BCB" w:rsidP="00592894">
            <w:pPr>
              <w:jc w:val="center"/>
            </w:pPr>
          </w:p>
        </w:tc>
      </w:tr>
      <w:tr w:rsidR="00385BCB" w:rsidTr="001D5B26">
        <w:tc>
          <w:tcPr>
            <w:tcW w:w="675" w:type="dxa"/>
          </w:tcPr>
          <w:p w:rsidR="00385BCB" w:rsidRDefault="00385BCB" w:rsidP="00592894">
            <w:r>
              <w:t>1.</w:t>
            </w:r>
          </w:p>
        </w:tc>
        <w:tc>
          <w:tcPr>
            <w:tcW w:w="7655" w:type="dxa"/>
          </w:tcPr>
          <w:p w:rsidR="00385BCB" w:rsidRDefault="00385BCB" w:rsidP="00592894">
            <w:r>
              <w:t>Adequate internal Control</w:t>
            </w:r>
          </w:p>
          <w:p w:rsidR="005A3541" w:rsidRDefault="005A3541" w:rsidP="00592894">
            <w:pPr>
              <w:rPr>
                <w:color w:val="E36C0A" w:themeColor="accent6" w:themeShade="BF"/>
              </w:rPr>
            </w:pPr>
            <w:r w:rsidRPr="005A3541">
              <w:rPr>
                <w:color w:val="E36C0A" w:themeColor="accent6" w:themeShade="BF"/>
              </w:rPr>
              <w:t>Software developers are required to ensure that internal controls within the accounting software are able to perform preventive, restorative and corrective functions. In other words, it is able to detect errors and prevent reversal of errors that have been processed in the system</w:t>
            </w:r>
          </w:p>
          <w:p w:rsidR="005A3541" w:rsidRPr="005A3541" w:rsidRDefault="005A3541" w:rsidP="005A3541">
            <w:pPr>
              <w:pStyle w:val="ListParagraph"/>
              <w:numPr>
                <w:ilvl w:val="0"/>
                <w:numId w:val="4"/>
              </w:numPr>
              <w:rPr>
                <w:color w:val="E36C0A" w:themeColor="accent6" w:themeShade="BF"/>
              </w:rPr>
            </w:pPr>
            <w:r w:rsidRPr="005A3541">
              <w:rPr>
                <w:color w:val="E36C0A" w:themeColor="accent6" w:themeShade="BF"/>
              </w:rPr>
              <w:lastRenderedPageBreak/>
              <w:t>System Access</w:t>
            </w:r>
          </w:p>
          <w:p w:rsidR="005A3541" w:rsidRPr="005A3541" w:rsidRDefault="005A3541" w:rsidP="005A3541">
            <w:pPr>
              <w:pStyle w:val="ListParagraph"/>
              <w:numPr>
                <w:ilvl w:val="0"/>
                <w:numId w:val="4"/>
              </w:numPr>
              <w:rPr>
                <w:color w:val="E36C0A" w:themeColor="accent6" w:themeShade="BF"/>
              </w:rPr>
            </w:pPr>
            <w:r w:rsidRPr="005A3541">
              <w:rPr>
                <w:color w:val="E36C0A" w:themeColor="accent6" w:themeShade="BF"/>
              </w:rPr>
              <w:t>Data Capture</w:t>
            </w:r>
          </w:p>
          <w:p w:rsidR="005A3541" w:rsidRDefault="005A3541" w:rsidP="005A3541">
            <w:pPr>
              <w:pStyle w:val="ListParagraph"/>
              <w:numPr>
                <w:ilvl w:val="0"/>
                <w:numId w:val="4"/>
              </w:numPr>
            </w:pPr>
            <w:r w:rsidRPr="005A3541">
              <w:rPr>
                <w:color w:val="E36C0A" w:themeColor="accent6" w:themeShade="BF"/>
              </w:rPr>
              <w:t>Data Security Control</w:t>
            </w:r>
          </w:p>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385BCB" w:rsidTr="001D5B26">
        <w:tc>
          <w:tcPr>
            <w:tcW w:w="675" w:type="dxa"/>
          </w:tcPr>
          <w:p w:rsidR="00385BCB" w:rsidRDefault="00385BCB" w:rsidP="00592894">
            <w:r>
              <w:lastRenderedPageBreak/>
              <w:t>2.</w:t>
            </w:r>
          </w:p>
        </w:tc>
        <w:tc>
          <w:tcPr>
            <w:tcW w:w="7655" w:type="dxa"/>
          </w:tcPr>
          <w:p w:rsidR="00385BCB" w:rsidRDefault="00385BCB" w:rsidP="00592894">
            <w:r>
              <w:t>Audit Trail</w:t>
            </w:r>
          </w:p>
          <w:p w:rsidR="005A3541" w:rsidRDefault="005A3541" w:rsidP="00592894">
            <w:r w:rsidRPr="005A3541">
              <w:rPr>
                <w:color w:val="E36C0A" w:themeColor="accent6" w:themeShade="BF"/>
              </w:rPr>
              <w:t>The accounting software should allow the user to trace the information in a tax return and reconcile with the accounting and business records. Hence, it is important that the accounting software provides the auditor with adequate audit trail to understand the flow of events and if necessary, to reconstruct the events. The system must not allow anyone to amend data in the system without creating the necessary audit trails. Audit trails must be organized according to the date and time of the events</w:t>
            </w:r>
          </w:p>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385BCB" w:rsidTr="001D5B26">
        <w:tc>
          <w:tcPr>
            <w:tcW w:w="675" w:type="dxa"/>
          </w:tcPr>
          <w:p w:rsidR="00385BCB" w:rsidRDefault="00385BCB" w:rsidP="00592894">
            <w:r>
              <w:t>3.</w:t>
            </w:r>
          </w:p>
        </w:tc>
        <w:tc>
          <w:tcPr>
            <w:tcW w:w="7655" w:type="dxa"/>
          </w:tcPr>
          <w:p w:rsidR="00385BCB" w:rsidRDefault="00385BCB" w:rsidP="00592894">
            <w:r>
              <w:t>Backup Management</w:t>
            </w:r>
          </w:p>
          <w:p w:rsidR="005A3541" w:rsidRDefault="005A3541" w:rsidP="00592894">
            <w:r w:rsidRPr="005A3541">
              <w:rPr>
                <w:color w:val="E36C0A" w:themeColor="accent6" w:themeShade="BF"/>
              </w:rPr>
              <w:t>Back up controls to guarantee retention of back-up copies of electronic records, computer programs, system documentation and recovery of electronic records in case of system failure.</w:t>
            </w:r>
          </w:p>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385BCB" w:rsidTr="001D5B26">
        <w:tc>
          <w:tcPr>
            <w:tcW w:w="675" w:type="dxa"/>
          </w:tcPr>
          <w:p w:rsidR="00385BCB" w:rsidRDefault="00385BCB" w:rsidP="00592894">
            <w:r>
              <w:t>4.</w:t>
            </w:r>
          </w:p>
        </w:tc>
        <w:tc>
          <w:tcPr>
            <w:tcW w:w="7655" w:type="dxa"/>
          </w:tcPr>
          <w:p w:rsidR="00385BCB" w:rsidRDefault="00385BCB" w:rsidP="00592894">
            <w:r>
              <w:t>GAF File</w:t>
            </w:r>
          </w:p>
          <w:p w:rsidR="005A3541" w:rsidRDefault="005A3541" w:rsidP="005A3541">
            <w:r w:rsidRPr="005A3541">
              <w:rPr>
                <w:color w:val="E36C0A" w:themeColor="accent6" w:themeShade="BF"/>
              </w:rPr>
              <w:t>JKDM will conduct periodic audits to ensure that tax returns are being prepared correctly. For this purpose, businesses may be required to submit detailed breakdown of their business transactions. Submitting this information electronically will save time and cost for businesses</w:t>
            </w:r>
            <w:r>
              <w:t xml:space="preserve">. </w:t>
            </w:r>
            <w:r w:rsidRPr="005A3541">
              <w:rPr>
                <w:color w:val="E36C0A" w:themeColor="accent6" w:themeShade="BF"/>
              </w:rPr>
              <w:t xml:space="preserve">It is crucial that the detailed information transmitted between </w:t>
            </w:r>
            <w:proofErr w:type="spellStart"/>
            <w:r w:rsidRPr="005A3541">
              <w:rPr>
                <w:color w:val="E36C0A" w:themeColor="accent6" w:themeShade="BF"/>
              </w:rPr>
              <w:t>MyGST</w:t>
            </w:r>
            <w:proofErr w:type="spellEnd"/>
            <w:r w:rsidRPr="005A3541">
              <w:rPr>
                <w:color w:val="E36C0A" w:themeColor="accent6" w:themeShade="BF"/>
              </w:rPr>
              <w:t xml:space="preserve"> and businesses are complete, accurate and in a format that is readable by </w:t>
            </w:r>
            <w:proofErr w:type="spellStart"/>
            <w:r w:rsidRPr="005A3541">
              <w:rPr>
                <w:color w:val="E36C0A" w:themeColor="accent6" w:themeShade="BF"/>
              </w:rPr>
              <w:t>MyGST</w:t>
            </w:r>
            <w:proofErr w:type="spellEnd"/>
            <w:r w:rsidRPr="005A3541">
              <w:rPr>
                <w:color w:val="E36C0A" w:themeColor="accent6" w:themeShade="BF"/>
              </w:rPr>
              <w:t>. Hence, it is recommended that software developers design their accounting software to generate a GAF. The GAF is a file containing a standard set of accounting informat</w:t>
            </w:r>
            <w:bookmarkStart w:id="0" w:name="_GoBack"/>
            <w:bookmarkEnd w:id="0"/>
            <w:r w:rsidRPr="005A3541">
              <w:rPr>
                <w:color w:val="E36C0A" w:themeColor="accent6" w:themeShade="BF"/>
              </w:rPr>
              <w:t>ion. Businesses should be given the flexibility of selecting the time period for which the GAF is required.</w:t>
            </w:r>
          </w:p>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385BCB" w:rsidTr="001D5B26">
        <w:tc>
          <w:tcPr>
            <w:tcW w:w="675" w:type="dxa"/>
          </w:tcPr>
          <w:p w:rsidR="00385BCB" w:rsidRDefault="00385BCB" w:rsidP="00592894">
            <w:r>
              <w:t>5.</w:t>
            </w:r>
          </w:p>
        </w:tc>
        <w:tc>
          <w:tcPr>
            <w:tcW w:w="7655" w:type="dxa"/>
          </w:tcPr>
          <w:p w:rsidR="00385BCB" w:rsidRDefault="00385BCB" w:rsidP="00592894">
            <w:r>
              <w:t>User Guide for the software</w:t>
            </w:r>
          </w:p>
          <w:p w:rsidR="005A3541" w:rsidRDefault="005A3541" w:rsidP="00592894">
            <w:r w:rsidRPr="005A3541">
              <w:rPr>
                <w:color w:val="E36C0A" w:themeColor="accent6" w:themeShade="BF"/>
              </w:rPr>
              <w:t>The accounting software should have proper documentation that allows its users and auditors to operate and understand the accounting software easily. Examples on delivery of such documentation can include printed manuals, system</w:t>
            </w:r>
            <w:r w:rsidR="00723B2A">
              <w:rPr>
                <w:color w:val="E36C0A" w:themeColor="accent6" w:themeShade="BF"/>
              </w:rPr>
              <w:t xml:space="preserve"> </w:t>
            </w:r>
            <w:r w:rsidRPr="005A3541">
              <w:rPr>
                <w:color w:val="E36C0A" w:themeColor="accent6" w:themeShade="BF"/>
              </w:rPr>
              <w:t>based help files and online help</w:t>
            </w:r>
            <w:r w:rsidR="00A06D36">
              <w:rPr>
                <w:color w:val="E36C0A" w:themeColor="accent6" w:themeShade="BF"/>
              </w:rPr>
              <w:t>.</w:t>
            </w:r>
          </w:p>
        </w:tc>
        <w:tc>
          <w:tcPr>
            <w:tcW w:w="1276" w:type="dxa"/>
          </w:tcPr>
          <w:p w:rsidR="00385BCB" w:rsidRDefault="00385BCB" w:rsidP="00592894"/>
        </w:tc>
        <w:tc>
          <w:tcPr>
            <w:tcW w:w="1559" w:type="dxa"/>
          </w:tcPr>
          <w:p w:rsidR="00385BCB" w:rsidRDefault="00385BCB" w:rsidP="00592894">
            <w:pPr>
              <w:jc w:val="center"/>
            </w:pPr>
          </w:p>
        </w:tc>
        <w:tc>
          <w:tcPr>
            <w:tcW w:w="3969" w:type="dxa"/>
          </w:tcPr>
          <w:p w:rsidR="00385BCB" w:rsidRDefault="00385BCB" w:rsidP="00592894">
            <w:pPr>
              <w:jc w:val="center"/>
            </w:pPr>
          </w:p>
        </w:tc>
      </w:tr>
      <w:tr w:rsidR="00592894" w:rsidTr="001D5B26">
        <w:tc>
          <w:tcPr>
            <w:tcW w:w="675" w:type="dxa"/>
          </w:tcPr>
          <w:p w:rsidR="00592894" w:rsidRDefault="00592894" w:rsidP="00592894">
            <w:r>
              <w:t>6.</w:t>
            </w:r>
          </w:p>
        </w:tc>
        <w:tc>
          <w:tcPr>
            <w:tcW w:w="7655" w:type="dxa"/>
          </w:tcPr>
          <w:p w:rsidR="00592894" w:rsidRDefault="00506A84" w:rsidP="00592894">
            <w:r>
              <w:t xml:space="preserve">Currency </w:t>
            </w:r>
            <w:r w:rsidR="001A68BE">
              <w:t>Convection</w:t>
            </w:r>
          </w:p>
          <w:p w:rsidR="009720C2" w:rsidRPr="009720C2" w:rsidRDefault="009720C2" w:rsidP="009720C2">
            <w:pPr>
              <w:jc w:val="both"/>
              <w:rPr>
                <w:color w:val="E36C0A" w:themeColor="accent6" w:themeShade="BF"/>
                <w:u w:val="single"/>
              </w:rPr>
            </w:pPr>
            <w:r w:rsidRPr="009720C2">
              <w:rPr>
                <w:color w:val="E36C0A" w:themeColor="accent6" w:themeShade="BF"/>
                <w:u w:val="single"/>
              </w:rPr>
              <w:t>Purchase</w:t>
            </w:r>
          </w:p>
          <w:p w:rsidR="009720C2" w:rsidRPr="009720C2" w:rsidRDefault="009720C2" w:rsidP="009720C2">
            <w:pPr>
              <w:jc w:val="both"/>
              <w:rPr>
                <w:color w:val="E36C0A" w:themeColor="accent6" w:themeShade="BF"/>
              </w:rPr>
            </w:pPr>
            <w:r w:rsidRPr="009720C2">
              <w:rPr>
                <w:color w:val="E36C0A" w:themeColor="accent6" w:themeShade="BF"/>
              </w:rPr>
              <w:t xml:space="preserve">The software should allow the capture of Malaysia Ringgit equivalent value of GST </w:t>
            </w:r>
            <w:r w:rsidRPr="009720C2">
              <w:rPr>
                <w:color w:val="E36C0A" w:themeColor="accent6" w:themeShade="BF"/>
              </w:rPr>
              <w:lastRenderedPageBreak/>
              <w:t xml:space="preserve">when the supplier’s tax invoice is denominated in a foreign currency using the exchange rate indicated by the supplier. </w:t>
            </w:r>
          </w:p>
          <w:p w:rsidR="009720C2" w:rsidRPr="009720C2" w:rsidRDefault="009720C2" w:rsidP="009720C2">
            <w:pPr>
              <w:jc w:val="both"/>
              <w:rPr>
                <w:color w:val="E36C0A" w:themeColor="accent6" w:themeShade="BF"/>
                <w:u w:val="single"/>
              </w:rPr>
            </w:pPr>
            <w:r w:rsidRPr="009720C2">
              <w:rPr>
                <w:color w:val="E36C0A" w:themeColor="accent6" w:themeShade="BF"/>
                <w:u w:val="single"/>
              </w:rPr>
              <w:t>Sale</w:t>
            </w:r>
          </w:p>
          <w:p w:rsidR="009720C2" w:rsidRPr="009720C2" w:rsidRDefault="009720C2" w:rsidP="009720C2">
            <w:pPr>
              <w:jc w:val="both"/>
              <w:rPr>
                <w:color w:val="E36C0A" w:themeColor="accent6" w:themeShade="BF"/>
              </w:rPr>
            </w:pPr>
            <w:r w:rsidRPr="009720C2">
              <w:rPr>
                <w:color w:val="E36C0A" w:themeColor="accent6" w:themeShade="BF"/>
              </w:rPr>
              <w:t xml:space="preserve">For companies not using Malaysia Ringgit (MYR) as its functional currency, the software should be capable of converting the value of supply and output tax into Malaysia Ringgit (MYR) currency based on prevailing exchange rate for GST reporting purposes. </w:t>
            </w:r>
          </w:p>
          <w:p w:rsidR="009720C2" w:rsidRDefault="009720C2" w:rsidP="009720C2">
            <w:pPr>
              <w:ind w:left="720"/>
              <w:jc w:val="both"/>
            </w:pPr>
          </w:p>
          <w:p w:rsidR="004A755E" w:rsidRDefault="004A755E" w:rsidP="00592894"/>
        </w:tc>
        <w:tc>
          <w:tcPr>
            <w:tcW w:w="1276" w:type="dxa"/>
          </w:tcPr>
          <w:p w:rsidR="00592894" w:rsidRDefault="00592894" w:rsidP="00592894"/>
        </w:tc>
        <w:tc>
          <w:tcPr>
            <w:tcW w:w="1559" w:type="dxa"/>
          </w:tcPr>
          <w:p w:rsidR="00592894" w:rsidRDefault="00592894" w:rsidP="00592894">
            <w:pPr>
              <w:jc w:val="center"/>
            </w:pPr>
          </w:p>
        </w:tc>
        <w:tc>
          <w:tcPr>
            <w:tcW w:w="3969" w:type="dxa"/>
          </w:tcPr>
          <w:p w:rsidR="00592894" w:rsidRDefault="00592894" w:rsidP="00592894">
            <w:pPr>
              <w:jc w:val="center"/>
            </w:pPr>
          </w:p>
        </w:tc>
      </w:tr>
      <w:tr w:rsidR="00592894" w:rsidTr="001D5B26">
        <w:tc>
          <w:tcPr>
            <w:tcW w:w="675" w:type="dxa"/>
          </w:tcPr>
          <w:p w:rsidR="00592894" w:rsidRDefault="00592894" w:rsidP="00592894">
            <w:r>
              <w:lastRenderedPageBreak/>
              <w:t>7.</w:t>
            </w:r>
          </w:p>
        </w:tc>
        <w:tc>
          <w:tcPr>
            <w:tcW w:w="7655" w:type="dxa"/>
          </w:tcPr>
          <w:p w:rsidR="00592894" w:rsidRDefault="00592894" w:rsidP="00592894"/>
        </w:tc>
        <w:tc>
          <w:tcPr>
            <w:tcW w:w="1276" w:type="dxa"/>
          </w:tcPr>
          <w:p w:rsidR="00592894" w:rsidRDefault="00592894" w:rsidP="00592894"/>
        </w:tc>
        <w:tc>
          <w:tcPr>
            <w:tcW w:w="1559" w:type="dxa"/>
          </w:tcPr>
          <w:p w:rsidR="00592894" w:rsidRDefault="00592894" w:rsidP="00592894">
            <w:pPr>
              <w:jc w:val="center"/>
            </w:pPr>
          </w:p>
        </w:tc>
        <w:tc>
          <w:tcPr>
            <w:tcW w:w="3969" w:type="dxa"/>
          </w:tcPr>
          <w:p w:rsidR="00592894" w:rsidRDefault="00592894" w:rsidP="00592894">
            <w:pPr>
              <w:jc w:val="center"/>
            </w:pPr>
          </w:p>
        </w:tc>
      </w:tr>
      <w:tr w:rsidR="00592894" w:rsidTr="001D5B26">
        <w:tc>
          <w:tcPr>
            <w:tcW w:w="675" w:type="dxa"/>
          </w:tcPr>
          <w:p w:rsidR="00592894" w:rsidRDefault="00592894" w:rsidP="00592894">
            <w:r>
              <w:t>8.</w:t>
            </w:r>
          </w:p>
        </w:tc>
        <w:tc>
          <w:tcPr>
            <w:tcW w:w="7655" w:type="dxa"/>
          </w:tcPr>
          <w:p w:rsidR="00592894" w:rsidRDefault="00592894" w:rsidP="00592894"/>
        </w:tc>
        <w:tc>
          <w:tcPr>
            <w:tcW w:w="1276" w:type="dxa"/>
          </w:tcPr>
          <w:p w:rsidR="00592894" w:rsidRDefault="00592894" w:rsidP="00592894"/>
        </w:tc>
        <w:tc>
          <w:tcPr>
            <w:tcW w:w="1559" w:type="dxa"/>
          </w:tcPr>
          <w:p w:rsidR="00592894" w:rsidRDefault="00592894" w:rsidP="00592894">
            <w:pPr>
              <w:jc w:val="center"/>
            </w:pPr>
          </w:p>
        </w:tc>
        <w:tc>
          <w:tcPr>
            <w:tcW w:w="3969" w:type="dxa"/>
          </w:tcPr>
          <w:p w:rsidR="00592894" w:rsidRDefault="00592894" w:rsidP="00592894">
            <w:pPr>
              <w:jc w:val="center"/>
            </w:pPr>
          </w:p>
        </w:tc>
      </w:tr>
      <w:tr w:rsidR="00592894" w:rsidTr="001D5B26">
        <w:tc>
          <w:tcPr>
            <w:tcW w:w="675" w:type="dxa"/>
          </w:tcPr>
          <w:p w:rsidR="00592894" w:rsidRDefault="00592894" w:rsidP="00592894">
            <w:r>
              <w:t>9.</w:t>
            </w:r>
          </w:p>
        </w:tc>
        <w:tc>
          <w:tcPr>
            <w:tcW w:w="7655" w:type="dxa"/>
          </w:tcPr>
          <w:p w:rsidR="00592894" w:rsidRDefault="00592894" w:rsidP="00592894"/>
        </w:tc>
        <w:tc>
          <w:tcPr>
            <w:tcW w:w="1276" w:type="dxa"/>
          </w:tcPr>
          <w:p w:rsidR="00592894" w:rsidRDefault="00592894" w:rsidP="00592894"/>
        </w:tc>
        <w:tc>
          <w:tcPr>
            <w:tcW w:w="1559" w:type="dxa"/>
          </w:tcPr>
          <w:p w:rsidR="00592894" w:rsidRDefault="00592894" w:rsidP="00592894">
            <w:pPr>
              <w:jc w:val="center"/>
            </w:pPr>
          </w:p>
        </w:tc>
        <w:tc>
          <w:tcPr>
            <w:tcW w:w="3969" w:type="dxa"/>
          </w:tcPr>
          <w:p w:rsidR="00592894" w:rsidRDefault="00592894" w:rsidP="00592894">
            <w:pPr>
              <w:jc w:val="center"/>
            </w:pPr>
          </w:p>
        </w:tc>
      </w:tr>
      <w:tr w:rsidR="00592894" w:rsidTr="001D5B26">
        <w:tc>
          <w:tcPr>
            <w:tcW w:w="675" w:type="dxa"/>
          </w:tcPr>
          <w:p w:rsidR="00592894" w:rsidRDefault="00592894" w:rsidP="00592894">
            <w:r>
              <w:t>10.</w:t>
            </w:r>
          </w:p>
        </w:tc>
        <w:tc>
          <w:tcPr>
            <w:tcW w:w="7655" w:type="dxa"/>
          </w:tcPr>
          <w:p w:rsidR="00592894" w:rsidRDefault="00592894" w:rsidP="00592894"/>
        </w:tc>
        <w:tc>
          <w:tcPr>
            <w:tcW w:w="1276" w:type="dxa"/>
          </w:tcPr>
          <w:p w:rsidR="00592894" w:rsidRDefault="00592894" w:rsidP="00592894"/>
        </w:tc>
        <w:tc>
          <w:tcPr>
            <w:tcW w:w="1559" w:type="dxa"/>
          </w:tcPr>
          <w:p w:rsidR="00592894" w:rsidRDefault="00592894" w:rsidP="00592894">
            <w:pPr>
              <w:jc w:val="center"/>
            </w:pPr>
          </w:p>
        </w:tc>
        <w:tc>
          <w:tcPr>
            <w:tcW w:w="3969" w:type="dxa"/>
          </w:tcPr>
          <w:p w:rsidR="00592894" w:rsidRDefault="00592894" w:rsidP="00592894">
            <w:pPr>
              <w:jc w:val="center"/>
            </w:pPr>
          </w:p>
        </w:tc>
      </w:tr>
    </w:tbl>
    <w:p w:rsidR="000535B5" w:rsidRPr="00600DCD" w:rsidRDefault="000535B5" w:rsidP="00600DCD"/>
    <w:p w:rsidR="00A36DAB" w:rsidRDefault="00A36DAB"/>
    <w:p w:rsidR="002732DF" w:rsidRDefault="002732DF" w:rsidP="00A36DAB"/>
    <w:sectPr w:rsidR="002732DF" w:rsidSect="005A3541">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D94" w:rsidRDefault="00000D94" w:rsidP="00600DCD">
      <w:pPr>
        <w:spacing w:after="0" w:line="240" w:lineRule="auto"/>
      </w:pPr>
      <w:r>
        <w:separator/>
      </w:r>
    </w:p>
  </w:endnote>
  <w:endnote w:type="continuationSeparator" w:id="0">
    <w:p w:rsidR="00000D94" w:rsidRDefault="00000D94" w:rsidP="0060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D36" w:rsidRDefault="00A06D36">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Salihin</w:t>
    </w:r>
    <w:proofErr w:type="spellEnd"/>
    <w:r>
      <w:rPr>
        <w:rFonts w:asciiTheme="majorHAnsi" w:eastAsiaTheme="majorEastAsia" w:hAnsiTheme="majorHAnsi" w:cstheme="majorBidi"/>
      </w:rPr>
      <w:t xml:space="preserve"> Properties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D3646" w:rsidRPr="002D3646">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A06D36" w:rsidRDefault="00A06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D94" w:rsidRDefault="00000D94" w:rsidP="00600DCD">
      <w:pPr>
        <w:spacing w:after="0" w:line="240" w:lineRule="auto"/>
      </w:pPr>
      <w:r>
        <w:separator/>
      </w:r>
    </w:p>
  </w:footnote>
  <w:footnote w:type="continuationSeparator" w:id="0">
    <w:p w:rsidR="00000D94" w:rsidRDefault="00000D94" w:rsidP="00600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D36" w:rsidRDefault="00A06D36">
    <w:pPr>
      <w:pStyle w:val="Header"/>
    </w:pPr>
    <w:r>
      <w:rPr>
        <w:noProof/>
        <w:lang w:eastAsia="en-MY"/>
      </w:rPr>
      <w:drawing>
        <wp:inline distT="0" distB="0" distL="0" distR="0" wp14:anchorId="6246993D" wp14:editId="4971B145">
          <wp:extent cx="2333625" cy="428625"/>
          <wp:effectExtent l="0" t="0" r="9525" b="9525"/>
          <wp:docPr id="2" name="Picture 4" descr="P:\SALIHIN Logo Centre\SALIHIN 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P:\SALIHIN Logo Centre\SALIHIN T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428625"/>
                  </a:xfrm>
                  <a:prstGeom prst="rect">
                    <a:avLst/>
                  </a:prstGeom>
                  <a:noFill/>
                  <a:ln>
                    <a:noFill/>
                  </a:ln>
                  <a:extLst/>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F11"/>
    <w:multiLevelType w:val="hybridMultilevel"/>
    <w:tmpl w:val="D5C44612"/>
    <w:lvl w:ilvl="0" w:tplc="AB5EA83C">
      <w:start w:val="1"/>
      <w:numFmt w:val="lowerRoman"/>
      <w:lvlText w:val="(%1)"/>
      <w:lvlJc w:val="left"/>
      <w:pPr>
        <w:ind w:left="1080" w:hanging="720"/>
      </w:pPr>
      <w:rPr>
        <w:rFonts w:hint="default"/>
        <w:color w:val="E36C0A" w:themeColor="accent6" w:themeShade="BF"/>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7E80730"/>
    <w:multiLevelType w:val="hybridMultilevel"/>
    <w:tmpl w:val="CFE2D02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D90078B"/>
    <w:multiLevelType w:val="hybridMultilevel"/>
    <w:tmpl w:val="F5A426EA"/>
    <w:lvl w:ilvl="0" w:tplc="488EC0EE">
      <w:start w:val="1"/>
      <w:numFmt w:val="lowerRoman"/>
      <w:lvlText w:val="(%1)"/>
      <w:lvlJc w:val="left"/>
      <w:pPr>
        <w:ind w:left="1080" w:hanging="720"/>
      </w:pPr>
      <w:rPr>
        <w:rFonts w:hint="default"/>
        <w:color w:val="E36C0A" w:themeColor="accent6" w:themeShade="BF"/>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4621C10"/>
    <w:multiLevelType w:val="hybridMultilevel"/>
    <w:tmpl w:val="3BE63F58"/>
    <w:lvl w:ilvl="0" w:tplc="3C8E8E80">
      <w:start w:val="1"/>
      <w:numFmt w:val="lowerRoman"/>
      <w:lvlText w:val="%1)"/>
      <w:lvlJc w:val="left"/>
      <w:pPr>
        <w:ind w:left="1080" w:hanging="720"/>
      </w:pPr>
      <w:rPr>
        <w:rFonts w:hint="default"/>
        <w:color w:val="F79646" w:themeColor="accent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14E760F"/>
    <w:multiLevelType w:val="hybridMultilevel"/>
    <w:tmpl w:val="DAA450D4"/>
    <w:lvl w:ilvl="0" w:tplc="D936A56E">
      <w:start w:val="1"/>
      <w:numFmt w:val="decimal"/>
      <w:lvlText w:val="%1."/>
      <w:lvlJc w:val="left"/>
      <w:pPr>
        <w:ind w:left="405" w:hanging="360"/>
      </w:pPr>
      <w:rPr>
        <w:rFonts w:hint="default"/>
      </w:rPr>
    </w:lvl>
    <w:lvl w:ilvl="1" w:tplc="44090019" w:tentative="1">
      <w:start w:val="1"/>
      <w:numFmt w:val="lowerLetter"/>
      <w:lvlText w:val="%2."/>
      <w:lvlJc w:val="left"/>
      <w:pPr>
        <w:ind w:left="1125" w:hanging="360"/>
      </w:pPr>
    </w:lvl>
    <w:lvl w:ilvl="2" w:tplc="4409001B" w:tentative="1">
      <w:start w:val="1"/>
      <w:numFmt w:val="lowerRoman"/>
      <w:lvlText w:val="%3."/>
      <w:lvlJc w:val="right"/>
      <w:pPr>
        <w:ind w:left="1845" w:hanging="180"/>
      </w:pPr>
    </w:lvl>
    <w:lvl w:ilvl="3" w:tplc="4409000F" w:tentative="1">
      <w:start w:val="1"/>
      <w:numFmt w:val="decimal"/>
      <w:lvlText w:val="%4."/>
      <w:lvlJc w:val="left"/>
      <w:pPr>
        <w:ind w:left="2565" w:hanging="360"/>
      </w:pPr>
    </w:lvl>
    <w:lvl w:ilvl="4" w:tplc="44090019" w:tentative="1">
      <w:start w:val="1"/>
      <w:numFmt w:val="lowerLetter"/>
      <w:lvlText w:val="%5."/>
      <w:lvlJc w:val="left"/>
      <w:pPr>
        <w:ind w:left="3285" w:hanging="360"/>
      </w:pPr>
    </w:lvl>
    <w:lvl w:ilvl="5" w:tplc="4409001B" w:tentative="1">
      <w:start w:val="1"/>
      <w:numFmt w:val="lowerRoman"/>
      <w:lvlText w:val="%6."/>
      <w:lvlJc w:val="right"/>
      <w:pPr>
        <w:ind w:left="4005" w:hanging="180"/>
      </w:pPr>
    </w:lvl>
    <w:lvl w:ilvl="6" w:tplc="4409000F" w:tentative="1">
      <w:start w:val="1"/>
      <w:numFmt w:val="decimal"/>
      <w:lvlText w:val="%7."/>
      <w:lvlJc w:val="left"/>
      <w:pPr>
        <w:ind w:left="4725" w:hanging="360"/>
      </w:pPr>
    </w:lvl>
    <w:lvl w:ilvl="7" w:tplc="44090019" w:tentative="1">
      <w:start w:val="1"/>
      <w:numFmt w:val="lowerLetter"/>
      <w:lvlText w:val="%8."/>
      <w:lvlJc w:val="left"/>
      <w:pPr>
        <w:ind w:left="5445" w:hanging="360"/>
      </w:pPr>
    </w:lvl>
    <w:lvl w:ilvl="8" w:tplc="4409001B" w:tentative="1">
      <w:start w:val="1"/>
      <w:numFmt w:val="lowerRoman"/>
      <w:lvlText w:val="%9."/>
      <w:lvlJc w:val="right"/>
      <w:pPr>
        <w:ind w:left="6165" w:hanging="180"/>
      </w:pPr>
    </w:lvl>
  </w:abstractNum>
  <w:abstractNum w:abstractNumId="5">
    <w:nsid w:val="2B8D7FAF"/>
    <w:multiLevelType w:val="hybridMultilevel"/>
    <w:tmpl w:val="86BA2D3C"/>
    <w:lvl w:ilvl="0" w:tplc="D61C7136">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2BAD3506"/>
    <w:multiLevelType w:val="hybridMultilevel"/>
    <w:tmpl w:val="EFCAC18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2D6715B3"/>
    <w:multiLevelType w:val="hybridMultilevel"/>
    <w:tmpl w:val="94C2666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ECE4614"/>
    <w:multiLevelType w:val="hybridMultilevel"/>
    <w:tmpl w:val="681EDE1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2FBE53EB"/>
    <w:multiLevelType w:val="hybridMultilevel"/>
    <w:tmpl w:val="35A43F2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1914305"/>
    <w:multiLevelType w:val="hybridMultilevel"/>
    <w:tmpl w:val="AE96502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3228590A"/>
    <w:multiLevelType w:val="hybridMultilevel"/>
    <w:tmpl w:val="63644EA8"/>
    <w:lvl w:ilvl="0" w:tplc="5648996C">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nsid w:val="3C93172C"/>
    <w:multiLevelType w:val="hybridMultilevel"/>
    <w:tmpl w:val="4BDE00B4"/>
    <w:lvl w:ilvl="0" w:tplc="D27450E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FE73F1A"/>
    <w:multiLevelType w:val="hybridMultilevel"/>
    <w:tmpl w:val="F5A426EA"/>
    <w:lvl w:ilvl="0" w:tplc="488EC0EE">
      <w:start w:val="1"/>
      <w:numFmt w:val="lowerRoman"/>
      <w:lvlText w:val="(%1)"/>
      <w:lvlJc w:val="left"/>
      <w:pPr>
        <w:ind w:left="1080" w:hanging="720"/>
      </w:pPr>
      <w:rPr>
        <w:rFonts w:hint="default"/>
        <w:color w:val="E36C0A" w:themeColor="accent6" w:themeShade="BF"/>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4CCB42C9"/>
    <w:multiLevelType w:val="hybridMultilevel"/>
    <w:tmpl w:val="D5C44612"/>
    <w:lvl w:ilvl="0" w:tplc="AB5EA83C">
      <w:start w:val="1"/>
      <w:numFmt w:val="lowerRoman"/>
      <w:lvlText w:val="(%1)"/>
      <w:lvlJc w:val="left"/>
      <w:pPr>
        <w:ind w:left="1080" w:hanging="720"/>
      </w:pPr>
      <w:rPr>
        <w:rFonts w:hint="default"/>
        <w:color w:val="E36C0A" w:themeColor="accent6" w:themeShade="BF"/>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5E180DFD"/>
    <w:multiLevelType w:val="hybridMultilevel"/>
    <w:tmpl w:val="56CA063C"/>
    <w:lvl w:ilvl="0" w:tplc="42E25190">
      <w:start w:val="2"/>
      <w:numFmt w:val="bullet"/>
      <w:lvlText w:val="-"/>
      <w:lvlJc w:val="left"/>
      <w:pPr>
        <w:ind w:left="555" w:hanging="360"/>
      </w:pPr>
      <w:rPr>
        <w:rFonts w:ascii="Calibri" w:eastAsiaTheme="minorHAnsi" w:hAnsi="Calibri" w:cstheme="minorBidi" w:hint="default"/>
      </w:rPr>
    </w:lvl>
    <w:lvl w:ilvl="1" w:tplc="44090003" w:tentative="1">
      <w:start w:val="1"/>
      <w:numFmt w:val="bullet"/>
      <w:lvlText w:val="o"/>
      <w:lvlJc w:val="left"/>
      <w:pPr>
        <w:ind w:left="1275" w:hanging="360"/>
      </w:pPr>
      <w:rPr>
        <w:rFonts w:ascii="Courier New" w:hAnsi="Courier New" w:cs="Courier New" w:hint="default"/>
      </w:rPr>
    </w:lvl>
    <w:lvl w:ilvl="2" w:tplc="44090005" w:tentative="1">
      <w:start w:val="1"/>
      <w:numFmt w:val="bullet"/>
      <w:lvlText w:val=""/>
      <w:lvlJc w:val="left"/>
      <w:pPr>
        <w:ind w:left="1995" w:hanging="360"/>
      </w:pPr>
      <w:rPr>
        <w:rFonts w:ascii="Wingdings" w:hAnsi="Wingdings" w:hint="default"/>
      </w:rPr>
    </w:lvl>
    <w:lvl w:ilvl="3" w:tplc="44090001" w:tentative="1">
      <w:start w:val="1"/>
      <w:numFmt w:val="bullet"/>
      <w:lvlText w:val=""/>
      <w:lvlJc w:val="left"/>
      <w:pPr>
        <w:ind w:left="2715" w:hanging="360"/>
      </w:pPr>
      <w:rPr>
        <w:rFonts w:ascii="Symbol" w:hAnsi="Symbol" w:hint="default"/>
      </w:rPr>
    </w:lvl>
    <w:lvl w:ilvl="4" w:tplc="44090003" w:tentative="1">
      <w:start w:val="1"/>
      <w:numFmt w:val="bullet"/>
      <w:lvlText w:val="o"/>
      <w:lvlJc w:val="left"/>
      <w:pPr>
        <w:ind w:left="3435" w:hanging="360"/>
      </w:pPr>
      <w:rPr>
        <w:rFonts w:ascii="Courier New" w:hAnsi="Courier New" w:cs="Courier New" w:hint="default"/>
      </w:rPr>
    </w:lvl>
    <w:lvl w:ilvl="5" w:tplc="44090005" w:tentative="1">
      <w:start w:val="1"/>
      <w:numFmt w:val="bullet"/>
      <w:lvlText w:val=""/>
      <w:lvlJc w:val="left"/>
      <w:pPr>
        <w:ind w:left="4155" w:hanging="360"/>
      </w:pPr>
      <w:rPr>
        <w:rFonts w:ascii="Wingdings" w:hAnsi="Wingdings" w:hint="default"/>
      </w:rPr>
    </w:lvl>
    <w:lvl w:ilvl="6" w:tplc="44090001" w:tentative="1">
      <w:start w:val="1"/>
      <w:numFmt w:val="bullet"/>
      <w:lvlText w:val=""/>
      <w:lvlJc w:val="left"/>
      <w:pPr>
        <w:ind w:left="4875" w:hanging="360"/>
      </w:pPr>
      <w:rPr>
        <w:rFonts w:ascii="Symbol" w:hAnsi="Symbol" w:hint="default"/>
      </w:rPr>
    </w:lvl>
    <w:lvl w:ilvl="7" w:tplc="44090003" w:tentative="1">
      <w:start w:val="1"/>
      <w:numFmt w:val="bullet"/>
      <w:lvlText w:val="o"/>
      <w:lvlJc w:val="left"/>
      <w:pPr>
        <w:ind w:left="5595" w:hanging="360"/>
      </w:pPr>
      <w:rPr>
        <w:rFonts w:ascii="Courier New" w:hAnsi="Courier New" w:cs="Courier New" w:hint="default"/>
      </w:rPr>
    </w:lvl>
    <w:lvl w:ilvl="8" w:tplc="44090005" w:tentative="1">
      <w:start w:val="1"/>
      <w:numFmt w:val="bullet"/>
      <w:lvlText w:val=""/>
      <w:lvlJc w:val="left"/>
      <w:pPr>
        <w:ind w:left="6315" w:hanging="360"/>
      </w:pPr>
      <w:rPr>
        <w:rFonts w:ascii="Wingdings" w:hAnsi="Wingdings" w:hint="default"/>
      </w:rPr>
    </w:lvl>
  </w:abstractNum>
  <w:abstractNum w:abstractNumId="16">
    <w:nsid w:val="69070B3D"/>
    <w:multiLevelType w:val="hybridMultilevel"/>
    <w:tmpl w:val="A9C0C50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75144EF3"/>
    <w:multiLevelType w:val="hybridMultilevel"/>
    <w:tmpl w:val="6698563C"/>
    <w:lvl w:ilvl="0" w:tplc="00785AC4">
      <w:start w:val="1"/>
      <w:numFmt w:val="lowerRoman"/>
      <w:lvlText w:val="%1)"/>
      <w:lvlJc w:val="left"/>
      <w:pPr>
        <w:ind w:left="2160" w:hanging="720"/>
      </w:p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44090019">
      <w:start w:val="1"/>
      <w:numFmt w:val="lowerLetter"/>
      <w:lvlText w:val="%5."/>
      <w:lvlJc w:val="left"/>
      <w:pPr>
        <w:ind w:left="4680" w:hanging="360"/>
      </w:pPr>
    </w:lvl>
    <w:lvl w:ilvl="5" w:tplc="4409001B">
      <w:start w:val="1"/>
      <w:numFmt w:val="lowerRoman"/>
      <w:lvlText w:val="%6."/>
      <w:lvlJc w:val="right"/>
      <w:pPr>
        <w:ind w:left="5400" w:hanging="180"/>
      </w:pPr>
    </w:lvl>
    <w:lvl w:ilvl="6" w:tplc="4409000F">
      <w:start w:val="1"/>
      <w:numFmt w:val="decimal"/>
      <w:lvlText w:val="%7."/>
      <w:lvlJc w:val="left"/>
      <w:pPr>
        <w:ind w:left="6120" w:hanging="360"/>
      </w:pPr>
    </w:lvl>
    <w:lvl w:ilvl="7" w:tplc="44090019">
      <w:start w:val="1"/>
      <w:numFmt w:val="lowerLetter"/>
      <w:lvlText w:val="%8."/>
      <w:lvlJc w:val="left"/>
      <w:pPr>
        <w:ind w:left="6840" w:hanging="360"/>
      </w:pPr>
    </w:lvl>
    <w:lvl w:ilvl="8" w:tplc="4409001B">
      <w:start w:val="1"/>
      <w:numFmt w:val="lowerRoman"/>
      <w:lvlText w:val="%9."/>
      <w:lvlJc w:val="right"/>
      <w:pPr>
        <w:ind w:left="7560" w:hanging="180"/>
      </w:pPr>
    </w:lvl>
  </w:abstractNum>
  <w:num w:numId="1">
    <w:abstractNumId w:val="15"/>
  </w:num>
  <w:num w:numId="2">
    <w:abstractNumId w:val="4"/>
  </w:num>
  <w:num w:numId="3">
    <w:abstractNumId w:val="7"/>
  </w:num>
  <w:num w:numId="4">
    <w:abstractNumId w:val="3"/>
  </w:num>
  <w:num w:numId="5">
    <w:abstractNumId w:val="0"/>
  </w:num>
  <w:num w:numId="6">
    <w:abstractNumId w:val="14"/>
  </w:num>
  <w:num w:numId="7">
    <w:abstractNumId w:val="13"/>
  </w:num>
  <w:num w:numId="8">
    <w:abstractNumId w:val="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2"/>
  </w:num>
  <w:num w:numId="13">
    <w:abstractNumId w:val="1"/>
  </w:num>
  <w:num w:numId="14">
    <w:abstractNumId w:val="10"/>
  </w:num>
  <w:num w:numId="15">
    <w:abstractNumId w:val="8"/>
  </w:num>
  <w:num w:numId="16">
    <w:abstractNumId w:val="16"/>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AB"/>
    <w:rsid w:val="00000D94"/>
    <w:rsid w:val="000535B5"/>
    <w:rsid w:val="00104F4E"/>
    <w:rsid w:val="00113438"/>
    <w:rsid w:val="00121ADB"/>
    <w:rsid w:val="00165792"/>
    <w:rsid w:val="001A68BE"/>
    <w:rsid w:val="001D5B26"/>
    <w:rsid w:val="001D5FB9"/>
    <w:rsid w:val="001F020E"/>
    <w:rsid w:val="00200331"/>
    <w:rsid w:val="00251DFC"/>
    <w:rsid w:val="00256B05"/>
    <w:rsid w:val="00267AD9"/>
    <w:rsid w:val="002732DF"/>
    <w:rsid w:val="002846DB"/>
    <w:rsid w:val="0029076B"/>
    <w:rsid w:val="002D3646"/>
    <w:rsid w:val="0030684A"/>
    <w:rsid w:val="00320041"/>
    <w:rsid w:val="003302E6"/>
    <w:rsid w:val="0033633E"/>
    <w:rsid w:val="00355A14"/>
    <w:rsid w:val="003716DE"/>
    <w:rsid w:val="00385BCB"/>
    <w:rsid w:val="004074FF"/>
    <w:rsid w:val="00420745"/>
    <w:rsid w:val="00425EE5"/>
    <w:rsid w:val="00432F72"/>
    <w:rsid w:val="00441639"/>
    <w:rsid w:val="0048631A"/>
    <w:rsid w:val="0049185E"/>
    <w:rsid w:val="00494EAA"/>
    <w:rsid w:val="004A755E"/>
    <w:rsid w:val="004C1DF8"/>
    <w:rsid w:val="004F073F"/>
    <w:rsid w:val="00506A84"/>
    <w:rsid w:val="005757D8"/>
    <w:rsid w:val="00592894"/>
    <w:rsid w:val="00597E85"/>
    <w:rsid w:val="005A3541"/>
    <w:rsid w:val="00600DCD"/>
    <w:rsid w:val="006014EF"/>
    <w:rsid w:val="00611555"/>
    <w:rsid w:val="00636882"/>
    <w:rsid w:val="00660466"/>
    <w:rsid w:val="006D62A2"/>
    <w:rsid w:val="00723B2A"/>
    <w:rsid w:val="007374E4"/>
    <w:rsid w:val="0075650C"/>
    <w:rsid w:val="007646E0"/>
    <w:rsid w:val="00766805"/>
    <w:rsid w:val="007959AC"/>
    <w:rsid w:val="007C038A"/>
    <w:rsid w:val="007C7003"/>
    <w:rsid w:val="007D12DE"/>
    <w:rsid w:val="007D7C27"/>
    <w:rsid w:val="007F1FE4"/>
    <w:rsid w:val="00800C28"/>
    <w:rsid w:val="00863DCE"/>
    <w:rsid w:val="00880BB8"/>
    <w:rsid w:val="008A3C6C"/>
    <w:rsid w:val="008A7036"/>
    <w:rsid w:val="008B3969"/>
    <w:rsid w:val="008B6667"/>
    <w:rsid w:val="00943C9C"/>
    <w:rsid w:val="00964D1F"/>
    <w:rsid w:val="009720C2"/>
    <w:rsid w:val="009E1C50"/>
    <w:rsid w:val="009F22F5"/>
    <w:rsid w:val="00A06D36"/>
    <w:rsid w:val="00A36DAB"/>
    <w:rsid w:val="00A42328"/>
    <w:rsid w:val="00A73766"/>
    <w:rsid w:val="00AE2742"/>
    <w:rsid w:val="00AE6338"/>
    <w:rsid w:val="00AE644D"/>
    <w:rsid w:val="00B2738A"/>
    <w:rsid w:val="00B42320"/>
    <w:rsid w:val="00BB3718"/>
    <w:rsid w:val="00C74340"/>
    <w:rsid w:val="00C85A02"/>
    <w:rsid w:val="00CB7495"/>
    <w:rsid w:val="00CF66CD"/>
    <w:rsid w:val="00D27387"/>
    <w:rsid w:val="00D45652"/>
    <w:rsid w:val="00D5159B"/>
    <w:rsid w:val="00D731DF"/>
    <w:rsid w:val="00D84B1A"/>
    <w:rsid w:val="00DC1746"/>
    <w:rsid w:val="00DE6D78"/>
    <w:rsid w:val="00DF6D79"/>
    <w:rsid w:val="00E47A04"/>
    <w:rsid w:val="00E82D85"/>
    <w:rsid w:val="00EE0F33"/>
    <w:rsid w:val="00EE2492"/>
    <w:rsid w:val="00EF4E88"/>
    <w:rsid w:val="00FC23AB"/>
    <w:rsid w:val="00FC7DB2"/>
    <w:rsid w:val="00FF1B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DAB"/>
    <w:pPr>
      <w:ind w:left="720"/>
      <w:contextualSpacing/>
    </w:pPr>
  </w:style>
  <w:style w:type="paragraph" w:styleId="BalloonText">
    <w:name w:val="Balloon Text"/>
    <w:basedOn w:val="Normal"/>
    <w:link w:val="BalloonTextChar"/>
    <w:uiPriority w:val="99"/>
    <w:semiHidden/>
    <w:unhideWhenUsed/>
    <w:rsid w:val="0096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1F"/>
    <w:rPr>
      <w:rFonts w:ascii="Tahoma" w:hAnsi="Tahoma" w:cs="Tahoma"/>
      <w:sz w:val="16"/>
      <w:szCs w:val="16"/>
    </w:rPr>
  </w:style>
  <w:style w:type="paragraph" w:styleId="Header">
    <w:name w:val="header"/>
    <w:basedOn w:val="Normal"/>
    <w:link w:val="HeaderChar"/>
    <w:uiPriority w:val="99"/>
    <w:unhideWhenUsed/>
    <w:rsid w:val="0060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DCD"/>
  </w:style>
  <w:style w:type="paragraph" w:styleId="Footer">
    <w:name w:val="footer"/>
    <w:basedOn w:val="Normal"/>
    <w:link w:val="FooterChar"/>
    <w:uiPriority w:val="99"/>
    <w:unhideWhenUsed/>
    <w:rsid w:val="0060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DCD"/>
  </w:style>
  <w:style w:type="paragraph" w:styleId="NormalWeb">
    <w:name w:val="Normal (Web)"/>
    <w:basedOn w:val="Normal"/>
    <w:uiPriority w:val="99"/>
    <w:unhideWhenUsed/>
    <w:rsid w:val="00BB3718"/>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DAB"/>
    <w:pPr>
      <w:ind w:left="720"/>
      <w:contextualSpacing/>
    </w:pPr>
  </w:style>
  <w:style w:type="paragraph" w:styleId="BalloonText">
    <w:name w:val="Balloon Text"/>
    <w:basedOn w:val="Normal"/>
    <w:link w:val="BalloonTextChar"/>
    <w:uiPriority w:val="99"/>
    <w:semiHidden/>
    <w:unhideWhenUsed/>
    <w:rsid w:val="0096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1F"/>
    <w:rPr>
      <w:rFonts w:ascii="Tahoma" w:hAnsi="Tahoma" w:cs="Tahoma"/>
      <w:sz w:val="16"/>
      <w:szCs w:val="16"/>
    </w:rPr>
  </w:style>
  <w:style w:type="paragraph" w:styleId="Header">
    <w:name w:val="header"/>
    <w:basedOn w:val="Normal"/>
    <w:link w:val="HeaderChar"/>
    <w:uiPriority w:val="99"/>
    <w:unhideWhenUsed/>
    <w:rsid w:val="0060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DCD"/>
  </w:style>
  <w:style w:type="paragraph" w:styleId="Footer">
    <w:name w:val="footer"/>
    <w:basedOn w:val="Normal"/>
    <w:link w:val="FooterChar"/>
    <w:uiPriority w:val="99"/>
    <w:unhideWhenUsed/>
    <w:rsid w:val="0060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DCD"/>
  </w:style>
  <w:style w:type="paragraph" w:styleId="NormalWeb">
    <w:name w:val="Normal (Web)"/>
    <w:basedOn w:val="Normal"/>
    <w:uiPriority w:val="99"/>
    <w:unhideWhenUsed/>
    <w:rsid w:val="00BB3718"/>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2790">
      <w:bodyDiv w:val="1"/>
      <w:marLeft w:val="0"/>
      <w:marRight w:val="0"/>
      <w:marTop w:val="0"/>
      <w:marBottom w:val="0"/>
      <w:divBdr>
        <w:top w:val="none" w:sz="0" w:space="0" w:color="auto"/>
        <w:left w:val="none" w:sz="0" w:space="0" w:color="auto"/>
        <w:bottom w:val="none" w:sz="0" w:space="0" w:color="auto"/>
        <w:right w:val="none" w:sz="0" w:space="0" w:color="auto"/>
      </w:divBdr>
    </w:div>
    <w:div w:id="289095935">
      <w:bodyDiv w:val="1"/>
      <w:marLeft w:val="0"/>
      <w:marRight w:val="0"/>
      <w:marTop w:val="0"/>
      <w:marBottom w:val="0"/>
      <w:divBdr>
        <w:top w:val="none" w:sz="0" w:space="0" w:color="auto"/>
        <w:left w:val="none" w:sz="0" w:space="0" w:color="auto"/>
        <w:bottom w:val="none" w:sz="0" w:space="0" w:color="auto"/>
        <w:right w:val="none" w:sz="0" w:space="0" w:color="auto"/>
      </w:divBdr>
    </w:div>
    <w:div w:id="406415729">
      <w:bodyDiv w:val="1"/>
      <w:marLeft w:val="0"/>
      <w:marRight w:val="0"/>
      <w:marTop w:val="0"/>
      <w:marBottom w:val="0"/>
      <w:divBdr>
        <w:top w:val="none" w:sz="0" w:space="0" w:color="auto"/>
        <w:left w:val="none" w:sz="0" w:space="0" w:color="auto"/>
        <w:bottom w:val="none" w:sz="0" w:space="0" w:color="auto"/>
        <w:right w:val="none" w:sz="0" w:space="0" w:color="auto"/>
      </w:divBdr>
    </w:div>
    <w:div w:id="517087413">
      <w:bodyDiv w:val="1"/>
      <w:marLeft w:val="0"/>
      <w:marRight w:val="0"/>
      <w:marTop w:val="0"/>
      <w:marBottom w:val="0"/>
      <w:divBdr>
        <w:top w:val="none" w:sz="0" w:space="0" w:color="auto"/>
        <w:left w:val="none" w:sz="0" w:space="0" w:color="auto"/>
        <w:bottom w:val="none" w:sz="0" w:space="0" w:color="auto"/>
        <w:right w:val="none" w:sz="0" w:space="0" w:color="auto"/>
      </w:divBdr>
    </w:div>
    <w:div w:id="633682880">
      <w:bodyDiv w:val="1"/>
      <w:marLeft w:val="0"/>
      <w:marRight w:val="0"/>
      <w:marTop w:val="0"/>
      <w:marBottom w:val="0"/>
      <w:divBdr>
        <w:top w:val="none" w:sz="0" w:space="0" w:color="auto"/>
        <w:left w:val="none" w:sz="0" w:space="0" w:color="auto"/>
        <w:bottom w:val="none" w:sz="0" w:space="0" w:color="auto"/>
        <w:right w:val="none" w:sz="0" w:space="0" w:color="auto"/>
      </w:divBdr>
    </w:div>
    <w:div w:id="650905440">
      <w:bodyDiv w:val="1"/>
      <w:marLeft w:val="0"/>
      <w:marRight w:val="0"/>
      <w:marTop w:val="0"/>
      <w:marBottom w:val="0"/>
      <w:divBdr>
        <w:top w:val="none" w:sz="0" w:space="0" w:color="auto"/>
        <w:left w:val="none" w:sz="0" w:space="0" w:color="auto"/>
        <w:bottom w:val="none" w:sz="0" w:space="0" w:color="auto"/>
        <w:right w:val="none" w:sz="0" w:space="0" w:color="auto"/>
      </w:divBdr>
    </w:div>
    <w:div w:id="810364293">
      <w:bodyDiv w:val="1"/>
      <w:marLeft w:val="0"/>
      <w:marRight w:val="0"/>
      <w:marTop w:val="0"/>
      <w:marBottom w:val="0"/>
      <w:divBdr>
        <w:top w:val="none" w:sz="0" w:space="0" w:color="auto"/>
        <w:left w:val="none" w:sz="0" w:space="0" w:color="auto"/>
        <w:bottom w:val="none" w:sz="0" w:space="0" w:color="auto"/>
        <w:right w:val="none" w:sz="0" w:space="0" w:color="auto"/>
      </w:divBdr>
    </w:div>
    <w:div w:id="1047028498">
      <w:bodyDiv w:val="1"/>
      <w:marLeft w:val="0"/>
      <w:marRight w:val="0"/>
      <w:marTop w:val="0"/>
      <w:marBottom w:val="0"/>
      <w:divBdr>
        <w:top w:val="none" w:sz="0" w:space="0" w:color="auto"/>
        <w:left w:val="none" w:sz="0" w:space="0" w:color="auto"/>
        <w:bottom w:val="none" w:sz="0" w:space="0" w:color="auto"/>
        <w:right w:val="none" w:sz="0" w:space="0" w:color="auto"/>
      </w:divBdr>
    </w:div>
    <w:div w:id="1786346241">
      <w:bodyDiv w:val="1"/>
      <w:marLeft w:val="0"/>
      <w:marRight w:val="0"/>
      <w:marTop w:val="0"/>
      <w:marBottom w:val="0"/>
      <w:divBdr>
        <w:top w:val="none" w:sz="0" w:space="0" w:color="auto"/>
        <w:left w:val="none" w:sz="0" w:space="0" w:color="auto"/>
        <w:bottom w:val="none" w:sz="0" w:space="0" w:color="auto"/>
        <w:right w:val="none" w:sz="0" w:space="0" w:color="auto"/>
      </w:divBdr>
    </w:div>
    <w:div w:id="2002465380">
      <w:bodyDiv w:val="1"/>
      <w:marLeft w:val="0"/>
      <w:marRight w:val="0"/>
      <w:marTop w:val="0"/>
      <w:marBottom w:val="0"/>
      <w:divBdr>
        <w:top w:val="none" w:sz="0" w:space="0" w:color="auto"/>
        <w:left w:val="none" w:sz="0" w:space="0" w:color="auto"/>
        <w:bottom w:val="none" w:sz="0" w:space="0" w:color="auto"/>
        <w:right w:val="none" w:sz="0" w:space="0" w:color="auto"/>
      </w:divBdr>
    </w:div>
    <w:div w:id="21256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4B47-D838-4812-8AE9-359A06B6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1</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User</cp:lastModifiedBy>
  <cp:revision>47</cp:revision>
  <dcterms:created xsi:type="dcterms:W3CDTF">2015-02-23T08:57:00Z</dcterms:created>
  <dcterms:modified xsi:type="dcterms:W3CDTF">2017-06-14T09:24:00Z</dcterms:modified>
</cp:coreProperties>
</file>