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spacing w:line="240" w:lineRule="auto"/>
        <w:contextualSpacing/>
        <w:jc w:val="center"/>
        <w:rPr>
          <w:rFonts w:ascii="Arial" w:hAnsi="Arial" w:cs="Arial"/>
          <w:b/>
        </w:rPr>
      </w:pPr>
      <w:r>
        <w:rPr>
          <w:rFonts w:ascii="Arial" w:hAnsi="Arial" w:cs="Arial"/>
          <w:b/>
        </w:rPr>
        <w:t>KUB MALAYSIA BERHAD</w:t>
      </w:r>
    </w:p>
    <w:p>
      <w:pPr>
        <w:spacing w:line="240" w:lineRule="auto"/>
        <w:contextualSpacing/>
        <w:jc w:val="center"/>
        <w:rPr>
          <w:rFonts w:ascii="Arial" w:hAnsi="Arial" w:cs="Arial"/>
          <w:b/>
        </w:rPr>
      </w:pPr>
      <w:r>
        <w:rPr>
          <w:rFonts w:ascii="Arial" w:hAnsi="Arial" w:cs="Arial"/>
          <w:b/>
        </w:rPr>
        <w:t>EXTRAORDINARY GENERAL MEETING</w:t>
      </w:r>
    </w:p>
    <w:p>
      <w:pPr>
        <w:spacing w:line="240" w:lineRule="auto"/>
        <w:contextualSpacing/>
        <w:jc w:val="center"/>
        <w:rPr>
          <w:rFonts w:ascii="Arial" w:hAnsi="Arial" w:cs="Arial"/>
          <w:b/>
        </w:rPr>
      </w:pPr>
    </w:p>
    <w:p>
      <w:pPr>
        <w:spacing w:line="240" w:lineRule="auto"/>
        <w:contextualSpacing/>
        <w:jc w:val="center"/>
        <w:rPr>
          <w:rFonts w:ascii="Arial" w:hAnsi="Arial" w:cs="Arial"/>
          <w:b/>
        </w:rPr>
      </w:pPr>
      <w:r>
        <w:rPr>
          <w:rFonts w:ascii="Arial" w:hAnsi="Arial" w:cs="Arial"/>
          <w:b/>
        </w:rPr>
        <w:t>DEWAN SHAH ALAM 1, GROUND FLOOR, SHAH ALAM CONVENTION CENTRE,</w:t>
      </w:r>
    </w:p>
    <w:p>
      <w:pPr>
        <w:spacing w:line="240" w:lineRule="auto"/>
        <w:contextualSpacing/>
        <w:jc w:val="center"/>
        <w:rPr>
          <w:rFonts w:ascii="Arial" w:hAnsi="Arial" w:cs="Arial"/>
          <w:b/>
        </w:rPr>
      </w:pPr>
      <w:r>
        <w:rPr>
          <w:rFonts w:ascii="Arial" w:hAnsi="Arial" w:cs="Arial"/>
          <w:b/>
        </w:rPr>
        <w:t>NO.4, JALAN PERBADANAN 14/9, 40000 SHAH ALAM, SELANGOR</w:t>
      </w:r>
    </w:p>
    <w:p>
      <w:pPr>
        <w:spacing w:line="240" w:lineRule="auto"/>
        <w:contextualSpacing/>
        <w:jc w:val="center"/>
        <w:rPr>
          <w:rFonts w:ascii="Arial" w:hAnsi="Arial" w:cs="Arial"/>
          <w:b/>
        </w:rPr>
      </w:pPr>
      <w:r>
        <w:rPr>
          <w:rFonts w:ascii="Arial" w:hAnsi="Arial" w:cs="Arial"/>
          <w:b/>
        </w:rPr>
        <w:t>WEDNESDAY, 02 AUGUST 2017, AT 10.00 A.M</w:t>
      </w:r>
    </w:p>
    <w:p>
      <w:pPr>
        <w:spacing w:line="240" w:lineRule="auto"/>
        <w:contextualSpacing/>
        <w:jc w:val="center"/>
        <w:rPr>
          <w:rFonts w:ascii="Arial" w:hAnsi="Arial" w:cs="Arial"/>
          <w:b/>
        </w:rPr>
      </w:pPr>
    </w:p>
    <w:p>
      <w:pPr>
        <w:spacing w:line="240" w:lineRule="auto"/>
        <w:ind w:left="-180" w:right="-900"/>
        <w:contextualSpacing/>
        <w:jc w:val="both"/>
        <w:rPr>
          <w:rFonts w:ascii="Arial" w:hAnsi="Arial" w:cs="Arial"/>
        </w:rPr>
      </w:pPr>
      <w:r>
        <w:rPr>
          <w:rFonts w:ascii="Arial" w:hAnsi="Arial" w:cs="Arial"/>
        </w:rPr>
        <w:t>The following Ordinary Resolution as set out in the Notice of the Extraordinary General Meeting (‘</w:t>
      </w:r>
      <w:r>
        <w:rPr>
          <w:rFonts w:ascii="Arial" w:hAnsi="Arial" w:cs="Arial"/>
          <w:b/>
        </w:rPr>
        <w:t>EGM</w:t>
      </w:r>
      <w:r>
        <w:rPr>
          <w:rFonts w:ascii="Arial" w:hAnsi="Arial" w:cs="Arial"/>
        </w:rPr>
        <w:t>’) dated 10 July 2017 were duly voted by way of poll at the EGM of the Company in accordance with Paragraph 8.29A of the Main Market Listing Requirements of Bursa Malaysia Securities Berhad.</w:t>
      </w:r>
    </w:p>
    <w:p>
      <w:pPr>
        <w:spacing w:line="240" w:lineRule="auto"/>
        <w:contextualSpacing/>
        <w:jc w:val="both"/>
        <w:rPr>
          <w:rFonts w:ascii="Arial" w:hAnsi="Arial" w:cs="Arial"/>
        </w:rPr>
      </w:pPr>
    </w:p>
    <w:tbl>
      <w:tblPr>
        <w:tblStyle w:val="8"/>
        <w:tblW w:w="14286" w:type="dxa"/>
        <w:tblInd w:w="-318"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419"/>
        <w:gridCol w:w="3118"/>
        <w:gridCol w:w="1701"/>
        <w:gridCol w:w="1843"/>
        <w:gridCol w:w="1134"/>
        <w:gridCol w:w="992"/>
        <w:gridCol w:w="1469"/>
        <w:gridCol w:w="657"/>
        <w:gridCol w:w="993"/>
        <w:gridCol w:w="96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60" w:hRule="atLeast"/>
        </w:trPr>
        <w:tc>
          <w:tcPr>
            <w:tcW w:w="1419" w:type="dxa"/>
            <w:vMerge w:val="restart"/>
            <w:shd w:val="clear" w:color="auto" w:fill="BEBEBE" w:themeFill="background1" w:themeFillShade="BF"/>
            <w:vAlign w:val="bottom"/>
          </w:tcPr>
          <w:p>
            <w:pPr>
              <w:snapToGrid w:val="0"/>
              <w:spacing w:before="40" w:after="40" w:line="240" w:lineRule="auto"/>
              <w:rPr>
                <w:rFonts w:ascii="Arial" w:hAnsi="Arial" w:cs="Arial"/>
                <w:b/>
                <w:sz w:val="18"/>
                <w:szCs w:val="18"/>
              </w:rPr>
            </w:pPr>
            <w:r>
              <w:rPr>
                <w:rFonts w:ascii="Arial" w:hAnsi="Arial" w:cs="Arial"/>
                <w:b/>
                <w:sz w:val="18"/>
                <w:szCs w:val="18"/>
              </w:rPr>
              <w:t>RESOLUTION</w:t>
            </w:r>
          </w:p>
        </w:tc>
        <w:tc>
          <w:tcPr>
            <w:tcW w:w="3118" w:type="dxa"/>
            <w:vMerge w:val="restart"/>
            <w:shd w:val="clear" w:color="auto" w:fill="BEBEBE" w:themeFill="background1" w:themeFillShade="BF"/>
            <w:vAlign w:val="bottom"/>
          </w:tcPr>
          <w:p>
            <w:pPr>
              <w:snapToGrid w:val="0"/>
              <w:spacing w:before="40" w:after="40" w:line="240" w:lineRule="auto"/>
              <w:jc w:val="both"/>
              <w:rPr>
                <w:rFonts w:ascii="Arial" w:hAnsi="Arial" w:cs="Arial"/>
                <w:b/>
                <w:sz w:val="18"/>
                <w:szCs w:val="18"/>
              </w:rPr>
            </w:pPr>
            <w:r>
              <w:rPr>
                <w:rFonts w:ascii="Arial" w:hAnsi="Arial" w:cs="Arial"/>
                <w:b/>
                <w:sz w:val="18"/>
                <w:szCs w:val="18"/>
              </w:rPr>
              <w:t>AGENDA</w:t>
            </w:r>
          </w:p>
        </w:tc>
        <w:tc>
          <w:tcPr>
            <w:tcW w:w="3544" w:type="dxa"/>
            <w:gridSpan w:val="2"/>
            <w:shd w:val="clear" w:color="auto" w:fill="BEBEBE" w:themeFill="background1" w:themeFillShade="BF"/>
            <w:vAlign w:val="bottom"/>
          </w:tcPr>
          <w:p>
            <w:pPr>
              <w:snapToGrid w:val="0"/>
              <w:spacing w:before="40" w:after="40" w:line="240" w:lineRule="auto"/>
              <w:jc w:val="center"/>
              <w:rPr>
                <w:rFonts w:ascii="Arial" w:hAnsi="Arial" w:cs="Arial"/>
                <w:b/>
                <w:sz w:val="18"/>
                <w:szCs w:val="18"/>
              </w:rPr>
            </w:pPr>
            <w:r>
              <w:rPr>
                <w:rFonts w:ascii="Arial" w:hAnsi="Arial" w:cs="Arial"/>
                <w:b/>
                <w:sz w:val="18"/>
                <w:szCs w:val="18"/>
              </w:rPr>
              <w:t>FOR</w:t>
            </w:r>
          </w:p>
        </w:tc>
        <w:tc>
          <w:tcPr>
            <w:tcW w:w="2126" w:type="dxa"/>
            <w:gridSpan w:val="2"/>
            <w:shd w:val="clear" w:color="auto" w:fill="BEBEBE" w:themeFill="background1" w:themeFillShade="BF"/>
            <w:vAlign w:val="bottom"/>
          </w:tcPr>
          <w:p>
            <w:pPr>
              <w:snapToGrid w:val="0"/>
              <w:spacing w:before="40" w:after="40" w:line="240" w:lineRule="auto"/>
              <w:jc w:val="center"/>
              <w:rPr>
                <w:rFonts w:ascii="Arial" w:hAnsi="Arial" w:cs="Arial"/>
                <w:b/>
                <w:sz w:val="18"/>
                <w:szCs w:val="18"/>
              </w:rPr>
            </w:pPr>
            <w:r>
              <w:rPr>
                <w:rFonts w:ascii="Arial" w:hAnsi="Arial" w:cs="Arial"/>
                <w:b/>
                <w:sz w:val="18"/>
                <w:szCs w:val="18"/>
              </w:rPr>
              <w:t>AGAINST</w:t>
            </w:r>
          </w:p>
        </w:tc>
        <w:tc>
          <w:tcPr>
            <w:tcW w:w="2126" w:type="dxa"/>
            <w:gridSpan w:val="2"/>
            <w:shd w:val="clear" w:color="auto" w:fill="BEBEBE" w:themeFill="background1" w:themeFillShade="BF"/>
            <w:vAlign w:val="bottom"/>
          </w:tcPr>
          <w:p>
            <w:pPr>
              <w:snapToGrid w:val="0"/>
              <w:spacing w:before="40" w:after="40" w:line="240" w:lineRule="auto"/>
              <w:jc w:val="center"/>
              <w:rPr>
                <w:rFonts w:ascii="Arial" w:hAnsi="Arial" w:cs="Arial"/>
                <w:b/>
                <w:sz w:val="18"/>
                <w:szCs w:val="18"/>
              </w:rPr>
            </w:pPr>
            <w:r>
              <w:rPr>
                <w:rFonts w:ascii="Arial" w:hAnsi="Arial" w:cs="Arial"/>
                <w:b/>
                <w:sz w:val="18"/>
                <w:szCs w:val="18"/>
              </w:rPr>
              <w:t>TOTAL</w:t>
            </w:r>
          </w:p>
        </w:tc>
        <w:tc>
          <w:tcPr>
            <w:tcW w:w="1953" w:type="dxa"/>
            <w:gridSpan w:val="2"/>
            <w:shd w:val="clear" w:color="auto" w:fill="BEBEBE" w:themeFill="background1" w:themeFillShade="BF"/>
            <w:vAlign w:val="bottom"/>
          </w:tcPr>
          <w:p>
            <w:pPr>
              <w:snapToGrid w:val="0"/>
              <w:spacing w:before="40" w:after="40" w:line="240" w:lineRule="auto"/>
              <w:jc w:val="center"/>
              <w:rPr>
                <w:rFonts w:ascii="Arial" w:hAnsi="Arial" w:cs="Arial"/>
                <w:b/>
                <w:sz w:val="18"/>
                <w:szCs w:val="18"/>
              </w:rPr>
            </w:pPr>
            <w:r>
              <w:rPr>
                <w:rFonts w:ascii="Arial" w:hAnsi="Arial" w:cs="Arial"/>
                <w:b/>
                <w:sz w:val="18"/>
                <w:szCs w:val="18"/>
              </w:rPr>
              <w:t>ABSTAIN</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00" w:hRule="atLeast"/>
        </w:trPr>
        <w:tc>
          <w:tcPr>
            <w:tcW w:w="1419" w:type="dxa"/>
            <w:vMerge w:val="continue"/>
            <w:shd w:val="clear" w:color="auto" w:fill="BEBEBE" w:themeFill="background1" w:themeFillShade="BF"/>
            <w:vAlign w:val="bottom"/>
          </w:tcPr>
          <w:p>
            <w:pPr>
              <w:snapToGrid w:val="0"/>
              <w:spacing w:before="40" w:after="40" w:line="240" w:lineRule="auto"/>
              <w:jc w:val="both"/>
              <w:rPr>
                <w:rFonts w:ascii="Arial" w:hAnsi="Arial" w:cs="Arial"/>
                <w:b/>
                <w:sz w:val="18"/>
                <w:szCs w:val="18"/>
              </w:rPr>
            </w:pPr>
          </w:p>
        </w:tc>
        <w:tc>
          <w:tcPr>
            <w:tcW w:w="3118" w:type="dxa"/>
            <w:vMerge w:val="continue"/>
            <w:shd w:val="clear" w:color="auto" w:fill="BEBEBE" w:themeFill="background1" w:themeFillShade="BF"/>
            <w:vAlign w:val="bottom"/>
          </w:tcPr>
          <w:p>
            <w:pPr>
              <w:snapToGrid w:val="0"/>
              <w:spacing w:before="40" w:after="40" w:line="240" w:lineRule="auto"/>
              <w:jc w:val="both"/>
              <w:rPr>
                <w:rFonts w:ascii="Arial" w:hAnsi="Arial" w:cs="Arial"/>
                <w:b/>
                <w:sz w:val="18"/>
                <w:szCs w:val="18"/>
              </w:rPr>
            </w:pPr>
          </w:p>
        </w:tc>
        <w:tc>
          <w:tcPr>
            <w:tcW w:w="1701" w:type="dxa"/>
            <w:shd w:val="clear" w:color="auto" w:fill="BEBEBE" w:themeFill="background1" w:themeFillShade="BF"/>
            <w:vAlign w:val="bottom"/>
          </w:tcPr>
          <w:p>
            <w:pPr>
              <w:snapToGrid w:val="0"/>
              <w:spacing w:before="40" w:after="40" w:line="240" w:lineRule="auto"/>
              <w:jc w:val="center"/>
              <w:rPr>
                <w:rFonts w:ascii="Arial" w:hAnsi="Arial" w:cs="Arial"/>
                <w:b/>
                <w:sz w:val="18"/>
                <w:szCs w:val="18"/>
              </w:rPr>
            </w:pPr>
            <w:r>
              <w:rPr>
                <w:rFonts w:ascii="Arial" w:hAnsi="Arial" w:cs="Arial"/>
                <w:b/>
                <w:sz w:val="18"/>
                <w:szCs w:val="18"/>
              </w:rPr>
              <w:t>NO. OFSHARES</w:t>
            </w:r>
          </w:p>
        </w:tc>
        <w:tc>
          <w:tcPr>
            <w:tcW w:w="1843" w:type="dxa"/>
            <w:shd w:val="clear" w:color="auto" w:fill="BEBEBE" w:themeFill="background1" w:themeFillShade="BF"/>
            <w:vAlign w:val="bottom"/>
          </w:tcPr>
          <w:p>
            <w:pPr>
              <w:snapToGrid w:val="0"/>
              <w:spacing w:before="40" w:after="40" w:line="240" w:lineRule="auto"/>
              <w:jc w:val="center"/>
              <w:rPr>
                <w:rFonts w:ascii="Arial" w:hAnsi="Arial" w:cs="Arial"/>
                <w:b/>
                <w:sz w:val="18"/>
                <w:szCs w:val="18"/>
              </w:rPr>
            </w:pPr>
            <w:r>
              <w:rPr>
                <w:rFonts w:ascii="Arial" w:hAnsi="Arial" w:cs="Arial"/>
                <w:b/>
                <w:sz w:val="18"/>
                <w:szCs w:val="18"/>
              </w:rPr>
              <w:t>%</w:t>
            </w:r>
          </w:p>
        </w:tc>
        <w:tc>
          <w:tcPr>
            <w:tcW w:w="1134" w:type="dxa"/>
            <w:shd w:val="clear" w:color="auto" w:fill="BEBEBE" w:themeFill="background1" w:themeFillShade="BF"/>
            <w:vAlign w:val="bottom"/>
          </w:tcPr>
          <w:p>
            <w:pPr>
              <w:snapToGrid w:val="0"/>
              <w:spacing w:before="40" w:after="40" w:line="240" w:lineRule="auto"/>
              <w:jc w:val="center"/>
              <w:rPr>
                <w:rFonts w:ascii="Arial" w:hAnsi="Arial" w:cs="Arial"/>
                <w:b/>
                <w:sz w:val="18"/>
                <w:szCs w:val="18"/>
              </w:rPr>
            </w:pPr>
            <w:r>
              <w:rPr>
                <w:rFonts w:ascii="Arial" w:hAnsi="Arial" w:cs="Arial"/>
                <w:b/>
                <w:sz w:val="18"/>
                <w:szCs w:val="18"/>
              </w:rPr>
              <w:t>NO. OF SHARES</w:t>
            </w:r>
          </w:p>
        </w:tc>
        <w:tc>
          <w:tcPr>
            <w:tcW w:w="992" w:type="dxa"/>
            <w:shd w:val="clear" w:color="auto" w:fill="BEBEBE" w:themeFill="background1" w:themeFillShade="BF"/>
            <w:vAlign w:val="bottom"/>
          </w:tcPr>
          <w:p>
            <w:pPr>
              <w:snapToGrid w:val="0"/>
              <w:spacing w:before="40" w:after="40" w:line="240" w:lineRule="auto"/>
              <w:jc w:val="center"/>
              <w:rPr>
                <w:rFonts w:ascii="Arial" w:hAnsi="Arial" w:cs="Arial"/>
                <w:b/>
                <w:sz w:val="18"/>
                <w:szCs w:val="18"/>
              </w:rPr>
            </w:pPr>
            <w:r>
              <w:rPr>
                <w:rFonts w:ascii="Arial" w:hAnsi="Arial" w:cs="Arial"/>
                <w:b/>
                <w:sz w:val="18"/>
                <w:szCs w:val="18"/>
              </w:rPr>
              <w:t>%</w:t>
            </w:r>
          </w:p>
        </w:tc>
        <w:tc>
          <w:tcPr>
            <w:tcW w:w="1469" w:type="dxa"/>
            <w:shd w:val="clear" w:color="auto" w:fill="BEBEBE" w:themeFill="background1" w:themeFillShade="BF"/>
            <w:vAlign w:val="bottom"/>
          </w:tcPr>
          <w:p>
            <w:pPr>
              <w:snapToGrid w:val="0"/>
              <w:spacing w:before="40" w:after="40" w:line="240" w:lineRule="auto"/>
              <w:jc w:val="center"/>
              <w:rPr>
                <w:rFonts w:ascii="Arial" w:hAnsi="Arial" w:cs="Arial"/>
                <w:b/>
                <w:sz w:val="18"/>
                <w:szCs w:val="18"/>
              </w:rPr>
            </w:pPr>
            <w:r>
              <w:rPr>
                <w:rFonts w:ascii="Arial" w:hAnsi="Arial" w:cs="Arial"/>
                <w:b/>
                <w:sz w:val="18"/>
                <w:szCs w:val="18"/>
              </w:rPr>
              <w:t>NO. OF SHARES</w:t>
            </w:r>
          </w:p>
        </w:tc>
        <w:tc>
          <w:tcPr>
            <w:tcW w:w="657" w:type="dxa"/>
            <w:shd w:val="clear" w:color="auto" w:fill="BEBEBE" w:themeFill="background1" w:themeFillShade="BF"/>
            <w:vAlign w:val="bottom"/>
          </w:tcPr>
          <w:p>
            <w:pPr>
              <w:snapToGrid w:val="0"/>
              <w:spacing w:before="40" w:after="40" w:line="240" w:lineRule="auto"/>
              <w:jc w:val="center"/>
              <w:rPr>
                <w:rFonts w:ascii="Arial" w:hAnsi="Arial" w:cs="Arial"/>
                <w:b/>
                <w:sz w:val="18"/>
                <w:szCs w:val="18"/>
              </w:rPr>
            </w:pPr>
            <w:r>
              <w:rPr>
                <w:rFonts w:ascii="Arial" w:hAnsi="Arial" w:cs="Arial"/>
                <w:b/>
                <w:sz w:val="18"/>
                <w:szCs w:val="18"/>
              </w:rPr>
              <w:t>%</w:t>
            </w:r>
          </w:p>
        </w:tc>
        <w:tc>
          <w:tcPr>
            <w:tcW w:w="993" w:type="dxa"/>
            <w:shd w:val="clear" w:color="auto" w:fill="BEBEBE" w:themeFill="background1" w:themeFillShade="BF"/>
            <w:vAlign w:val="bottom"/>
          </w:tcPr>
          <w:p>
            <w:pPr>
              <w:snapToGrid w:val="0"/>
              <w:spacing w:before="40" w:after="40" w:line="240" w:lineRule="auto"/>
              <w:jc w:val="center"/>
              <w:rPr>
                <w:rFonts w:ascii="Arial" w:hAnsi="Arial" w:cs="Arial"/>
                <w:b/>
                <w:sz w:val="18"/>
                <w:szCs w:val="18"/>
              </w:rPr>
            </w:pPr>
            <w:r>
              <w:rPr>
                <w:rFonts w:ascii="Arial" w:hAnsi="Arial" w:cs="Arial"/>
                <w:b/>
                <w:sz w:val="18"/>
                <w:szCs w:val="18"/>
              </w:rPr>
              <w:t>NO. OF SHARES</w:t>
            </w:r>
          </w:p>
        </w:tc>
        <w:tc>
          <w:tcPr>
            <w:tcW w:w="960" w:type="dxa"/>
            <w:shd w:val="clear" w:color="auto" w:fill="BEBEBE" w:themeFill="background1" w:themeFillShade="BF"/>
            <w:vAlign w:val="bottom"/>
          </w:tcPr>
          <w:p>
            <w:pPr>
              <w:snapToGrid w:val="0"/>
              <w:spacing w:before="40" w:after="40" w:line="240" w:lineRule="auto"/>
              <w:jc w:val="center"/>
              <w:rPr>
                <w:rFonts w:ascii="Arial" w:hAnsi="Arial" w:cs="Arial"/>
                <w:b/>
                <w:sz w:val="18"/>
                <w:szCs w:val="18"/>
              </w:rPr>
            </w:pPr>
            <w:r>
              <w:rPr>
                <w:rFonts w:ascii="Arial" w:hAnsi="Arial" w:cs="Arial"/>
                <w:b/>
                <w:sz w:val="18"/>
                <w:szCs w:val="18"/>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100" w:hRule="atLeast"/>
        </w:trPr>
        <w:tc>
          <w:tcPr>
            <w:tcW w:w="1419" w:type="dxa"/>
          </w:tcPr>
          <w:p>
            <w:pPr>
              <w:snapToGrid w:val="0"/>
              <w:spacing w:before="40" w:after="40" w:line="240" w:lineRule="auto"/>
              <w:jc w:val="center"/>
              <w:rPr>
                <w:rFonts w:ascii="Arial" w:hAnsi="Arial" w:cs="Arial"/>
              </w:rPr>
            </w:pPr>
            <w:r>
              <w:rPr>
                <w:rFonts w:ascii="Arial" w:hAnsi="Arial" w:cs="Arial"/>
              </w:rPr>
              <w:t>1.</w:t>
            </w:r>
          </w:p>
        </w:tc>
        <w:tc>
          <w:tcPr>
            <w:tcW w:w="3118" w:type="dxa"/>
          </w:tcPr>
          <w:p>
            <w:pPr>
              <w:spacing w:after="0" w:line="240" w:lineRule="auto"/>
              <w:contextualSpacing/>
              <w:jc w:val="both"/>
              <w:rPr>
                <w:rFonts w:ascii="Arial" w:hAnsi="Arial" w:cs="Arial"/>
                <w:b/>
                <w:sz w:val="40"/>
              </w:rPr>
            </w:pPr>
            <w:r>
              <w:rPr>
                <w:rStyle w:val="14"/>
                <w:rFonts w:ascii="Arial" w:hAnsi="Arial" w:cs="Arial"/>
                <w:b w:val="0"/>
                <w:sz w:val="22"/>
              </w:rPr>
              <w:t xml:space="preserve">Proposed </w:t>
            </w:r>
            <w:r>
              <w:rPr>
                <w:rStyle w:val="14"/>
                <w:rFonts w:ascii="Arial" w:hAnsi="Arial" w:cs="Arial"/>
                <w:b w:val="0"/>
                <w:sz w:val="22"/>
                <w:lang w:val="en-US"/>
              </w:rPr>
              <w:t>Adjournment Extraordinary General Meeting</w:t>
            </w:r>
          </w:p>
        </w:tc>
        <w:tc>
          <w:tcPr>
            <w:tcW w:w="1701" w:type="dxa"/>
            <w:vAlign w:val="center"/>
          </w:tcPr>
          <w:p>
            <w:pPr>
              <w:pStyle w:val="5"/>
              <w:spacing w:before="0" w:beforeAutospacing="0" w:after="0" w:afterAutospacing="0"/>
              <w:jc w:val="center"/>
              <w:rPr>
                <w:rFonts w:asciiTheme="minorHAnsi" w:hAnsiTheme="minorHAnsi" w:cstheme="minorHAnsi"/>
                <w:b/>
              </w:rPr>
            </w:pPr>
          </w:p>
        </w:tc>
        <w:tc>
          <w:tcPr>
            <w:tcW w:w="1843" w:type="dxa"/>
            <w:vAlign w:val="center"/>
          </w:tcPr>
          <w:p>
            <w:pPr>
              <w:pStyle w:val="5"/>
              <w:spacing w:before="0" w:beforeAutospacing="0" w:after="0" w:afterAutospacing="0"/>
              <w:jc w:val="center"/>
              <w:rPr>
                <w:rFonts w:asciiTheme="minorHAnsi" w:hAnsiTheme="minorHAnsi" w:cstheme="minorHAnsi"/>
                <w:b/>
              </w:rPr>
            </w:pPr>
          </w:p>
        </w:tc>
        <w:tc>
          <w:tcPr>
            <w:tcW w:w="1134" w:type="dxa"/>
            <w:vAlign w:val="center"/>
          </w:tcPr>
          <w:p>
            <w:pPr>
              <w:pStyle w:val="5"/>
              <w:spacing w:before="0" w:beforeAutospacing="0" w:after="0" w:afterAutospacing="0"/>
              <w:jc w:val="center"/>
              <w:rPr>
                <w:rFonts w:asciiTheme="minorHAnsi" w:hAnsiTheme="minorHAnsi" w:cstheme="minorHAnsi"/>
                <w:b/>
              </w:rPr>
            </w:pPr>
          </w:p>
        </w:tc>
        <w:tc>
          <w:tcPr>
            <w:tcW w:w="992" w:type="dxa"/>
            <w:vAlign w:val="center"/>
          </w:tcPr>
          <w:p>
            <w:pPr>
              <w:pStyle w:val="5"/>
              <w:spacing w:before="0" w:beforeAutospacing="0" w:after="0" w:afterAutospacing="0"/>
              <w:jc w:val="center"/>
              <w:rPr>
                <w:rFonts w:asciiTheme="minorHAnsi" w:hAnsiTheme="minorHAnsi" w:cstheme="minorHAnsi"/>
                <w:b/>
              </w:rPr>
            </w:pPr>
          </w:p>
        </w:tc>
        <w:tc>
          <w:tcPr>
            <w:tcW w:w="1469" w:type="dxa"/>
            <w:vAlign w:val="center"/>
          </w:tcPr>
          <w:p>
            <w:pPr>
              <w:pStyle w:val="5"/>
              <w:spacing w:before="0" w:beforeAutospacing="0" w:after="0" w:afterAutospacing="0"/>
              <w:jc w:val="center"/>
              <w:rPr>
                <w:rFonts w:asciiTheme="minorHAnsi" w:hAnsiTheme="minorHAnsi" w:cstheme="minorHAnsi"/>
                <w:b/>
              </w:rPr>
            </w:pPr>
          </w:p>
        </w:tc>
        <w:tc>
          <w:tcPr>
            <w:tcW w:w="657" w:type="dxa"/>
            <w:vAlign w:val="center"/>
          </w:tcPr>
          <w:p>
            <w:pPr>
              <w:pStyle w:val="5"/>
              <w:spacing w:before="0" w:beforeAutospacing="0" w:after="0" w:afterAutospacing="0"/>
              <w:jc w:val="center"/>
              <w:rPr>
                <w:rFonts w:asciiTheme="minorHAnsi" w:hAnsiTheme="minorHAnsi" w:cstheme="minorHAnsi"/>
                <w:b/>
              </w:rPr>
            </w:pPr>
          </w:p>
        </w:tc>
        <w:tc>
          <w:tcPr>
            <w:tcW w:w="993" w:type="dxa"/>
            <w:vAlign w:val="center"/>
          </w:tcPr>
          <w:p>
            <w:pPr>
              <w:pStyle w:val="5"/>
              <w:spacing w:before="0" w:beforeAutospacing="0" w:after="0" w:afterAutospacing="0"/>
              <w:jc w:val="center"/>
              <w:rPr>
                <w:rFonts w:asciiTheme="minorHAnsi" w:hAnsiTheme="minorHAnsi" w:cstheme="minorHAnsi"/>
                <w:b/>
              </w:rPr>
            </w:pPr>
          </w:p>
        </w:tc>
        <w:tc>
          <w:tcPr>
            <w:tcW w:w="960" w:type="dxa"/>
            <w:vAlign w:val="center"/>
          </w:tcPr>
          <w:p>
            <w:pPr>
              <w:pStyle w:val="5"/>
              <w:spacing w:before="0" w:beforeAutospacing="0" w:after="0" w:afterAutospacing="0"/>
              <w:jc w:val="center"/>
              <w:rPr>
                <w:rFonts w:asciiTheme="minorHAnsi" w:hAnsiTheme="minorHAnsi" w:cstheme="minorHAnsi"/>
                <w:b/>
              </w:rPr>
            </w:pPr>
          </w:p>
        </w:tc>
      </w:tr>
    </w:tbl>
    <w:p>
      <w:pPr>
        <w:pStyle w:val="13"/>
        <w:rPr>
          <w:rFonts w:cstheme="minorBidi"/>
          <w:color w:val="auto"/>
          <w:sz w:val="38"/>
        </w:rPr>
      </w:pPr>
      <w:bookmarkStart w:id="0" w:name="_GoBack"/>
      <w:bookmarkEnd w:id="0"/>
    </w:p>
    <w:sectPr>
      <w:footerReference r:id="rId3" w:type="default"/>
      <w:pgSz w:w="15840" w:h="12240" w:orient="landscape"/>
      <w:pgMar w:top="1440" w:right="1440" w:bottom="1440" w:left="144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SimSun">
    <w:panose1 w:val="02010600030101010101"/>
    <w:charset w:val="86"/>
    <w:family w:val="auto"/>
    <w:pitch w:val="default"/>
    <w:sig w:usb0="00000003" w:usb1="288F0000" w:usb2="00000006"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decorative"/>
    <w:pitch w:val="default"/>
    <w:sig w:usb0="E0002AFF" w:usb1="C0007843" w:usb2="00000009" w:usb3="00000000" w:csb0="400001FF" w:csb1="FFFF0000"/>
  </w:font>
  <w:font w:name="Courier New">
    <w:panose1 w:val="02070309020205020404"/>
    <w:charset w:val="00"/>
    <w:family w:val="swiss"/>
    <w:pitch w:val="default"/>
    <w:sig w:usb0="E0002AFF" w:usb1="C0007843" w:usb2="00000009" w:usb3="00000000" w:csb0="400001FF" w:csb1="FFFF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00002FF" w:usb1="4000ACFF" w:usb2="00000001" w:usb3="00000000" w:csb0="2000019F" w:csb1="00000000"/>
  </w:font>
  <w:font w:name="Segoe UI">
    <w:panose1 w:val="020B0502040204020203"/>
    <w:charset w:val="00"/>
    <w:family w:val="roman"/>
    <w:pitch w:val="default"/>
    <w:sig w:usb0="E4002EFF" w:usb1="C000E47F" w:usb2="00000009" w:usb3="00000000" w:csb0="200001FF" w:csb1="00000000"/>
  </w:font>
  <w:font w:name="HelveticaNeueLT Std">
    <w:altName w:val="Segoe Print"/>
    <w:panose1 w:val="00000000000000000000"/>
    <w:charset w:val="00"/>
    <w:family w:val="roman"/>
    <w:pitch w:val="default"/>
    <w:sig w:usb0="00000000" w:usb1="00000000" w:usb2="00000000" w:usb3="00000000" w:csb0="00000001" w:csb1="00000000"/>
  </w:font>
  <w:font w:name="Arial">
    <w:panose1 w:val="020B0604020202020204"/>
    <w:charset w:val="00"/>
    <w:family w:val="roman"/>
    <w:pitch w:val="default"/>
    <w:sig w:usb0="E0002AFF" w:usb1="C0007843" w:usb2="00000009" w:usb3="00000000" w:csb0="400001FF" w:csb1="FFFF0000"/>
  </w:font>
  <w:font w:name="Segoe Print">
    <w:panose1 w:val="02000600000000000000"/>
    <w:charset w:val="00"/>
    <w:family w:val="auto"/>
    <w:pitch w:val="default"/>
    <w:sig w:usb0="0000028F" w:usb1="00000000" w:usb2="00000000" w:usb3="00000000" w:csb0="2000009F" w:csb1="47010000"/>
  </w:font>
  <w:font w:name="Segoe Print">
    <w:panose1 w:val="02000600000000000000"/>
    <w:charset w:val="00"/>
    <w:family w:val="roman"/>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344533"/>
    </w:sdtPr>
    <w:sdtContent>
      <w:p>
        <w:pPr>
          <w:pStyle w:val="3"/>
          <w:jc w:val="right"/>
        </w:pPr>
        <w:r>
          <w:t xml:space="preserve">Page | </w:t>
        </w:r>
        <w:r>
          <w:fldChar w:fldCharType="begin"/>
        </w:r>
        <w:r>
          <w:instrText xml:space="preserve"> PAGE   \* MERGEFORMAT </w:instrText>
        </w:r>
        <w:r>
          <w:fldChar w:fldCharType="separate"/>
        </w:r>
        <w:r>
          <w:t>1</w:t>
        </w:r>
        <w: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00C7"/>
    <w:rsid w:val="0000642D"/>
    <w:rsid w:val="000206BF"/>
    <w:rsid w:val="00082832"/>
    <w:rsid w:val="00083355"/>
    <w:rsid w:val="000F136A"/>
    <w:rsid w:val="000F1453"/>
    <w:rsid w:val="00100FC0"/>
    <w:rsid w:val="00165C3D"/>
    <w:rsid w:val="001700C7"/>
    <w:rsid w:val="001E28A9"/>
    <w:rsid w:val="002001AD"/>
    <w:rsid w:val="00312D35"/>
    <w:rsid w:val="0035159A"/>
    <w:rsid w:val="003559C8"/>
    <w:rsid w:val="003B6008"/>
    <w:rsid w:val="0040376F"/>
    <w:rsid w:val="00405374"/>
    <w:rsid w:val="00421DB1"/>
    <w:rsid w:val="0047232F"/>
    <w:rsid w:val="004E77DB"/>
    <w:rsid w:val="00507F7A"/>
    <w:rsid w:val="005A3066"/>
    <w:rsid w:val="00621856"/>
    <w:rsid w:val="00625686"/>
    <w:rsid w:val="00650FDC"/>
    <w:rsid w:val="007114FC"/>
    <w:rsid w:val="00826F99"/>
    <w:rsid w:val="008834E8"/>
    <w:rsid w:val="00911146"/>
    <w:rsid w:val="00934057"/>
    <w:rsid w:val="00980070"/>
    <w:rsid w:val="00AA67A3"/>
    <w:rsid w:val="00AC30C0"/>
    <w:rsid w:val="00B0709A"/>
    <w:rsid w:val="00B13918"/>
    <w:rsid w:val="00B358C0"/>
    <w:rsid w:val="00B66664"/>
    <w:rsid w:val="00B81B1C"/>
    <w:rsid w:val="00B91E12"/>
    <w:rsid w:val="00BB765F"/>
    <w:rsid w:val="00BF6DA9"/>
    <w:rsid w:val="00C12B1A"/>
    <w:rsid w:val="00C404C1"/>
    <w:rsid w:val="00C50D36"/>
    <w:rsid w:val="00C80537"/>
    <w:rsid w:val="00CA7302"/>
    <w:rsid w:val="00CB65E2"/>
    <w:rsid w:val="00CE0D36"/>
    <w:rsid w:val="00CF64AA"/>
    <w:rsid w:val="00D525C0"/>
    <w:rsid w:val="00E131E2"/>
    <w:rsid w:val="00E15105"/>
    <w:rsid w:val="00E75B82"/>
    <w:rsid w:val="00E7642D"/>
    <w:rsid w:val="00EB2A20"/>
    <w:rsid w:val="00EB3D68"/>
    <w:rsid w:val="00EF37DF"/>
    <w:rsid w:val="00F415B6"/>
    <w:rsid w:val="00F63CC5"/>
    <w:rsid w:val="00FD2E47"/>
    <w:rsid w:val="00FD4A5E"/>
    <w:rsid w:val="00FF0E1D"/>
    <w:rsid w:val="02994853"/>
    <w:rsid w:val="1B421D91"/>
    <w:rsid w:val="30316E1F"/>
    <w:rsid w:val="64A03070"/>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MY" w:eastAsia="en-MY" w:bidi="ar-SA"/>
    </w:rPr>
  </w:style>
  <w:style w:type="character" w:default="1" w:styleId="6">
    <w:name w:val="Default Paragraph Font"/>
    <w:unhideWhenUsed/>
    <w:uiPriority w:val="1"/>
  </w:style>
  <w:style w:type="table" w:default="1" w:styleId="7">
    <w:name w:val="Normal Table"/>
    <w:unhideWhenUsed/>
    <w:uiPriority w:val="99"/>
    <w:tblPr>
      <w:tblLayout w:type="fixed"/>
      <w:tblCellMar>
        <w:top w:w="0" w:type="dxa"/>
        <w:left w:w="108" w:type="dxa"/>
        <w:bottom w:w="0" w:type="dxa"/>
        <w:right w:w="108" w:type="dxa"/>
      </w:tblCellMar>
    </w:tblPr>
  </w:style>
  <w:style w:type="paragraph" w:styleId="2">
    <w:name w:val="Balloon Text"/>
    <w:basedOn w:val="1"/>
    <w:link w:val="12"/>
    <w:unhideWhenUsed/>
    <w:qFormat/>
    <w:uiPriority w:val="99"/>
    <w:pPr>
      <w:spacing w:after="0" w:line="240" w:lineRule="auto"/>
    </w:pPr>
    <w:rPr>
      <w:rFonts w:ascii="Segoe UI" w:hAnsi="Segoe UI" w:cs="Segoe UI"/>
      <w:sz w:val="18"/>
      <w:szCs w:val="18"/>
    </w:rPr>
  </w:style>
  <w:style w:type="paragraph" w:styleId="3">
    <w:name w:val="footer"/>
    <w:basedOn w:val="1"/>
    <w:link w:val="10"/>
    <w:unhideWhenUsed/>
    <w:qFormat/>
    <w:uiPriority w:val="99"/>
    <w:pPr>
      <w:tabs>
        <w:tab w:val="center" w:pos="4680"/>
        <w:tab w:val="right" w:pos="9360"/>
      </w:tabs>
      <w:spacing w:after="0" w:line="240" w:lineRule="auto"/>
    </w:pPr>
  </w:style>
  <w:style w:type="paragraph" w:styleId="4">
    <w:name w:val="header"/>
    <w:basedOn w:val="1"/>
    <w:link w:val="9"/>
    <w:unhideWhenUsed/>
    <w:uiPriority w:val="99"/>
    <w:pPr>
      <w:tabs>
        <w:tab w:val="center" w:pos="4680"/>
        <w:tab w:val="right" w:pos="9360"/>
      </w:tabs>
      <w:spacing w:after="0" w:line="240" w:lineRule="auto"/>
    </w:pPr>
  </w:style>
  <w:style w:type="paragraph" w:styleId="5">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table" w:styleId="8">
    <w:name w:val="Table Grid"/>
    <w:basedOn w:val="7"/>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Pr>
  </w:style>
  <w:style w:type="character" w:customStyle="1" w:styleId="9">
    <w:name w:val="Header Char"/>
    <w:basedOn w:val="6"/>
    <w:link w:val="4"/>
    <w:semiHidden/>
    <w:qFormat/>
    <w:uiPriority w:val="99"/>
  </w:style>
  <w:style w:type="character" w:customStyle="1" w:styleId="10">
    <w:name w:val="Footer Char"/>
    <w:basedOn w:val="6"/>
    <w:link w:val="3"/>
    <w:qFormat/>
    <w:uiPriority w:val="99"/>
  </w:style>
  <w:style w:type="paragraph" w:customStyle="1" w:styleId="11">
    <w:name w:val="Revision"/>
    <w:hidden/>
    <w:semiHidden/>
    <w:qFormat/>
    <w:uiPriority w:val="99"/>
    <w:pPr>
      <w:spacing w:after="0" w:line="240" w:lineRule="auto"/>
    </w:pPr>
    <w:rPr>
      <w:rFonts w:asciiTheme="minorHAnsi" w:hAnsiTheme="minorHAnsi" w:eastAsiaTheme="minorEastAsia" w:cstheme="minorBidi"/>
      <w:sz w:val="22"/>
      <w:szCs w:val="22"/>
      <w:lang w:val="en-MY" w:eastAsia="en-MY" w:bidi="ar-SA"/>
    </w:rPr>
  </w:style>
  <w:style w:type="character" w:customStyle="1" w:styleId="12">
    <w:name w:val="Balloon Text Char"/>
    <w:basedOn w:val="6"/>
    <w:link w:val="2"/>
    <w:semiHidden/>
    <w:qFormat/>
    <w:uiPriority w:val="99"/>
    <w:rPr>
      <w:rFonts w:ascii="Segoe UI" w:hAnsi="Segoe UI" w:cs="Segoe UI"/>
      <w:sz w:val="18"/>
      <w:szCs w:val="18"/>
    </w:rPr>
  </w:style>
  <w:style w:type="paragraph" w:customStyle="1" w:styleId="13">
    <w:name w:val="Default"/>
    <w:qFormat/>
    <w:uiPriority w:val="0"/>
    <w:pPr>
      <w:autoSpaceDE w:val="0"/>
      <w:autoSpaceDN w:val="0"/>
      <w:adjustRightInd w:val="0"/>
      <w:spacing w:after="0" w:line="240" w:lineRule="auto"/>
    </w:pPr>
    <w:rPr>
      <w:rFonts w:ascii="HelveticaNeueLT Std" w:hAnsi="HelveticaNeueLT Std" w:cs="HelveticaNeueLT Std" w:eastAsiaTheme="minorEastAsia"/>
      <w:color w:val="000000"/>
      <w:sz w:val="24"/>
      <w:szCs w:val="24"/>
      <w:lang w:val="en-MY" w:eastAsia="en-MY" w:bidi="ar-SA"/>
    </w:rPr>
  </w:style>
  <w:style w:type="character" w:customStyle="1" w:styleId="14">
    <w:name w:val="A3"/>
    <w:qFormat/>
    <w:uiPriority w:val="99"/>
    <w:rPr>
      <w:rFonts w:cs="HelveticaNeueLT Std"/>
      <w:b/>
      <w:bCs/>
      <w:color w:val="000000"/>
      <w:sz w:val="12"/>
      <w:szCs w:val="1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9B415B1-126B-4E0B-AA3B-7A71CA6BCAFF}">
  <ds:schemaRefs/>
</ds:datastoreItem>
</file>

<file path=docProps/app.xml><?xml version="1.0" encoding="utf-8"?>
<Properties xmlns="http://schemas.openxmlformats.org/officeDocument/2006/extended-properties" xmlns:vt="http://schemas.openxmlformats.org/officeDocument/2006/docPropsVTypes">
  <Template>Normal.dotm</Template>
  <Pages>1</Pages>
  <Words>168</Words>
  <Characters>962</Characters>
  <Lines>8</Lines>
  <Paragraphs>2</Paragraphs>
  <ScaleCrop>false</ScaleCrop>
  <LinksUpToDate>false</LinksUpToDate>
  <CharactersWithSpaces>1128</CharactersWithSpaces>
  <Application>WPS Office_10.1.0.5671_F1E327BC-269C-435d-A152-05C5408002CA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2017-05-22T08:18:00Z</dcterms:created>
  <dc:creator>m.amzar</dc:creator>
  <cp:lastModifiedBy>SSR</cp:lastModifiedBy>
  <cp:lastPrinted>2017-05-19T09:08:00Z</cp:lastPrinted>
  <dcterms:modified xsi:type="dcterms:W3CDTF">2017-05-10T01:52:19Z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1033-10.1.0.5671</vt:lpwstr>
  </property>
</Properties>
</file>