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FD02F" w14:textId="77777777"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KUB MALAYSIA BERHAD</w:t>
      </w:r>
    </w:p>
    <w:p w14:paraId="6EC289BE" w14:textId="77777777"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5</w:t>
      </w:r>
      <w:r w:rsidR="00B10895">
        <w:rPr>
          <w:rFonts w:ascii="Arial" w:hAnsi="Arial" w:cs="Arial"/>
          <w:b/>
        </w:rPr>
        <w:t>3</w:t>
      </w:r>
      <w:r w:rsidR="00B10895" w:rsidRPr="003816B9">
        <w:rPr>
          <w:rFonts w:ascii="Arial" w:hAnsi="Arial" w:cs="Arial"/>
          <w:b/>
          <w:vertAlign w:val="superscript"/>
        </w:rPr>
        <w:t>RD</w:t>
      </w:r>
      <w:r w:rsidR="00B10895">
        <w:rPr>
          <w:rFonts w:ascii="Arial" w:hAnsi="Arial" w:cs="Arial"/>
          <w:b/>
        </w:rPr>
        <w:t xml:space="preserve"> </w:t>
      </w:r>
      <w:r w:rsidRPr="00E7642D">
        <w:rPr>
          <w:rFonts w:ascii="Arial" w:hAnsi="Arial" w:cs="Arial"/>
          <w:b/>
        </w:rPr>
        <w:t>ANNUAL GENERAL MEETING</w:t>
      </w:r>
    </w:p>
    <w:p w14:paraId="382B39BB" w14:textId="77777777"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6D529093" w14:textId="77777777" w:rsidR="00B10895" w:rsidRDefault="00B10895" w:rsidP="00B10895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SHAH ALAM HALL 2, SHAH ALAM CONVENTION CENTRE,</w:t>
      </w:r>
    </w:p>
    <w:p w14:paraId="138148D9" w14:textId="77777777" w:rsidR="00B10895" w:rsidRDefault="00B10895" w:rsidP="00B10895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NO.4, JALAN PERBADANAN 14/9, 40000 SHAH ALAM, SELANGOR</w:t>
      </w:r>
    </w:p>
    <w:p w14:paraId="61D4609B" w14:textId="77777777" w:rsidR="00B10895" w:rsidRDefault="00B10895" w:rsidP="00B10895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THURSDAY, 28 JUNE 2018, AT 10.00 A.M</w:t>
      </w:r>
    </w:p>
    <w:p w14:paraId="2B8B07DB" w14:textId="77777777" w:rsidR="00E15105" w:rsidRPr="00E7642D" w:rsidRDefault="00E15105" w:rsidP="00C3200C">
      <w:pPr>
        <w:spacing w:line="240" w:lineRule="auto"/>
        <w:ind w:left="-90" w:right="-810"/>
        <w:contextualSpacing/>
        <w:jc w:val="both"/>
        <w:rPr>
          <w:rFonts w:ascii="Arial" w:hAnsi="Arial" w:cs="Arial"/>
        </w:rPr>
      </w:pPr>
    </w:p>
    <w:p w14:paraId="0FB92578" w14:textId="3A4CEDF6" w:rsidR="00E15105" w:rsidRPr="00E7642D" w:rsidRDefault="00E15105" w:rsidP="00C3200C">
      <w:pPr>
        <w:spacing w:line="240" w:lineRule="auto"/>
        <w:ind w:left="-90" w:right="-810"/>
        <w:contextualSpacing/>
        <w:jc w:val="both"/>
        <w:rPr>
          <w:rFonts w:ascii="Arial" w:hAnsi="Arial" w:cs="Arial"/>
        </w:rPr>
      </w:pPr>
      <w:r w:rsidRPr="00E7642D">
        <w:rPr>
          <w:rFonts w:ascii="Arial" w:hAnsi="Arial" w:cs="Arial"/>
        </w:rPr>
        <w:t xml:space="preserve">The following Resolutions as set out in the Notice of the </w:t>
      </w:r>
      <w:r w:rsidR="00E7642D" w:rsidRPr="00E7642D">
        <w:rPr>
          <w:rFonts w:ascii="Arial" w:hAnsi="Arial" w:cs="Arial"/>
        </w:rPr>
        <w:t>5</w:t>
      </w:r>
      <w:r w:rsidR="00B10895">
        <w:rPr>
          <w:rFonts w:ascii="Arial" w:hAnsi="Arial" w:cs="Arial"/>
        </w:rPr>
        <w:t>3</w:t>
      </w:r>
      <w:r w:rsidR="00B10895">
        <w:rPr>
          <w:rFonts w:ascii="Arial" w:hAnsi="Arial" w:cs="Arial"/>
          <w:vertAlign w:val="superscript"/>
        </w:rPr>
        <w:t>r</w:t>
      </w:r>
      <w:r w:rsidR="00E7642D" w:rsidRPr="00E7642D">
        <w:rPr>
          <w:rFonts w:ascii="Arial" w:hAnsi="Arial" w:cs="Arial"/>
          <w:vertAlign w:val="superscript"/>
        </w:rPr>
        <w:t>d</w:t>
      </w:r>
      <w:r w:rsidR="00E7642D" w:rsidRPr="00E7642D">
        <w:rPr>
          <w:rFonts w:ascii="Arial" w:hAnsi="Arial" w:cs="Arial"/>
        </w:rPr>
        <w:t xml:space="preserve"> </w:t>
      </w:r>
      <w:r w:rsidR="00082177" w:rsidRPr="00082177">
        <w:rPr>
          <w:rFonts w:ascii="Arial" w:hAnsi="Arial" w:cs="Arial"/>
        </w:rPr>
        <w:t>Annual General Meeting</w:t>
      </w:r>
      <w:r w:rsidR="00082177">
        <w:rPr>
          <w:rFonts w:ascii="Arial" w:hAnsi="Arial" w:cs="Arial"/>
        </w:rPr>
        <w:t xml:space="preserve"> (‘</w:t>
      </w:r>
      <w:r w:rsidR="008201B8" w:rsidRPr="00C3200C">
        <w:rPr>
          <w:rFonts w:ascii="Arial" w:hAnsi="Arial" w:cs="Arial"/>
          <w:b/>
        </w:rPr>
        <w:t>5</w:t>
      </w:r>
      <w:r w:rsidR="00B10895">
        <w:rPr>
          <w:rFonts w:ascii="Arial" w:hAnsi="Arial" w:cs="Arial"/>
          <w:b/>
        </w:rPr>
        <w:t>3</w:t>
      </w:r>
      <w:r w:rsidR="00B10895">
        <w:rPr>
          <w:rFonts w:ascii="Arial" w:hAnsi="Arial" w:cs="Arial"/>
          <w:b/>
          <w:vertAlign w:val="superscript"/>
        </w:rPr>
        <w:t>r</w:t>
      </w:r>
      <w:r w:rsidR="008201B8" w:rsidRPr="00C3200C">
        <w:rPr>
          <w:rFonts w:ascii="Arial" w:hAnsi="Arial" w:cs="Arial"/>
          <w:b/>
          <w:vertAlign w:val="superscript"/>
        </w:rPr>
        <w:t>d</w:t>
      </w:r>
      <w:r w:rsidR="008201B8" w:rsidRPr="00C3200C">
        <w:rPr>
          <w:rFonts w:ascii="Arial" w:hAnsi="Arial" w:cs="Arial"/>
          <w:b/>
        </w:rPr>
        <w:t xml:space="preserve"> </w:t>
      </w:r>
      <w:r w:rsidR="00082177" w:rsidRPr="00C3200C">
        <w:rPr>
          <w:rFonts w:ascii="Arial" w:hAnsi="Arial" w:cs="Arial"/>
          <w:b/>
        </w:rPr>
        <w:t>AGM’</w:t>
      </w:r>
      <w:r w:rsidR="00082177">
        <w:rPr>
          <w:rFonts w:ascii="Arial" w:hAnsi="Arial" w:cs="Arial"/>
        </w:rPr>
        <w:t>)</w:t>
      </w:r>
      <w:r w:rsidR="00C3200C">
        <w:rPr>
          <w:rFonts w:ascii="Arial" w:hAnsi="Arial" w:cs="Arial"/>
        </w:rPr>
        <w:t xml:space="preserve"> dated </w:t>
      </w:r>
      <w:r w:rsidR="001927C5">
        <w:rPr>
          <w:rFonts w:ascii="Arial" w:hAnsi="Arial" w:cs="Arial"/>
        </w:rPr>
        <w:t>1</w:t>
      </w:r>
      <w:r w:rsidR="00556EA3">
        <w:rPr>
          <w:rFonts w:ascii="Arial" w:hAnsi="Arial" w:cs="Arial"/>
        </w:rPr>
        <w:t>8</w:t>
      </w:r>
      <w:r w:rsidR="001927C5">
        <w:rPr>
          <w:rFonts w:ascii="Arial" w:hAnsi="Arial" w:cs="Arial"/>
        </w:rPr>
        <w:t xml:space="preserve"> May</w:t>
      </w:r>
      <w:r w:rsidR="00B10895">
        <w:rPr>
          <w:rFonts w:ascii="Arial" w:hAnsi="Arial" w:cs="Arial"/>
        </w:rPr>
        <w:t xml:space="preserve"> 2018</w:t>
      </w:r>
      <w:r w:rsidRPr="00E7642D">
        <w:rPr>
          <w:rFonts w:ascii="Arial" w:hAnsi="Arial" w:cs="Arial"/>
        </w:rPr>
        <w:t xml:space="preserve"> were duly voted by way of poll at the 5</w:t>
      </w:r>
      <w:r w:rsidR="00B10895">
        <w:rPr>
          <w:rFonts w:ascii="Arial" w:hAnsi="Arial" w:cs="Arial"/>
        </w:rPr>
        <w:t>3</w:t>
      </w:r>
      <w:r w:rsidR="00B10895">
        <w:rPr>
          <w:rFonts w:ascii="Arial" w:hAnsi="Arial" w:cs="Arial"/>
          <w:vertAlign w:val="superscript"/>
        </w:rPr>
        <w:t>r</w:t>
      </w:r>
      <w:r w:rsidRPr="00E7642D">
        <w:rPr>
          <w:rFonts w:ascii="Arial" w:hAnsi="Arial" w:cs="Arial"/>
          <w:vertAlign w:val="superscript"/>
        </w:rPr>
        <w:t>d</w:t>
      </w:r>
      <w:r w:rsidRPr="00E7642D">
        <w:rPr>
          <w:rFonts w:ascii="Arial" w:hAnsi="Arial" w:cs="Arial"/>
        </w:rPr>
        <w:t xml:space="preserve"> AGM of the</w:t>
      </w:r>
      <w:r w:rsidR="00E7642D">
        <w:rPr>
          <w:rFonts w:ascii="Arial" w:hAnsi="Arial" w:cs="Arial"/>
        </w:rPr>
        <w:t xml:space="preserve"> </w:t>
      </w:r>
      <w:r w:rsidRPr="00E7642D">
        <w:rPr>
          <w:rFonts w:ascii="Arial" w:hAnsi="Arial" w:cs="Arial"/>
        </w:rPr>
        <w:t xml:space="preserve">Company in accordance with Paragraph 8.29A of the Main Market Listing Requirements of Bursa Malaysia Securities </w:t>
      </w:r>
      <w:proofErr w:type="spellStart"/>
      <w:r w:rsidRPr="00E7642D">
        <w:rPr>
          <w:rFonts w:ascii="Arial" w:hAnsi="Arial" w:cs="Arial"/>
        </w:rPr>
        <w:t>Berhad</w:t>
      </w:r>
      <w:proofErr w:type="spellEnd"/>
      <w:r w:rsidRPr="00E7642D">
        <w:rPr>
          <w:rFonts w:ascii="Arial" w:hAnsi="Arial" w:cs="Arial"/>
        </w:rPr>
        <w:t>.</w:t>
      </w:r>
    </w:p>
    <w:p w14:paraId="4CDF15F4" w14:textId="77777777" w:rsidR="00E15105" w:rsidRPr="00E7642D" w:rsidRDefault="00E1510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7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7"/>
        <w:gridCol w:w="3828"/>
        <w:gridCol w:w="1559"/>
        <w:gridCol w:w="1134"/>
        <w:gridCol w:w="1134"/>
        <w:gridCol w:w="1138"/>
        <w:gridCol w:w="1555"/>
        <w:gridCol w:w="785"/>
        <w:gridCol w:w="1120"/>
        <w:gridCol w:w="1040"/>
      </w:tblGrid>
      <w:tr w:rsidR="00246D37" w:rsidRPr="00E7642D" w14:paraId="58DF2C43" w14:textId="77777777" w:rsidTr="00695F5E">
        <w:trPr>
          <w:trHeight w:val="278"/>
        </w:trPr>
        <w:tc>
          <w:tcPr>
            <w:tcW w:w="1497" w:type="dxa"/>
            <w:vMerge w:val="restart"/>
            <w:shd w:val="clear" w:color="auto" w:fill="BFBFBF" w:themeFill="background1" w:themeFillShade="BF"/>
            <w:vAlign w:val="center"/>
          </w:tcPr>
          <w:p w14:paraId="255A15AC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RESOLUTION</w:t>
            </w:r>
          </w:p>
        </w:tc>
        <w:tc>
          <w:tcPr>
            <w:tcW w:w="3828" w:type="dxa"/>
            <w:vMerge w:val="restart"/>
            <w:shd w:val="clear" w:color="auto" w:fill="BFBFBF" w:themeFill="background1" w:themeFillShade="BF"/>
            <w:vAlign w:val="center"/>
          </w:tcPr>
          <w:p w14:paraId="0BFE2DC5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312EA094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FOR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14:paraId="64D32894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AGAINST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14:paraId="13C8954D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2160" w:type="dxa"/>
            <w:gridSpan w:val="2"/>
            <w:shd w:val="clear" w:color="auto" w:fill="BFBFBF" w:themeFill="background1" w:themeFillShade="BF"/>
            <w:vAlign w:val="center"/>
          </w:tcPr>
          <w:p w14:paraId="11147528" w14:textId="77777777" w:rsidR="00246D37" w:rsidRPr="00246D37" w:rsidRDefault="00246D37" w:rsidP="00246D3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ABSTAIN</w:t>
            </w:r>
          </w:p>
        </w:tc>
      </w:tr>
      <w:tr w:rsidR="00001A58" w:rsidRPr="00E7642D" w14:paraId="0DE9E23E" w14:textId="77777777" w:rsidTr="00C70AC6">
        <w:trPr>
          <w:trHeight w:val="413"/>
        </w:trPr>
        <w:tc>
          <w:tcPr>
            <w:tcW w:w="1497" w:type="dxa"/>
            <w:vMerge/>
            <w:shd w:val="clear" w:color="auto" w:fill="BFBFBF" w:themeFill="background1" w:themeFillShade="BF"/>
          </w:tcPr>
          <w:p w14:paraId="04B1F10B" w14:textId="77777777" w:rsidR="00246D37" w:rsidRPr="00246D37" w:rsidRDefault="00246D37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28" w:type="dxa"/>
            <w:vMerge/>
            <w:shd w:val="clear" w:color="auto" w:fill="BFBFBF" w:themeFill="background1" w:themeFillShade="BF"/>
          </w:tcPr>
          <w:p w14:paraId="3978D949" w14:textId="77777777" w:rsidR="00246D37" w:rsidRPr="00246D37" w:rsidRDefault="00246D37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C349863" w14:textId="77777777"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8C70A1F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6DC205A" w14:textId="77777777"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05D1F56A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14:paraId="62C09961" w14:textId="77777777"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14:paraId="11C90F15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20" w:type="dxa"/>
            <w:shd w:val="clear" w:color="auto" w:fill="BFBFBF" w:themeFill="background1" w:themeFillShade="BF"/>
          </w:tcPr>
          <w:p w14:paraId="6954613B" w14:textId="77777777" w:rsidR="00246D37" w:rsidRPr="00246D37" w:rsidRDefault="00C3200C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</w:rPr>
              <w:t>SHARES</w:t>
            </w:r>
          </w:p>
        </w:tc>
        <w:tc>
          <w:tcPr>
            <w:tcW w:w="1040" w:type="dxa"/>
            <w:shd w:val="clear" w:color="auto" w:fill="BFBFBF" w:themeFill="background1" w:themeFillShade="BF"/>
          </w:tcPr>
          <w:p w14:paraId="65231502" w14:textId="77777777" w:rsidR="00246D37" w:rsidRPr="00246D37" w:rsidRDefault="00246D37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246D37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4269E6" w:rsidRPr="00E7642D" w14:paraId="3CD16BA4" w14:textId="77777777" w:rsidTr="00820A01">
        <w:trPr>
          <w:trHeight w:val="103"/>
        </w:trPr>
        <w:tc>
          <w:tcPr>
            <w:tcW w:w="1497" w:type="dxa"/>
          </w:tcPr>
          <w:p w14:paraId="6099294E" w14:textId="77777777" w:rsidR="004269E6" w:rsidRPr="00E7642D" w:rsidRDefault="004269E6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28" w:type="dxa"/>
          </w:tcPr>
          <w:p w14:paraId="6ED28BCC" w14:textId="21FABFAA" w:rsidR="004269E6" w:rsidRDefault="004269E6" w:rsidP="00E15105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 xml:space="preserve">To re-elect </w:t>
            </w:r>
            <w:r>
              <w:rPr>
                <w:rFonts w:ascii="Arial" w:hAnsi="Arial" w:cs="Arial"/>
              </w:rPr>
              <w:t xml:space="preserve">Dato’ </w:t>
            </w:r>
            <w:proofErr w:type="spellStart"/>
            <w:r>
              <w:rPr>
                <w:rFonts w:ascii="Arial" w:hAnsi="Arial" w:cs="Arial"/>
              </w:rPr>
              <w:t>Jamelah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A.Bakar</w:t>
            </w:r>
            <w:proofErr w:type="spellEnd"/>
            <w:proofErr w:type="gramEnd"/>
            <w:r w:rsidRPr="00E7642D">
              <w:rPr>
                <w:rFonts w:ascii="Arial" w:hAnsi="Arial" w:cs="Arial"/>
              </w:rPr>
              <w:t>, a Director who retire</w:t>
            </w:r>
            <w:r>
              <w:rPr>
                <w:rFonts w:ascii="Arial" w:hAnsi="Arial" w:cs="Arial"/>
              </w:rPr>
              <w:t>s</w:t>
            </w:r>
            <w:r w:rsidRPr="00E7642D">
              <w:rPr>
                <w:rFonts w:ascii="Arial" w:hAnsi="Arial" w:cs="Arial"/>
              </w:rPr>
              <w:t xml:space="preserve"> by rotation in accordance with Article 95(</w:t>
            </w:r>
            <w:proofErr w:type="spellStart"/>
            <w:r w:rsidRPr="00E7642D">
              <w:rPr>
                <w:rFonts w:ascii="Arial" w:hAnsi="Arial" w:cs="Arial"/>
              </w:rPr>
              <w:t>i</w:t>
            </w:r>
            <w:proofErr w:type="spellEnd"/>
            <w:r w:rsidRPr="00E7642D">
              <w:rPr>
                <w:rFonts w:ascii="Arial" w:hAnsi="Arial" w:cs="Arial"/>
              </w:rPr>
              <w:t>) of the Company’s Const</w:t>
            </w:r>
            <w:r>
              <w:rPr>
                <w:rFonts w:ascii="Arial" w:hAnsi="Arial" w:cs="Arial"/>
              </w:rPr>
              <w:t>itution, and being eligible has</w:t>
            </w:r>
            <w:r w:rsidRPr="00E7642D">
              <w:rPr>
                <w:rFonts w:ascii="Arial" w:hAnsi="Arial" w:cs="Arial"/>
              </w:rPr>
              <w:t xml:space="preserve"> offered </w:t>
            </w:r>
            <w:r>
              <w:rPr>
                <w:rFonts w:ascii="Arial" w:hAnsi="Arial" w:cs="Arial"/>
              </w:rPr>
              <w:t>herself</w:t>
            </w:r>
            <w:r w:rsidRPr="00E7642D">
              <w:rPr>
                <w:rFonts w:ascii="Arial" w:hAnsi="Arial" w:cs="Arial"/>
              </w:rPr>
              <w:t xml:space="preserve"> for re-election.</w:t>
            </w:r>
          </w:p>
          <w:p w14:paraId="1E49F19F" w14:textId="77777777" w:rsidR="004269E6" w:rsidRPr="00E7642D" w:rsidRDefault="004269E6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465" w:type="dxa"/>
            <w:gridSpan w:val="8"/>
            <w:vAlign w:val="center"/>
          </w:tcPr>
          <w:p w14:paraId="6C8B7341" w14:textId="6715A315" w:rsidR="004269E6" w:rsidRPr="00695F5E" w:rsidRDefault="004269E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Withdraw</w:t>
            </w:r>
          </w:p>
        </w:tc>
      </w:tr>
      <w:tr w:rsidR="00001A58" w:rsidRPr="00E7642D" w14:paraId="267A7CA1" w14:textId="77777777" w:rsidTr="00C70AC6">
        <w:trPr>
          <w:trHeight w:val="103"/>
        </w:trPr>
        <w:tc>
          <w:tcPr>
            <w:tcW w:w="1497" w:type="dxa"/>
          </w:tcPr>
          <w:p w14:paraId="491B4320" w14:textId="77777777" w:rsidR="00EE6E16" w:rsidRPr="00E7642D" w:rsidRDefault="00EE6E16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28" w:type="dxa"/>
          </w:tcPr>
          <w:p w14:paraId="35EB0695" w14:textId="510ACE4D"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 xml:space="preserve">To re-elect </w:t>
            </w:r>
            <w:proofErr w:type="spellStart"/>
            <w:r w:rsidR="009E207C">
              <w:rPr>
                <w:rFonts w:ascii="Arial" w:hAnsi="Arial" w:cs="Arial"/>
              </w:rPr>
              <w:t>Tunku</w:t>
            </w:r>
            <w:proofErr w:type="spellEnd"/>
            <w:r w:rsidR="009E207C">
              <w:rPr>
                <w:rFonts w:ascii="Arial" w:hAnsi="Arial" w:cs="Arial"/>
              </w:rPr>
              <w:t xml:space="preserve"> </w:t>
            </w:r>
            <w:proofErr w:type="spellStart"/>
            <w:r w:rsidR="009E207C">
              <w:rPr>
                <w:rFonts w:ascii="Arial" w:hAnsi="Arial" w:cs="Arial"/>
              </w:rPr>
              <w:t>Alizan</w:t>
            </w:r>
            <w:proofErr w:type="spellEnd"/>
            <w:r w:rsidR="009E207C">
              <w:rPr>
                <w:rFonts w:ascii="Arial" w:hAnsi="Arial" w:cs="Arial"/>
              </w:rPr>
              <w:t xml:space="preserve"> Raja Muhammad Alias</w:t>
            </w:r>
            <w:r w:rsidRPr="00E7642D">
              <w:rPr>
                <w:rFonts w:ascii="Arial" w:hAnsi="Arial" w:cs="Arial"/>
              </w:rPr>
              <w:t>, a Director who retire</w:t>
            </w:r>
            <w:r>
              <w:rPr>
                <w:rFonts w:ascii="Arial" w:hAnsi="Arial" w:cs="Arial"/>
              </w:rPr>
              <w:t>s</w:t>
            </w:r>
            <w:r w:rsidRPr="00E7642D">
              <w:rPr>
                <w:rFonts w:ascii="Arial" w:hAnsi="Arial" w:cs="Arial"/>
              </w:rPr>
              <w:t xml:space="preserve"> by rotation in accordance with Article 95(</w:t>
            </w:r>
            <w:proofErr w:type="spellStart"/>
            <w:r w:rsidRPr="00E7642D">
              <w:rPr>
                <w:rFonts w:ascii="Arial" w:hAnsi="Arial" w:cs="Arial"/>
              </w:rPr>
              <w:t>i</w:t>
            </w:r>
            <w:proofErr w:type="spellEnd"/>
            <w:r w:rsidRPr="00E7642D">
              <w:rPr>
                <w:rFonts w:ascii="Arial" w:hAnsi="Arial" w:cs="Arial"/>
              </w:rPr>
              <w:t>) of the Company’s Const</w:t>
            </w:r>
            <w:r>
              <w:rPr>
                <w:rFonts w:ascii="Arial" w:hAnsi="Arial" w:cs="Arial"/>
              </w:rPr>
              <w:t>itution,</w:t>
            </w:r>
            <w:r w:rsidR="001927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being eligible has</w:t>
            </w:r>
            <w:r w:rsidRPr="00E7642D">
              <w:rPr>
                <w:rFonts w:ascii="Arial" w:hAnsi="Arial" w:cs="Arial"/>
              </w:rPr>
              <w:t xml:space="preserve"> offered himself for re-election.</w:t>
            </w:r>
          </w:p>
          <w:p w14:paraId="14684172" w14:textId="77777777" w:rsidR="00EE6E16" w:rsidRPr="00E7642D" w:rsidRDefault="00EE6E16" w:rsidP="00E1510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EA3788B" w14:textId="7675CF4A" w:rsidR="00EE6E16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294,196,848</w:t>
            </w:r>
          </w:p>
        </w:tc>
        <w:tc>
          <w:tcPr>
            <w:tcW w:w="1134" w:type="dxa"/>
            <w:vAlign w:val="center"/>
          </w:tcPr>
          <w:p w14:paraId="60546D4C" w14:textId="022D4AB5" w:rsidR="00EE6E16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99.9474</w:t>
            </w:r>
          </w:p>
        </w:tc>
        <w:tc>
          <w:tcPr>
            <w:tcW w:w="1134" w:type="dxa"/>
            <w:vAlign w:val="center"/>
          </w:tcPr>
          <w:p w14:paraId="21F1DFBE" w14:textId="199CC0E4" w:rsidR="00EE6E16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154,868</w:t>
            </w:r>
          </w:p>
        </w:tc>
        <w:tc>
          <w:tcPr>
            <w:tcW w:w="1138" w:type="dxa"/>
            <w:vAlign w:val="center"/>
          </w:tcPr>
          <w:p w14:paraId="57213B69" w14:textId="7B5B98EE" w:rsidR="00EE6E16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0.0526</w:t>
            </w:r>
          </w:p>
        </w:tc>
        <w:tc>
          <w:tcPr>
            <w:tcW w:w="1555" w:type="dxa"/>
            <w:vAlign w:val="center"/>
          </w:tcPr>
          <w:p w14:paraId="30F11E9C" w14:textId="21834ED7" w:rsidR="00EE6E16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294,351,716</w:t>
            </w:r>
          </w:p>
        </w:tc>
        <w:tc>
          <w:tcPr>
            <w:tcW w:w="785" w:type="dxa"/>
            <w:vAlign w:val="center"/>
          </w:tcPr>
          <w:p w14:paraId="2D301CFE" w14:textId="44745D46" w:rsidR="00EE6E16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120" w:type="dxa"/>
            <w:vAlign w:val="center"/>
          </w:tcPr>
          <w:p w14:paraId="29D4F957" w14:textId="3C9CE882" w:rsidR="00EE6E16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16,958</w:t>
            </w:r>
          </w:p>
        </w:tc>
        <w:tc>
          <w:tcPr>
            <w:tcW w:w="1040" w:type="dxa"/>
            <w:vAlign w:val="center"/>
          </w:tcPr>
          <w:p w14:paraId="6A6E59DE" w14:textId="2D6E1780" w:rsidR="00EE6E16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0.0058</w:t>
            </w:r>
          </w:p>
        </w:tc>
      </w:tr>
      <w:tr w:rsidR="00C70AC6" w:rsidRPr="00E7642D" w14:paraId="0C546614" w14:textId="77777777" w:rsidTr="00C70AC6">
        <w:trPr>
          <w:trHeight w:val="103"/>
        </w:trPr>
        <w:tc>
          <w:tcPr>
            <w:tcW w:w="1497" w:type="dxa"/>
          </w:tcPr>
          <w:p w14:paraId="440C044E" w14:textId="77777777" w:rsidR="00C70AC6" w:rsidRPr="00E7642D" w:rsidRDefault="00C70AC6" w:rsidP="00C70AC6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28" w:type="dxa"/>
          </w:tcPr>
          <w:p w14:paraId="1C0DF9AF" w14:textId="77777777" w:rsidR="00C70AC6" w:rsidRPr="00E7642D" w:rsidRDefault="00C70AC6" w:rsidP="00C70AC6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 xml:space="preserve">To re-elect </w:t>
            </w:r>
            <w:proofErr w:type="spellStart"/>
            <w:r>
              <w:rPr>
                <w:rFonts w:ascii="Arial" w:hAnsi="Arial" w:cs="Arial"/>
              </w:rPr>
              <w:t>Tengku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Zahaimi</w:t>
            </w:r>
            <w:proofErr w:type="spellEnd"/>
            <w:r>
              <w:rPr>
                <w:rFonts w:ascii="Arial" w:hAnsi="Arial" w:cs="Arial"/>
              </w:rPr>
              <w:t xml:space="preserve"> Tuan Hashim</w:t>
            </w:r>
            <w:r w:rsidRPr="00E7642D">
              <w:rPr>
                <w:rFonts w:ascii="Arial" w:hAnsi="Arial" w:cs="Arial"/>
              </w:rPr>
              <w:t>, a Director who retire</w:t>
            </w:r>
            <w:r>
              <w:rPr>
                <w:rFonts w:ascii="Arial" w:hAnsi="Arial" w:cs="Arial"/>
              </w:rPr>
              <w:t>s</w:t>
            </w:r>
            <w:r w:rsidRPr="00E7642D">
              <w:rPr>
                <w:rFonts w:ascii="Arial" w:hAnsi="Arial" w:cs="Arial"/>
              </w:rPr>
              <w:t xml:space="preserve"> by rotation in accordance with Article 95(</w:t>
            </w:r>
            <w:proofErr w:type="spellStart"/>
            <w:r w:rsidRPr="00E7642D">
              <w:rPr>
                <w:rFonts w:ascii="Arial" w:hAnsi="Arial" w:cs="Arial"/>
              </w:rPr>
              <w:t>i</w:t>
            </w:r>
            <w:proofErr w:type="spellEnd"/>
            <w:r w:rsidRPr="00E7642D">
              <w:rPr>
                <w:rFonts w:ascii="Arial" w:hAnsi="Arial" w:cs="Arial"/>
              </w:rPr>
              <w:t>) of the Company’s Const</w:t>
            </w:r>
            <w:r>
              <w:rPr>
                <w:rFonts w:ascii="Arial" w:hAnsi="Arial" w:cs="Arial"/>
              </w:rPr>
              <w:t>itution, and being eligible has</w:t>
            </w:r>
            <w:r w:rsidRPr="00E7642D">
              <w:rPr>
                <w:rFonts w:ascii="Arial" w:hAnsi="Arial" w:cs="Arial"/>
              </w:rPr>
              <w:t xml:space="preserve"> offered himself for re-election.</w:t>
            </w:r>
          </w:p>
          <w:p w14:paraId="5F305DC7" w14:textId="77777777" w:rsidR="00C70AC6" w:rsidRPr="00E7642D" w:rsidRDefault="00C70AC6" w:rsidP="00C70AC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D8A85C4" w14:textId="734C996A" w:rsidR="00C70AC6" w:rsidRPr="00695F5E" w:rsidRDefault="00C70AC6" w:rsidP="00C70AC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294,196,848</w:t>
            </w:r>
          </w:p>
        </w:tc>
        <w:tc>
          <w:tcPr>
            <w:tcW w:w="1134" w:type="dxa"/>
            <w:vAlign w:val="center"/>
          </w:tcPr>
          <w:p w14:paraId="263A8E51" w14:textId="21AF368D" w:rsidR="00C70AC6" w:rsidRPr="00695F5E" w:rsidRDefault="00C70AC6" w:rsidP="00C70AC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99.9474</w:t>
            </w:r>
          </w:p>
        </w:tc>
        <w:tc>
          <w:tcPr>
            <w:tcW w:w="1134" w:type="dxa"/>
            <w:vAlign w:val="center"/>
          </w:tcPr>
          <w:p w14:paraId="2F72724C" w14:textId="7054AAA3" w:rsidR="00C70AC6" w:rsidRPr="00695F5E" w:rsidRDefault="00C70AC6" w:rsidP="00C70AC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154,868</w:t>
            </w:r>
          </w:p>
        </w:tc>
        <w:tc>
          <w:tcPr>
            <w:tcW w:w="1138" w:type="dxa"/>
            <w:vAlign w:val="center"/>
          </w:tcPr>
          <w:p w14:paraId="5497A247" w14:textId="11539CD3" w:rsidR="00C70AC6" w:rsidRPr="00695F5E" w:rsidRDefault="00C70AC6" w:rsidP="00C70AC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0.0526</w:t>
            </w:r>
          </w:p>
        </w:tc>
        <w:tc>
          <w:tcPr>
            <w:tcW w:w="1555" w:type="dxa"/>
            <w:vAlign w:val="center"/>
          </w:tcPr>
          <w:p w14:paraId="5839615F" w14:textId="4FB3FD3A" w:rsidR="00C70AC6" w:rsidRPr="00695F5E" w:rsidRDefault="00C70AC6" w:rsidP="00C70AC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294,351,716</w:t>
            </w:r>
          </w:p>
        </w:tc>
        <w:tc>
          <w:tcPr>
            <w:tcW w:w="785" w:type="dxa"/>
            <w:vAlign w:val="center"/>
          </w:tcPr>
          <w:p w14:paraId="2C5962B6" w14:textId="47068B36" w:rsidR="00C70AC6" w:rsidRPr="00695F5E" w:rsidRDefault="00C70AC6" w:rsidP="00C70AC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120" w:type="dxa"/>
            <w:vAlign w:val="center"/>
          </w:tcPr>
          <w:p w14:paraId="7C2CBADA" w14:textId="61177B18" w:rsidR="00C70AC6" w:rsidRPr="00695F5E" w:rsidRDefault="00C70AC6" w:rsidP="00C70AC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16,958</w:t>
            </w:r>
          </w:p>
        </w:tc>
        <w:tc>
          <w:tcPr>
            <w:tcW w:w="1040" w:type="dxa"/>
            <w:vAlign w:val="center"/>
          </w:tcPr>
          <w:p w14:paraId="5B093C1F" w14:textId="74D971A6" w:rsidR="00C70AC6" w:rsidRPr="00695F5E" w:rsidRDefault="00C70AC6" w:rsidP="00C70AC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0.0058</w:t>
            </w:r>
          </w:p>
        </w:tc>
      </w:tr>
    </w:tbl>
    <w:p w14:paraId="1CDCC790" w14:textId="77777777" w:rsidR="00E15105" w:rsidRDefault="00E1510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14:paraId="5CE09EED" w14:textId="77777777" w:rsidR="005E3DA5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14:paraId="303DCC1B" w14:textId="77777777" w:rsidR="005E3DA5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14:paraId="4DCBF1C3" w14:textId="77777777" w:rsidR="005E3DA5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14:paraId="2406AA65" w14:textId="77777777" w:rsidR="005E3DA5" w:rsidRPr="00E7642D" w:rsidRDefault="005E3DA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6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59"/>
        <w:gridCol w:w="1134"/>
        <w:gridCol w:w="1276"/>
        <w:gridCol w:w="996"/>
        <w:gridCol w:w="1555"/>
        <w:gridCol w:w="785"/>
        <w:gridCol w:w="1341"/>
        <w:gridCol w:w="909"/>
      </w:tblGrid>
      <w:tr w:rsidR="00246D37" w:rsidRPr="00E7642D" w14:paraId="7C8390AE" w14:textId="77777777" w:rsidTr="00001A58">
        <w:trPr>
          <w:trHeight w:val="269"/>
        </w:trPr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2EC3B564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RESOLUTION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14:paraId="251288DC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531916FE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FOR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14:paraId="0493FB86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AGAINST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14:paraId="3C24F0B6" w14:textId="77777777" w:rsidR="00246D37" w:rsidRPr="00246D37" w:rsidRDefault="00246D37" w:rsidP="00BF577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14:paraId="70335653" w14:textId="77777777" w:rsidR="00246D37" w:rsidRPr="00246D37" w:rsidRDefault="00246D37" w:rsidP="00246D3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ABSTAIN</w:t>
            </w:r>
          </w:p>
        </w:tc>
      </w:tr>
      <w:tr w:rsidR="00246D37" w:rsidRPr="00E7642D" w14:paraId="754264C7" w14:textId="77777777" w:rsidTr="00C70AC6">
        <w:trPr>
          <w:trHeight w:val="431"/>
        </w:trPr>
        <w:tc>
          <w:tcPr>
            <w:tcW w:w="1418" w:type="dxa"/>
            <w:vMerge/>
            <w:shd w:val="clear" w:color="auto" w:fill="BFBFBF" w:themeFill="background1" w:themeFillShade="BF"/>
          </w:tcPr>
          <w:p w14:paraId="5E525E04" w14:textId="77777777" w:rsidR="00246D37" w:rsidRPr="00246D37" w:rsidRDefault="00246D37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14:paraId="18EDB492" w14:textId="77777777" w:rsidR="00246D37" w:rsidRPr="00246D37" w:rsidRDefault="00246D37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234F4D7" w14:textId="77777777"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OF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 xml:space="preserve"> SHARES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A1D7F6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FE6DBF1" w14:textId="77777777"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5690BC30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14:paraId="09905F39" w14:textId="77777777" w:rsidR="00246D37" w:rsidRPr="00246D37" w:rsidRDefault="00C3200C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14:paraId="02A1C2C3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14:paraId="12B95709" w14:textId="77777777" w:rsidR="00246D37" w:rsidRPr="00246D37" w:rsidRDefault="00C3200C" w:rsidP="00C3200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="00246D37"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909" w:type="dxa"/>
            <w:shd w:val="clear" w:color="auto" w:fill="BFBFBF" w:themeFill="background1" w:themeFillShade="BF"/>
          </w:tcPr>
          <w:p w14:paraId="6B4C9D7B" w14:textId="77777777" w:rsidR="00246D37" w:rsidRPr="00246D37" w:rsidRDefault="00246D37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6F500D" w:rsidRPr="00E7642D" w14:paraId="709C32CE" w14:textId="77777777" w:rsidTr="00C70AC6">
        <w:trPr>
          <w:trHeight w:val="104"/>
        </w:trPr>
        <w:tc>
          <w:tcPr>
            <w:tcW w:w="1418" w:type="dxa"/>
          </w:tcPr>
          <w:p w14:paraId="0F21121E" w14:textId="77777777"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02C0CB10" w14:textId="77777777" w:rsidR="006F500D" w:rsidRPr="00E7642D" w:rsidRDefault="006F500D" w:rsidP="0027416F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a first and final single-tier dividend of 1</w:t>
            </w:r>
            <w:r>
              <w:rPr>
                <w:rFonts w:ascii="Arial" w:hAnsi="Arial" w:cs="Arial"/>
              </w:rPr>
              <w:t>.0</w:t>
            </w:r>
            <w:r w:rsidRPr="00E7642D">
              <w:rPr>
                <w:rFonts w:ascii="Arial" w:hAnsi="Arial" w:cs="Arial"/>
              </w:rPr>
              <w:t xml:space="preserve"> </w:t>
            </w:r>
            <w:proofErr w:type="spellStart"/>
            <w:r w:rsidRPr="00E7642D">
              <w:rPr>
                <w:rFonts w:ascii="Arial" w:hAnsi="Arial" w:cs="Arial"/>
              </w:rPr>
              <w:t>sen</w:t>
            </w:r>
            <w:proofErr w:type="spellEnd"/>
            <w:r w:rsidRPr="00E7642D">
              <w:rPr>
                <w:rFonts w:ascii="Arial" w:hAnsi="Arial" w:cs="Arial"/>
              </w:rPr>
              <w:t xml:space="preserve"> per ordinary share for the financial year ended 31 December 201</w:t>
            </w:r>
            <w:r w:rsidR="009E207C">
              <w:rPr>
                <w:rFonts w:ascii="Arial" w:hAnsi="Arial" w:cs="Arial"/>
              </w:rPr>
              <w:t>7</w:t>
            </w:r>
            <w:r w:rsidRPr="00E7642D">
              <w:rPr>
                <w:rFonts w:ascii="Arial" w:hAnsi="Arial" w:cs="Arial"/>
              </w:rPr>
              <w:t>.</w:t>
            </w:r>
          </w:p>
          <w:p w14:paraId="393AE733" w14:textId="77777777"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3C466D3" w14:textId="20700E51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294,194,748</w:t>
            </w:r>
          </w:p>
        </w:tc>
        <w:tc>
          <w:tcPr>
            <w:tcW w:w="1134" w:type="dxa"/>
            <w:vAlign w:val="center"/>
          </w:tcPr>
          <w:p w14:paraId="40A96838" w14:textId="1E74C371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</w:t>
            </w:r>
            <w:r w:rsidR="002E027B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9477</w:t>
            </w:r>
          </w:p>
        </w:tc>
        <w:tc>
          <w:tcPr>
            <w:tcW w:w="1276" w:type="dxa"/>
            <w:vAlign w:val="center"/>
          </w:tcPr>
          <w:p w14:paraId="3E1015B2" w14:textId="3258369F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153,968</w:t>
            </w:r>
          </w:p>
        </w:tc>
        <w:tc>
          <w:tcPr>
            <w:tcW w:w="996" w:type="dxa"/>
            <w:vAlign w:val="center"/>
          </w:tcPr>
          <w:p w14:paraId="0A1D0FFB" w14:textId="23232ADE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0.0523</w:t>
            </w:r>
          </w:p>
        </w:tc>
        <w:tc>
          <w:tcPr>
            <w:tcW w:w="1555" w:type="dxa"/>
            <w:vAlign w:val="center"/>
          </w:tcPr>
          <w:p w14:paraId="17FABA25" w14:textId="2CD5EE6E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294,348,716</w:t>
            </w:r>
          </w:p>
        </w:tc>
        <w:tc>
          <w:tcPr>
            <w:tcW w:w="785" w:type="dxa"/>
            <w:vAlign w:val="center"/>
          </w:tcPr>
          <w:p w14:paraId="08C3EC7F" w14:textId="1336A1BC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341" w:type="dxa"/>
            <w:vAlign w:val="center"/>
          </w:tcPr>
          <w:p w14:paraId="5F546973" w14:textId="34E18925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19,958</w:t>
            </w:r>
          </w:p>
        </w:tc>
        <w:tc>
          <w:tcPr>
            <w:tcW w:w="909" w:type="dxa"/>
            <w:vAlign w:val="center"/>
          </w:tcPr>
          <w:p w14:paraId="445E4C26" w14:textId="11B3C87D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0.0068</w:t>
            </w:r>
          </w:p>
        </w:tc>
      </w:tr>
      <w:tr w:rsidR="006F500D" w:rsidRPr="00E7642D" w14:paraId="38F82EC9" w14:textId="77777777" w:rsidTr="00C70AC6">
        <w:trPr>
          <w:trHeight w:val="104"/>
        </w:trPr>
        <w:tc>
          <w:tcPr>
            <w:tcW w:w="1418" w:type="dxa"/>
          </w:tcPr>
          <w:p w14:paraId="33560358" w14:textId="77777777"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05CB2036" w14:textId="514078AE"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the payment of Directors’ Fees</w:t>
            </w:r>
            <w:r w:rsidR="009E207C">
              <w:rPr>
                <w:rFonts w:ascii="Arial" w:hAnsi="Arial" w:cs="Arial"/>
              </w:rPr>
              <w:t xml:space="preserve"> amounting to RM60,000 per annum for each of the Non-Executive Directors in respect of the </w:t>
            </w:r>
            <w:r w:rsidRPr="00E7642D">
              <w:rPr>
                <w:rFonts w:ascii="Arial" w:hAnsi="Arial" w:cs="Arial"/>
              </w:rPr>
              <w:t>financial year end</w:t>
            </w:r>
            <w:r w:rsidR="00FB0CC3">
              <w:rPr>
                <w:rFonts w:ascii="Arial" w:hAnsi="Arial" w:cs="Arial"/>
              </w:rPr>
              <w:t>ed</w:t>
            </w:r>
            <w:r w:rsidRPr="00E7642D">
              <w:rPr>
                <w:rFonts w:ascii="Arial" w:hAnsi="Arial" w:cs="Arial"/>
              </w:rPr>
              <w:t xml:space="preserve"> 31 December 201</w:t>
            </w:r>
            <w:r w:rsidR="00D40F50">
              <w:rPr>
                <w:rFonts w:ascii="Arial" w:hAnsi="Arial" w:cs="Arial"/>
              </w:rPr>
              <w:t>7</w:t>
            </w:r>
            <w:r w:rsidRPr="00E7642D">
              <w:rPr>
                <w:rFonts w:ascii="Arial" w:hAnsi="Arial" w:cs="Arial"/>
              </w:rPr>
              <w:t>.</w:t>
            </w:r>
          </w:p>
          <w:p w14:paraId="5C9F77E7" w14:textId="77777777"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CC7D346" w14:textId="0501F325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294,193,598</w:t>
            </w:r>
          </w:p>
        </w:tc>
        <w:tc>
          <w:tcPr>
            <w:tcW w:w="1134" w:type="dxa"/>
            <w:vAlign w:val="center"/>
          </w:tcPr>
          <w:p w14:paraId="49011605" w14:textId="2443F7CF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99.9473</w:t>
            </w:r>
          </w:p>
        </w:tc>
        <w:tc>
          <w:tcPr>
            <w:tcW w:w="1276" w:type="dxa"/>
            <w:vAlign w:val="center"/>
          </w:tcPr>
          <w:p w14:paraId="49B6A5BE" w14:textId="3361C783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155,118</w:t>
            </w:r>
          </w:p>
        </w:tc>
        <w:tc>
          <w:tcPr>
            <w:tcW w:w="996" w:type="dxa"/>
            <w:vAlign w:val="center"/>
          </w:tcPr>
          <w:p w14:paraId="7F014163" w14:textId="6F8B0870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0.0527</w:t>
            </w:r>
          </w:p>
        </w:tc>
        <w:tc>
          <w:tcPr>
            <w:tcW w:w="1555" w:type="dxa"/>
            <w:vAlign w:val="center"/>
          </w:tcPr>
          <w:p w14:paraId="6E366B39" w14:textId="14340350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294,348,716</w:t>
            </w:r>
          </w:p>
        </w:tc>
        <w:tc>
          <w:tcPr>
            <w:tcW w:w="785" w:type="dxa"/>
            <w:vAlign w:val="center"/>
          </w:tcPr>
          <w:p w14:paraId="38BC5814" w14:textId="08EA90F2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341" w:type="dxa"/>
            <w:vAlign w:val="center"/>
          </w:tcPr>
          <w:p w14:paraId="2C8BC02C" w14:textId="301DBA07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19,958</w:t>
            </w:r>
          </w:p>
        </w:tc>
        <w:tc>
          <w:tcPr>
            <w:tcW w:w="909" w:type="dxa"/>
            <w:vAlign w:val="center"/>
          </w:tcPr>
          <w:p w14:paraId="085827B6" w14:textId="52367E67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0.0068</w:t>
            </w:r>
          </w:p>
        </w:tc>
      </w:tr>
      <w:tr w:rsidR="006F500D" w:rsidRPr="00E7642D" w14:paraId="3F568557" w14:textId="77777777" w:rsidTr="00C70AC6">
        <w:trPr>
          <w:trHeight w:val="104"/>
        </w:trPr>
        <w:tc>
          <w:tcPr>
            <w:tcW w:w="1418" w:type="dxa"/>
          </w:tcPr>
          <w:p w14:paraId="24279B4E" w14:textId="77777777"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1E7DC15A" w14:textId="6ACE3EFB" w:rsidR="00D40F50" w:rsidRPr="00E7642D" w:rsidRDefault="00D40F50" w:rsidP="00D40F50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To approve the payment of Directors’ Fees</w:t>
            </w:r>
            <w:r>
              <w:rPr>
                <w:rFonts w:ascii="Arial" w:hAnsi="Arial" w:cs="Arial"/>
              </w:rPr>
              <w:t xml:space="preserve"> amounting to RM60,000 per annum for each of the Non-Executive Directors in respect of the </w:t>
            </w:r>
            <w:r w:rsidRPr="00E7642D">
              <w:rPr>
                <w:rFonts w:ascii="Arial" w:hAnsi="Arial" w:cs="Arial"/>
              </w:rPr>
              <w:t>financial year end</w:t>
            </w:r>
            <w:r w:rsidR="00FB0CC3">
              <w:rPr>
                <w:rFonts w:ascii="Arial" w:hAnsi="Arial" w:cs="Arial"/>
              </w:rPr>
              <w:t>ing</w:t>
            </w:r>
            <w:r w:rsidRPr="00E7642D">
              <w:rPr>
                <w:rFonts w:ascii="Arial" w:hAnsi="Arial" w:cs="Arial"/>
              </w:rPr>
              <w:t xml:space="preserve"> 31 December 201</w:t>
            </w:r>
            <w:r>
              <w:rPr>
                <w:rFonts w:ascii="Arial" w:hAnsi="Arial" w:cs="Arial"/>
              </w:rPr>
              <w:t>8</w:t>
            </w:r>
            <w:r w:rsidRPr="00E7642D">
              <w:rPr>
                <w:rFonts w:ascii="Arial" w:hAnsi="Arial" w:cs="Arial"/>
              </w:rPr>
              <w:t>.</w:t>
            </w:r>
          </w:p>
          <w:p w14:paraId="596F4E25" w14:textId="77777777" w:rsidR="006F500D" w:rsidRPr="00E7642D" w:rsidRDefault="006F500D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E15C0FA" w14:textId="3D94BB42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293,250,848</w:t>
            </w:r>
          </w:p>
        </w:tc>
        <w:tc>
          <w:tcPr>
            <w:tcW w:w="1134" w:type="dxa"/>
            <w:vAlign w:val="center"/>
          </w:tcPr>
          <w:p w14:paraId="43990100" w14:textId="126907A0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99.6260</w:t>
            </w:r>
          </w:p>
        </w:tc>
        <w:tc>
          <w:tcPr>
            <w:tcW w:w="1276" w:type="dxa"/>
            <w:vAlign w:val="center"/>
          </w:tcPr>
          <w:p w14:paraId="5FC83018" w14:textId="5B932B95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1,100,868</w:t>
            </w:r>
          </w:p>
        </w:tc>
        <w:tc>
          <w:tcPr>
            <w:tcW w:w="996" w:type="dxa"/>
            <w:vAlign w:val="center"/>
          </w:tcPr>
          <w:p w14:paraId="1DE9F36B" w14:textId="6E598FA6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0.3740</w:t>
            </w:r>
          </w:p>
        </w:tc>
        <w:tc>
          <w:tcPr>
            <w:tcW w:w="1555" w:type="dxa"/>
            <w:vAlign w:val="center"/>
          </w:tcPr>
          <w:p w14:paraId="332C1C86" w14:textId="19EB658B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294,351,716</w:t>
            </w:r>
          </w:p>
        </w:tc>
        <w:tc>
          <w:tcPr>
            <w:tcW w:w="785" w:type="dxa"/>
            <w:vAlign w:val="center"/>
          </w:tcPr>
          <w:p w14:paraId="3E4F138D" w14:textId="187C52DB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341" w:type="dxa"/>
            <w:vAlign w:val="center"/>
          </w:tcPr>
          <w:p w14:paraId="7AADDE03" w14:textId="105AE8BB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16,958</w:t>
            </w:r>
          </w:p>
        </w:tc>
        <w:tc>
          <w:tcPr>
            <w:tcW w:w="909" w:type="dxa"/>
            <w:vAlign w:val="center"/>
          </w:tcPr>
          <w:p w14:paraId="7B2B1877" w14:textId="50D46B32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0.0058</w:t>
            </w:r>
          </w:p>
        </w:tc>
      </w:tr>
      <w:tr w:rsidR="006F500D" w:rsidRPr="00E7642D" w14:paraId="038768DC" w14:textId="77777777" w:rsidTr="00C70AC6">
        <w:trPr>
          <w:trHeight w:val="104"/>
        </w:trPr>
        <w:tc>
          <w:tcPr>
            <w:tcW w:w="1418" w:type="dxa"/>
          </w:tcPr>
          <w:p w14:paraId="75463B09" w14:textId="77777777" w:rsidR="006F500D" w:rsidRPr="00E7642D" w:rsidRDefault="006F500D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2253BFB5" w14:textId="77777777" w:rsidR="006F500D" w:rsidRDefault="00D40F50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D40F50">
              <w:rPr>
                <w:rFonts w:ascii="Arial" w:hAnsi="Arial" w:cs="Arial"/>
              </w:rPr>
              <w:t>To approve the payment of the Directors’ Remuneration of up to an amount of RM2,655,000 as benefits payable to the Non-Executive Directors (excluding the Directors’ Fees) in accordance with Section 230(1) of the Companies Act, 2016 (‘CA 2016’) for the period from 1 January 2018 until the next AGM in 2019</w:t>
            </w:r>
            <w:r>
              <w:rPr>
                <w:rFonts w:ascii="Arial" w:hAnsi="Arial" w:cs="Arial"/>
              </w:rPr>
              <w:t>.</w:t>
            </w:r>
          </w:p>
          <w:p w14:paraId="01EE4AEA" w14:textId="77777777" w:rsidR="005E3DA5" w:rsidRPr="00D40F50" w:rsidRDefault="005E3DA5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DBCA36A" w14:textId="2AB45AB6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294,193,748</w:t>
            </w:r>
          </w:p>
        </w:tc>
        <w:tc>
          <w:tcPr>
            <w:tcW w:w="1134" w:type="dxa"/>
            <w:vAlign w:val="center"/>
          </w:tcPr>
          <w:p w14:paraId="38D5DA06" w14:textId="0839D811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99.9463</w:t>
            </w:r>
          </w:p>
        </w:tc>
        <w:tc>
          <w:tcPr>
            <w:tcW w:w="1276" w:type="dxa"/>
            <w:vAlign w:val="center"/>
          </w:tcPr>
          <w:p w14:paraId="7F19F1B7" w14:textId="51C27410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157,968</w:t>
            </w:r>
          </w:p>
        </w:tc>
        <w:tc>
          <w:tcPr>
            <w:tcW w:w="996" w:type="dxa"/>
            <w:vAlign w:val="center"/>
          </w:tcPr>
          <w:p w14:paraId="215AFC02" w14:textId="01CD139C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0.0537</w:t>
            </w:r>
          </w:p>
        </w:tc>
        <w:tc>
          <w:tcPr>
            <w:tcW w:w="1555" w:type="dxa"/>
            <w:vAlign w:val="center"/>
          </w:tcPr>
          <w:p w14:paraId="3A829C63" w14:textId="140101F3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294,351,716</w:t>
            </w:r>
          </w:p>
        </w:tc>
        <w:tc>
          <w:tcPr>
            <w:tcW w:w="785" w:type="dxa"/>
            <w:vAlign w:val="center"/>
          </w:tcPr>
          <w:p w14:paraId="3FB65CA1" w14:textId="5E429E99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341" w:type="dxa"/>
            <w:vAlign w:val="center"/>
          </w:tcPr>
          <w:p w14:paraId="520C5E16" w14:textId="509B518E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16,958</w:t>
            </w:r>
          </w:p>
        </w:tc>
        <w:tc>
          <w:tcPr>
            <w:tcW w:w="909" w:type="dxa"/>
            <w:vAlign w:val="center"/>
          </w:tcPr>
          <w:p w14:paraId="3F82446A" w14:textId="3CFDE2A3" w:rsidR="006F500D" w:rsidRPr="00695F5E" w:rsidRDefault="00C70AC6" w:rsidP="001775A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0.0058</w:t>
            </w:r>
          </w:p>
        </w:tc>
      </w:tr>
    </w:tbl>
    <w:p w14:paraId="5D158645" w14:textId="19D8E6F4" w:rsidR="0027416F" w:rsidRDefault="0027416F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6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59"/>
        <w:gridCol w:w="1134"/>
        <w:gridCol w:w="1276"/>
        <w:gridCol w:w="996"/>
        <w:gridCol w:w="1555"/>
        <w:gridCol w:w="785"/>
        <w:gridCol w:w="1341"/>
        <w:gridCol w:w="909"/>
      </w:tblGrid>
      <w:tr w:rsidR="00322C0D" w:rsidRPr="00E7642D" w14:paraId="0ED1BAA4" w14:textId="77777777" w:rsidTr="00220F46">
        <w:trPr>
          <w:trHeight w:val="269"/>
        </w:trPr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54828B0D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RESOLUTION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</w:tcPr>
          <w:p w14:paraId="2F1D4F4F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14:paraId="12785E85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FOR</w:t>
            </w:r>
          </w:p>
        </w:tc>
        <w:tc>
          <w:tcPr>
            <w:tcW w:w="2272" w:type="dxa"/>
            <w:gridSpan w:val="2"/>
            <w:shd w:val="clear" w:color="auto" w:fill="BFBFBF" w:themeFill="background1" w:themeFillShade="BF"/>
            <w:vAlign w:val="center"/>
          </w:tcPr>
          <w:p w14:paraId="2ECEDF79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AGAINST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14:paraId="515FDF8D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14:paraId="660FFFB5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ABSTAIN</w:t>
            </w:r>
          </w:p>
        </w:tc>
      </w:tr>
      <w:tr w:rsidR="00322C0D" w:rsidRPr="00E7642D" w14:paraId="6B2B6036" w14:textId="77777777" w:rsidTr="00220F46">
        <w:trPr>
          <w:trHeight w:val="431"/>
        </w:trPr>
        <w:tc>
          <w:tcPr>
            <w:tcW w:w="1418" w:type="dxa"/>
            <w:vMerge/>
            <w:shd w:val="clear" w:color="auto" w:fill="BFBFBF" w:themeFill="background1" w:themeFillShade="BF"/>
          </w:tcPr>
          <w:p w14:paraId="1EF1F109" w14:textId="77777777" w:rsidR="00322C0D" w:rsidRPr="00246D37" w:rsidRDefault="00322C0D" w:rsidP="00220F46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</w:tcPr>
          <w:p w14:paraId="42B89660" w14:textId="77777777" w:rsidR="00322C0D" w:rsidRPr="00246D37" w:rsidRDefault="00322C0D" w:rsidP="00220F46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E6DABE1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OF</w:t>
            </w:r>
            <w:r w:rsidRPr="00246D37">
              <w:rPr>
                <w:rFonts w:ascii="Arial" w:hAnsi="Arial" w:cs="Arial"/>
                <w:b/>
                <w:sz w:val="18"/>
                <w:szCs w:val="18"/>
              </w:rPr>
              <w:t xml:space="preserve"> SHARES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067A9C3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3E85B34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33FFD107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14:paraId="7802CC30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14:paraId="1E6034B1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6D3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14:paraId="6BD22977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OF </w:t>
            </w:r>
            <w:r w:rsidRPr="00246D37">
              <w:rPr>
                <w:rFonts w:ascii="Arial" w:hAnsi="Arial" w:cs="Arial"/>
                <w:b/>
                <w:sz w:val="18"/>
                <w:szCs w:val="18"/>
              </w:rPr>
              <w:t>SHARES</w:t>
            </w:r>
          </w:p>
        </w:tc>
        <w:tc>
          <w:tcPr>
            <w:tcW w:w="909" w:type="dxa"/>
            <w:shd w:val="clear" w:color="auto" w:fill="BFBFBF" w:themeFill="background1" w:themeFillShade="BF"/>
          </w:tcPr>
          <w:p w14:paraId="788D98C9" w14:textId="77777777" w:rsidR="00322C0D" w:rsidRPr="00246D37" w:rsidRDefault="00322C0D" w:rsidP="00220F4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322C0D" w:rsidRPr="00E7642D" w14:paraId="017C0FC3" w14:textId="77777777" w:rsidTr="00220F46">
        <w:trPr>
          <w:trHeight w:val="104"/>
        </w:trPr>
        <w:tc>
          <w:tcPr>
            <w:tcW w:w="1418" w:type="dxa"/>
          </w:tcPr>
          <w:p w14:paraId="50E633CF" w14:textId="77777777" w:rsidR="00322C0D" w:rsidRPr="00E7642D" w:rsidRDefault="00322C0D" w:rsidP="00220F46">
            <w:pPr>
              <w:contextualSpacing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E7642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2A5E5D46" w14:textId="77777777" w:rsidR="00322C0D" w:rsidRDefault="00322C0D" w:rsidP="00220F46">
            <w:pPr>
              <w:contextualSpacing/>
              <w:jc w:val="both"/>
              <w:rPr>
                <w:rFonts w:ascii="Arial" w:hAnsi="Arial" w:cs="Arial"/>
              </w:rPr>
            </w:pPr>
            <w:r w:rsidRPr="00D40F50">
              <w:rPr>
                <w:rFonts w:ascii="Arial" w:hAnsi="Arial" w:cs="Arial"/>
              </w:rPr>
              <w:t>To re-appoint Messrs. Deloitte PLT as Auditors of the Company for the ensuing year and to authorise the Directors to fix their remuneration.</w:t>
            </w:r>
          </w:p>
          <w:p w14:paraId="012D0E71" w14:textId="77777777" w:rsidR="00322C0D" w:rsidRPr="00D40F50" w:rsidRDefault="00322C0D" w:rsidP="00220F4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8FA785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294,193,848</w:t>
            </w:r>
          </w:p>
        </w:tc>
        <w:tc>
          <w:tcPr>
            <w:tcW w:w="1134" w:type="dxa"/>
            <w:vAlign w:val="center"/>
          </w:tcPr>
          <w:p w14:paraId="7A1A6212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99.9474</w:t>
            </w:r>
          </w:p>
        </w:tc>
        <w:tc>
          <w:tcPr>
            <w:tcW w:w="1276" w:type="dxa"/>
            <w:vAlign w:val="center"/>
          </w:tcPr>
          <w:p w14:paraId="61314027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154,868</w:t>
            </w:r>
          </w:p>
        </w:tc>
        <w:tc>
          <w:tcPr>
            <w:tcW w:w="996" w:type="dxa"/>
            <w:vAlign w:val="center"/>
          </w:tcPr>
          <w:p w14:paraId="3976FC7F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0.0526</w:t>
            </w:r>
          </w:p>
        </w:tc>
        <w:tc>
          <w:tcPr>
            <w:tcW w:w="1555" w:type="dxa"/>
            <w:vAlign w:val="center"/>
          </w:tcPr>
          <w:p w14:paraId="24C1764B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294,348,716</w:t>
            </w:r>
          </w:p>
        </w:tc>
        <w:tc>
          <w:tcPr>
            <w:tcW w:w="785" w:type="dxa"/>
            <w:vAlign w:val="center"/>
          </w:tcPr>
          <w:p w14:paraId="2CE3F323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341" w:type="dxa"/>
            <w:vAlign w:val="center"/>
          </w:tcPr>
          <w:p w14:paraId="3FF36207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19,958</w:t>
            </w:r>
          </w:p>
        </w:tc>
        <w:tc>
          <w:tcPr>
            <w:tcW w:w="909" w:type="dxa"/>
            <w:vAlign w:val="center"/>
          </w:tcPr>
          <w:p w14:paraId="770477FD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0.0068</w:t>
            </w:r>
          </w:p>
        </w:tc>
      </w:tr>
      <w:tr w:rsidR="00322C0D" w:rsidRPr="00E7642D" w14:paraId="28174E4E" w14:textId="77777777" w:rsidTr="00220F46">
        <w:trPr>
          <w:trHeight w:val="104"/>
        </w:trPr>
        <w:tc>
          <w:tcPr>
            <w:tcW w:w="1418" w:type="dxa"/>
          </w:tcPr>
          <w:p w14:paraId="0F756038" w14:textId="77777777" w:rsidR="00322C0D" w:rsidRPr="00E7642D" w:rsidRDefault="00322C0D" w:rsidP="00220F4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686" w:type="dxa"/>
          </w:tcPr>
          <w:p w14:paraId="24F8F68D" w14:textId="77777777" w:rsidR="00322C0D" w:rsidRDefault="00322C0D" w:rsidP="00220F46">
            <w:pPr>
              <w:contextualSpacing/>
              <w:jc w:val="both"/>
              <w:rPr>
                <w:rFonts w:ascii="Arial" w:hAnsi="Arial" w:cs="Arial"/>
              </w:rPr>
            </w:pPr>
            <w:r w:rsidRPr="00D40F50">
              <w:rPr>
                <w:rFonts w:ascii="Arial" w:hAnsi="Arial" w:cs="Arial"/>
              </w:rPr>
              <w:t>Authority for the Directors to issue and allot shares pursuant to Section 75 and Section 76 of the CA 2016.</w:t>
            </w:r>
          </w:p>
          <w:p w14:paraId="7E1732A8" w14:textId="77777777" w:rsidR="00322C0D" w:rsidRPr="00D40F50" w:rsidRDefault="00322C0D" w:rsidP="00220F4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AFF5EC3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294,193,848</w:t>
            </w:r>
          </w:p>
        </w:tc>
        <w:tc>
          <w:tcPr>
            <w:tcW w:w="1134" w:type="dxa"/>
            <w:vAlign w:val="center"/>
          </w:tcPr>
          <w:p w14:paraId="11E34D83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99.9474</w:t>
            </w:r>
          </w:p>
        </w:tc>
        <w:tc>
          <w:tcPr>
            <w:tcW w:w="1276" w:type="dxa"/>
            <w:vAlign w:val="center"/>
          </w:tcPr>
          <w:p w14:paraId="582158EE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154,868</w:t>
            </w:r>
          </w:p>
        </w:tc>
        <w:tc>
          <w:tcPr>
            <w:tcW w:w="996" w:type="dxa"/>
            <w:vAlign w:val="center"/>
          </w:tcPr>
          <w:p w14:paraId="125D8119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0.0526</w:t>
            </w:r>
          </w:p>
        </w:tc>
        <w:tc>
          <w:tcPr>
            <w:tcW w:w="1555" w:type="dxa"/>
            <w:vAlign w:val="center"/>
          </w:tcPr>
          <w:p w14:paraId="282E5F5F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294,348,716</w:t>
            </w:r>
          </w:p>
        </w:tc>
        <w:tc>
          <w:tcPr>
            <w:tcW w:w="785" w:type="dxa"/>
            <w:vAlign w:val="center"/>
          </w:tcPr>
          <w:p w14:paraId="160D7756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341" w:type="dxa"/>
            <w:vAlign w:val="center"/>
          </w:tcPr>
          <w:p w14:paraId="1DA7DE15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19,958</w:t>
            </w:r>
          </w:p>
        </w:tc>
        <w:tc>
          <w:tcPr>
            <w:tcW w:w="909" w:type="dxa"/>
            <w:vAlign w:val="center"/>
          </w:tcPr>
          <w:p w14:paraId="4BFF9C2D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0.0068</w:t>
            </w:r>
          </w:p>
        </w:tc>
      </w:tr>
      <w:tr w:rsidR="00322C0D" w:rsidRPr="00E7642D" w14:paraId="35E07863" w14:textId="77777777" w:rsidTr="00220F46">
        <w:trPr>
          <w:trHeight w:val="104"/>
        </w:trPr>
        <w:tc>
          <w:tcPr>
            <w:tcW w:w="1418" w:type="dxa"/>
          </w:tcPr>
          <w:p w14:paraId="2123C5A7" w14:textId="77777777" w:rsidR="00322C0D" w:rsidRPr="00E7642D" w:rsidRDefault="00322C0D" w:rsidP="00220F4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686" w:type="dxa"/>
          </w:tcPr>
          <w:p w14:paraId="74625DCC" w14:textId="77777777" w:rsidR="00322C0D" w:rsidRPr="00E7642D" w:rsidRDefault="00322C0D" w:rsidP="00220F46">
            <w:pPr>
              <w:contextualSpacing/>
              <w:jc w:val="both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Proposed renewal of authority for Share Buy-Back.</w:t>
            </w:r>
          </w:p>
          <w:p w14:paraId="7CB55BE8" w14:textId="77777777" w:rsidR="00322C0D" w:rsidRPr="00E7642D" w:rsidRDefault="00322C0D" w:rsidP="00220F4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493DCC6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294,193,848</w:t>
            </w:r>
          </w:p>
        </w:tc>
        <w:tc>
          <w:tcPr>
            <w:tcW w:w="1134" w:type="dxa"/>
            <w:vAlign w:val="center"/>
          </w:tcPr>
          <w:p w14:paraId="47897DC2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99.9474</w:t>
            </w:r>
          </w:p>
        </w:tc>
        <w:tc>
          <w:tcPr>
            <w:tcW w:w="1276" w:type="dxa"/>
            <w:vAlign w:val="center"/>
          </w:tcPr>
          <w:p w14:paraId="00AA4F8D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154,868</w:t>
            </w:r>
          </w:p>
        </w:tc>
        <w:tc>
          <w:tcPr>
            <w:tcW w:w="996" w:type="dxa"/>
            <w:vAlign w:val="center"/>
          </w:tcPr>
          <w:p w14:paraId="20BA800F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0.0526</w:t>
            </w:r>
          </w:p>
        </w:tc>
        <w:tc>
          <w:tcPr>
            <w:tcW w:w="1555" w:type="dxa"/>
            <w:vAlign w:val="center"/>
          </w:tcPr>
          <w:p w14:paraId="2DCF7CE5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294,348,716</w:t>
            </w:r>
          </w:p>
        </w:tc>
        <w:tc>
          <w:tcPr>
            <w:tcW w:w="785" w:type="dxa"/>
            <w:vAlign w:val="center"/>
          </w:tcPr>
          <w:p w14:paraId="0BF71A13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341" w:type="dxa"/>
            <w:vAlign w:val="center"/>
          </w:tcPr>
          <w:p w14:paraId="21B00191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19,958</w:t>
            </w:r>
          </w:p>
        </w:tc>
        <w:tc>
          <w:tcPr>
            <w:tcW w:w="909" w:type="dxa"/>
            <w:vAlign w:val="center"/>
          </w:tcPr>
          <w:p w14:paraId="7838CB69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0.0068</w:t>
            </w:r>
          </w:p>
        </w:tc>
      </w:tr>
      <w:tr w:rsidR="00322C0D" w:rsidRPr="00E7642D" w14:paraId="639F61E5" w14:textId="77777777" w:rsidTr="00220F46">
        <w:trPr>
          <w:trHeight w:val="104"/>
        </w:trPr>
        <w:tc>
          <w:tcPr>
            <w:tcW w:w="1418" w:type="dxa"/>
          </w:tcPr>
          <w:p w14:paraId="7F774C25" w14:textId="77777777" w:rsidR="00322C0D" w:rsidRDefault="00322C0D" w:rsidP="00220F4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686" w:type="dxa"/>
          </w:tcPr>
          <w:p w14:paraId="1EB13402" w14:textId="77777777" w:rsidR="00322C0D" w:rsidRPr="003816B9" w:rsidRDefault="00322C0D" w:rsidP="00220F46">
            <w:pPr>
              <w:contextualSpacing/>
              <w:jc w:val="both"/>
              <w:rPr>
                <w:rFonts w:ascii="Arial" w:hAnsi="Arial" w:cs="Arial"/>
              </w:rPr>
            </w:pPr>
            <w:r w:rsidRPr="003816B9">
              <w:rPr>
                <w:rFonts w:ascii="Arial" w:hAnsi="Arial" w:cs="Arial"/>
              </w:rPr>
              <w:t>Proposed Adoption of the New Constitution of the Company.</w:t>
            </w:r>
          </w:p>
          <w:p w14:paraId="0F250147" w14:textId="77777777" w:rsidR="00322C0D" w:rsidRPr="00E7642D" w:rsidRDefault="00322C0D" w:rsidP="00220F4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9AEBE63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294,193,848</w:t>
            </w:r>
          </w:p>
        </w:tc>
        <w:tc>
          <w:tcPr>
            <w:tcW w:w="1134" w:type="dxa"/>
            <w:vAlign w:val="center"/>
          </w:tcPr>
          <w:p w14:paraId="5FCA9B47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99.9464</w:t>
            </w:r>
          </w:p>
        </w:tc>
        <w:tc>
          <w:tcPr>
            <w:tcW w:w="1276" w:type="dxa"/>
            <w:vAlign w:val="center"/>
          </w:tcPr>
          <w:p w14:paraId="7AB3DF49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157,868</w:t>
            </w:r>
          </w:p>
        </w:tc>
        <w:tc>
          <w:tcPr>
            <w:tcW w:w="996" w:type="dxa"/>
            <w:vAlign w:val="center"/>
          </w:tcPr>
          <w:p w14:paraId="6189F452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0.0536</w:t>
            </w:r>
          </w:p>
        </w:tc>
        <w:tc>
          <w:tcPr>
            <w:tcW w:w="1555" w:type="dxa"/>
            <w:vAlign w:val="center"/>
          </w:tcPr>
          <w:p w14:paraId="046ED0EC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294,351,716</w:t>
            </w:r>
          </w:p>
        </w:tc>
        <w:tc>
          <w:tcPr>
            <w:tcW w:w="785" w:type="dxa"/>
            <w:vAlign w:val="center"/>
          </w:tcPr>
          <w:p w14:paraId="2A51AD20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341" w:type="dxa"/>
            <w:vAlign w:val="center"/>
          </w:tcPr>
          <w:p w14:paraId="1A6B71BB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16,958</w:t>
            </w:r>
          </w:p>
        </w:tc>
        <w:tc>
          <w:tcPr>
            <w:tcW w:w="909" w:type="dxa"/>
            <w:vAlign w:val="center"/>
          </w:tcPr>
          <w:p w14:paraId="26F6C2E4" w14:textId="77777777" w:rsidR="00322C0D" w:rsidRPr="00695F5E" w:rsidRDefault="00322C0D" w:rsidP="00220F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0.0058</w:t>
            </w:r>
          </w:p>
        </w:tc>
      </w:tr>
    </w:tbl>
    <w:p w14:paraId="3120DB1C" w14:textId="77777777" w:rsidR="00322C0D" w:rsidRPr="00E7642D" w:rsidRDefault="00322C0D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322C0D" w:rsidRPr="00E7642D" w:rsidSect="001700C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95F3C" w14:textId="77777777" w:rsidR="00257453" w:rsidRDefault="00257453" w:rsidP="00E46036">
      <w:pPr>
        <w:spacing w:after="0" w:line="240" w:lineRule="auto"/>
      </w:pPr>
      <w:r>
        <w:separator/>
      </w:r>
    </w:p>
  </w:endnote>
  <w:endnote w:type="continuationSeparator" w:id="0">
    <w:p w14:paraId="223564FE" w14:textId="77777777" w:rsidR="00257453" w:rsidRDefault="00257453" w:rsidP="00E4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44534"/>
      <w:docPartObj>
        <w:docPartGallery w:val="Page Numbers (Bottom of Page)"/>
        <w:docPartUnique/>
      </w:docPartObj>
    </w:sdtPr>
    <w:sdtEndPr/>
    <w:sdtContent>
      <w:p w14:paraId="47461D8F" w14:textId="77777777" w:rsidR="00E46036" w:rsidRDefault="00E46036">
        <w:pPr>
          <w:pStyle w:val="Footer"/>
          <w:jc w:val="right"/>
        </w:pPr>
        <w:r>
          <w:t xml:space="preserve">Page | </w:t>
        </w:r>
        <w:r w:rsidR="00590658">
          <w:fldChar w:fldCharType="begin"/>
        </w:r>
        <w:r w:rsidR="008D7370">
          <w:instrText xml:space="preserve"> PAGE   \* MERGEFORMAT </w:instrText>
        </w:r>
        <w:r w:rsidR="00590658">
          <w:fldChar w:fldCharType="separate"/>
        </w:r>
        <w:r w:rsidR="00583434">
          <w:rPr>
            <w:noProof/>
          </w:rPr>
          <w:t>1</w:t>
        </w:r>
        <w:r w:rsidR="00590658">
          <w:rPr>
            <w:noProof/>
          </w:rPr>
          <w:fldChar w:fldCharType="end"/>
        </w:r>
        <w:r>
          <w:t xml:space="preserve"> </w:t>
        </w:r>
      </w:p>
    </w:sdtContent>
  </w:sdt>
  <w:p w14:paraId="67E8CB17" w14:textId="77777777" w:rsidR="00E46036" w:rsidRDefault="00E46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9CB54" w14:textId="77777777" w:rsidR="00257453" w:rsidRDefault="00257453" w:rsidP="00E46036">
      <w:pPr>
        <w:spacing w:after="0" w:line="240" w:lineRule="auto"/>
      </w:pPr>
      <w:r>
        <w:separator/>
      </w:r>
    </w:p>
  </w:footnote>
  <w:footnote w:type="continuationSeparator" w:id="0">
    <w:p w14:paraId="3C329FA4" w14:textId="77777777" w:rsidR="00257453" w:rsidRDefault="00257453" w:rsidP="00E46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0C7"/>
    <w:rsid w:val="00001A58"/>
    <w:rsid w:val="00001FD6"/>
    <w:rsid w:val="000754D3"/>
    <w:rsid w:val="00082177"/>
    <w:rsid w:val="000940C7"/>
    <w:rsid w:val="000A7D8E"/>
    <w:rsid w:val="000C32DF"/>
    <w:rsid w:val="000C50E9"/>
    <w:rsid w:val="000E4C01"/>
    <w:rsid w:val="001700C7"/>
    <w:rsid w:val="001927C5"/>
    <w:rsid w:val="0019625A"/>
    <w:rsid w:val="001A16F8"/>
    <w:rsid w:val="00246D37"/>
    <w:rsid w:val="00257453"/>
    <w:rsid w:val="0027416F"/>
    <w:rsid w:val="002D19BE"/>
    <w:rsid w:val="002E027B"/>
    <w:rsid w:val="00322C0D"/>
    <w:rsid w:val="003512FB"/>
    <w:rsid w:val="003816B9"/>
    <w:rsid w:val="00422E47"/>
    <w:rsid w:val="004269E6"/>
    <w:rsid w:val="004313AA"/>
    <w:rsid w:val="00474606"/>
    <w:rsid w:val="00556EA3"/>
    <w:rsid w:val="00583434"/>
    <w:rsid w:val="00590658"/>
    <w:rsid w:val="005E3DA5"/>
    <w:rsid w:val="00625686"/>
    <w:rsid w:val="00695F5E"/>
    <w:rsid w:val="006F500D"/>
    <w:rsid w:val="0077312E"/>
    <w:rsid w:val="007F6D5C"/>
    <w:rsid w:val="008201B8"/>
    <w:rsid w:val="00847AFF"/>
    <w:rsid w:val="008C2C5F"/>
    <w:rsid w:val="008D7370"/>
    <w:rsid w:val="00925B24"/>
    <w:rsid w:val="00974FC1"/>
    <w:rsid w:val="0098783B"/>
    <w:rsid w:val="009D6342"/>
    <w:rsid w:val="009D6DCF"/>
    <w:rsid w:val="009E207C"/>
    <w:rsid w:val="00A05DE3"/>
    <w:rsid w:val="00A46B90"/>
    <w:rsid w:val="00B10895"/>
    <w:rsid w:val="00BF5775"/>
    <w:rsid w:val="00C02D91"/>
    <w:rsid w:val="00C215CA"/>
    <w:rsid w:val="00C3200C"/>
    <w:rsid w:val="00C50DB5"/>
    <w:rsid w:val="00C67E94"/>
    <w:rsid w:val="00C70AC6"/>
    <w:rsid w:val="00C75592"/>
    <w:rsid w:val="00CE6918"/>
    <w:rsid w:val="00D2323C"/>
    <w:rsid w:val="00D40F50"/>
    <w:rsid w:val="00D76EA6"/>
    <w:rsid w:val="00DE5EED"/>
    <w:rsid w:val="00E15105"/>
    <w:rsid w:val="00E46036"/>
    <w:rsid w:val="00E7642D"/>
    <w:rsid w:val="00EC4AD0"/>
    <w:rsid w:val="00EE6E16"/>
    <w:rsid w:val="00F12798"/>
    <w:rsid w:val="00F44283"/>
    <w:rsid w:val="00FB0CC3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1992"/>
  <w15:docId w15:val="{9CD2767C-923F-47AB-B969-2F52A5AC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4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036"/>
  </w:style>
  <w:style w:type="paragraph" w:styleId="Footer">
    <w:name w:val="footer"/>
    <w:basedOn w:val="Normal"/>
    <w:link w:val="FooterChar"/>
    <w:uiPriority w:val="99"/>
    <w:unhideWhenUsed/>
    <w:rsid w:val="00E46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36"/>
  </w:style>
  <w:style w:type="paragraph" w:styleId="NormalWeb">
    <w:name w:val="Normal (Web)"/>
    <w:basedOn w:val="Normal"/>
    <w:uiPriority w:val="99"/>
    <w:unhideWhenUsed/>
    <w:rsid w:val="00EE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2E20-C800-4A69-9A18-95AB9BB6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m.amzar</dc:creator>
  <cp:lastModifiedBy>IT</cp:lastModifiedBy>
  <cp:revision>33</cp:revision>
  <cp:lastPrinted>2018-06-28T04:53:00Z</cp:lastPrinted>
  <dcterms:created xsi:type="dcterms:W3CDTF">2017-05-22T08:19:00Z</dcterms:created>
  <dcterms:modified xsi:type="dcterms:W3CDTF">2018-06-28T05:01:00Z</dcterms:modified>
</cp:coreProperties>
</file>